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E3F36">
        <w:rPr>
          <w:rFonts w:ascii="Times New Roman" w:hAnsi="Times New Roman"/>
          <w:bCs w:val="0"/>
          <w:caps/>
          <w:sz w:val="28"/>
          <w:szCs w:val="28"/>
        </w:rPr>
        <w:t>464</w:t>
      </w:r>
      <w:r w:rsidR="00B1507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4E3F36" w:rsidRPr="004E3F36" w:rsidRDefault="004E3F36" w:rsidP="004E3F3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4E3F36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   (в том числе ПИР) на территории СП ЦЭС для нужд филиала "ХЭС" (с. Тополево, г. Хабаровск, в 380 метрах восточнее здания 158 по ул. Трехгорной)» закупка 2084 раздел 2.1.1. ГКПЗ 2018 г.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6"/>
      </w:tblGrid>
      <w:tr w:rsidR="004E3F36" w:rsidRPr="004E3F36" w:rsidTr="003B3F09">
        <w:tc>
          <w:tcPr>
            <w:tcW w:w="4998" w:type="dxa"/>
          </w:tcPr>
          <w:p w:rsidR="004E3F36" w:rsidRPr="004E3F36" w:rsidRDefault="004E3F36" w:rsidP="004E3F3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4E3F36" w:rsidRPr="004E3F36" w:rsidRDefault="004E3F36" w:rsidP="004E3F3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ЕИС </w:t>
            </w:r>
            <w:r w:rsidRPr="004E3F36">
              <w:rPr>
                <w:snapToGrid/>
                <w:sz w:val="24"/>
                <w:szCs w:val="24"/>
              </w:rPr>
              <w:t xml:space="preserve">№ </w:t>
            </w:r>
            <w:r w:rsidRPr="004E3F36">
              <w:rPr>
                <w:b/>
                <w:i/>
                <w:snapToGrid/>
                <w:sz w:val="24"/>
                <w:szCs w:val="24"/>
              </w:rPr>
              <w:t>31806478084</w:t>
            </w:r>
          </w:p>
        </w:tc>
        <w:tc>
          <w:tcPr>
            <w:tcW w:w="4999" w:type="dxa"/>
          </w:tcPr>
          <w:p w:rsidR="004E3F36" w:rsidRPr="004E3F36" w:rsidRDefault="004E3F36" w:rsidP="00F65C9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F65C9E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bookmarkStart w:id="2" w:name="_GoBack"/>
            <w:bookmarkEnd w:id="2"/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4E3F36">
              <w:rPr>
                <w:b/>
                <w:snapToGrid/>
                <w:sz w:val="26"/>
                <w:szCs w:val="26"/>
              </w:rPr>
              <w:t xml:space="preserve">июля 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4E3F36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4"/>
          <w:szCs w:val="24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4E3F3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4E3F3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4E3F3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4E3F36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«</w:t>
      </w:r>
      <w:r w:rsidR="004E3F36" w:rsidRPr="004E3F36">
        <w:rPr>
          <w:b/>
          <w:i/>
          <w:snapToGrid/>
          <w:color w:val="000000" w:themeColor="text1"/>
          <w:sz w:val="24"/>
          <w:szCs w:val="24"/>
        </w:rPr>
        <w:t>Мероприятия по строительству и реконструкции для технологического присоединения потребителей    (в том числе ПИР) на территории СП ЦЭС для нужд филиала "ХЭС" (с. Тополево, г. Хабаровск, в 380 метрах восточнее здания 158 по ул. Трехгорной)</w:t>
      </w:r>
      <w:r w:rsidR="004A0351" w:rsidRPr="004E3F36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4E3F36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 w:rsidRPr="004E3F36">
        <w:rPr>
          <w:b/>
          <w:i/>
          <w:snapToGrid/>
          <w:color w:val="000000" w:themeColor="text1"/>
          <w:sz w:val="24"/>
          <w:szCs w:val="24"/>
        </w:rPr>
        <w:t>20</w:t>
      </w:r>
      <w:r w:rsidR="004E3F36" w:rsidRPr="004E3F36">
        <w:rPr>
          <w:b/>
          <w:i/>
          <w:snapToGrid/>
          <w:color w:val="000000" w:themeColor="text1"/>
          <w:sz w:val="24"/>
          <w:szCs w:val="24"/>
        </w:rPr>
        <w:t>84</w:t>
      </w:r>
    </w:p>
    <w:p w:rsidR="00623A9C" w:rsidRPr="003D0F9C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3D0F9C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4E3F36">
        <w:rPr>
          <w:b/>
          <w:i/>
          <w:snapToGrid/>
          <w:sz w:val="24"/>
          <w:szCs w:val="24"/>
        </w:rPr>
        <w:t>1 838 901,00</w:t>
      </w:r>
      <w:r w:rsidR="00567E34" w:rsidRPr="003D0F9C">
        <w:rPr>
          <w:b/>
          <w:snapToGrid/>
          <w:sz w:val="24"/>
          <w:szCs w:val="24"/>
        </w:rPr>
        <w:t xml:space="preserve"> </w:t>
      </w:r>
      <w:r w:rsidR="00567E34" w:rsidRPr="003D0F9C">
        <w:rPr>
          <w:sz w:val="24"/>
          <w:szCs w:val="24"/>
        </w:rPr>
        <w:t>руб.</w:t>
      </w:r>
      <w:r w:rsidRPr="003D0F9C">
        <w:rPr>
          <w:sz w:val="24"/>
          <w:szCs w:val="24"/>
        </w:rPr>
        <w:t xml:space="preserve"> без учета НДС.</w:t>
      </w:r>
    </w:p>
    <w:p w:rsidR="00C502C3" w:rsidRDefault="00C502C3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3D0F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3D0F9C">
        <w:rPr>
          <w:b/>
          <w:sz w:val="24"/>
          <w:szCs w:val="24"/>
        </w:rPr>
        <w:t xml:space="preserve">ПРИСУТСТВОВАЛИ: </w:t>
      </w:r>
      <w:r w:rsidRPr="003D0F9C">
        <w:rPr>
          <w:sz w:val="24"/>
          <w:szCs w:val="24"/>
        </w:rPr>
        <w:t>член</w:t>
      </w:r>
      <w:r w:rsidR="005F5454" w:rsidRPr="003D0F9C">
        <w:rPr>
          <w:sz w:val="24"/>
          <w:szCs w:val="24"/>
        </w:rPr>
        <w:t>ы</w:t>
      </w:r>
      <w:r w:rsidRPr="003D0F9C">
        <w:rPr>
          <w:b/>
          <w:sz w:val="24"/>
          <w:szCs w:val="24"/>
        </w:rPr>
        <w:t xml:space="preserve"> </w:t>
      </w:r>
      <w:r w:rsidRPr="003D0F9C">
        <w:rPr>
          <w:sz w:val="24"/>
          <w:szCs w:val="24"/>
        </w:rPr>
        <w:t>постоянно д</w:t>
      </w:r>
      <w:r w:rsidR="00F25EDC" w:rsidRPr="003D0F9C">
        <w:rPr>
          <w:sz w:val="24"/>
          <w:szCs w:val="24"/>
        </w:rPr>
        <w:t xml:space="preserve">ействующей Закупочной комиссии </w:t>
      </w:r>
      <w:r w:rsidRPr="003D0F9C">
        <w:rPr>
          <w:sz w:val="24"/>
          <w:szCs w:val="24"/>
        </w:rPr>
        <w:t>АО «</w:t>
      </w:r>
      <w:r w:rsidR="00567E34" w:rsidRPr="003D0F9C">
        <w:rPr>
          <w:sz w:val="24"/>
          <w:szCs w:val="24"/>
        </w:rPr>
        <w:t>ДРСК» 1</w:t>
      </w:r>
      <w:r w:rsidRPr="003D0F9C">
        <w:rPr>
          <w:sz w:val="24"/>
          <w:szCs w:val="24"/>
        </w:rPr>
        <w:t>-го уровня.</w:t>
      </w:r>
    </w:p>
    <w:p w:rsidR="00C502C3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4E3F36" w:rsidRPr="004C210C" w:rsidRDefault="004E3F36" w:rsidP="004E3F36">
      <w:pPr>
        <w:tabs>
          <w:tab w:val="left" w:pos="426"/>
        </w:tabs>
        <w:spacing w:line="240" w:lineRule="auto"/>
        <w:rPr>
          <w:b/>
          <w:caps/>
          <w:sz w:val="25"/>
          <w:szCs w:val="25"/>
        </w:rPr>
      </w:pPr>
      <w:r w:rsidRPr="004C210C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E3F36" w:rsidRPr="004C210C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5"/>
          <w:szCs w:val="25"/>
        </w:rPr>
      </w:pPr>
      <w:r w:rsidRPr="009F0594">
        <w:rPr>
          <w:bCs/>
          <w:i/>
          <w:iCs/>
          <w:sz w:val="25"/>
          <w:szCs w:val="25"/>
        </w:rPr>
        <w:t>Об утверждении цен поступивших заявок Участников</w:t>
      </w:r>
      <w:r w:rsidRPr="004C210C">
        <w:rPr>
          <w:bCs/>
          <w:i/>
          <w:iCs/>
          <w:sz w:val="25"/>
          <w:szCs w:val="25"/>
        </w:rPr>
        <w:t>.</w:t>
      </w:r>
    </w:p>
    <w:p w:rsidR="004E3F36" w:rsidRPr="009F0594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5"/>
          <w:szCs w:val="25"/>
        </w:rPr>
      </w:pPr>
      <w:r w:rsidRPr="004C210C">
        <w:rPr>
          <w:bCs/>
          <w:i/>
          <w:iCs/>
          <w:sz w:val="25"/>
          <w:szCs w:val="25"/>
        </w:rPr>
        <w:t xml:space="preserve">Об отклонении заявки участника </w:t>
      </w:r>
      <w:r w:rsidRPr="00951F37">
        <w:rPr>
          <w:b/>
          <w:i/>
          <w:snapToGrid/>
          <w:sz w:val="25"/>
          <w:szCs w:val="25"/>
        </w:rPr>
        <w:t>ООО «НаноЭлектроМонтаж»</w:t>
      </w:r>
      <w:r w:rsidRPr="004C210C">
        <w:rPr>
          <w:b/>
          <w:i/>
          <w:sz w:val="25"/>
          <w:szCs w:val="25"/>
        </w:rPr>
        <w:t>.</w:t>
      </w:r>
    </w:p>
    <w:p w:rsidR="004E3F36" w:rsidRPr="00951F37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/>
          <w:bCs/>
          <w:i/>
          <w:iCs/>
          <w:sz w:val="25"/>
          <w:szCs w:val="25"/>
        </w:rPr>
      </w:pPr>
      <w:r w:rsidRPr="004C210C">
        <w:rPr>
          <w:bCs/>
          <w:i/>
          <w:iCs/>
          <w:sz w:val="25"/>
          <w:szCs w:val="25"/>
        </w:rPr>
        <w:t xml:space="preserve">Об отклонении заявки участника </w:t>
      </w:r>
      <w:r w:rsidRPr="00951F37">
        <w:rPr>
          <w:b/>
          <w:i/>
          <w:sz w:val="25"/>
          <w:szCs w:val="25"/>
        </w:rPr>
        <w:t>ООО  «Амур-ЭП»</w:t>
      </w:r>
    </w:p>
    <w:p w:rsidR="004E3F36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5"/>
          <w:szCs w:val="25"/>
        </w:rPr>
      </w:pPr>
      <w:r w:rsidRPr="009F0594">
        <w:rPr>
          <w:bCs/>
          <w:i/>
          <w:iCs/>
          <w:sz w:val="25"/>
          <w:szCs w:val="25"/>
        </w:rPr>
        <w:t>О признании заявок соответствующими условиям Документации о закупке</w:t>
      </w:r>
    </w:p>
    <w:p w:rsidR="004E3F36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5"/>
          <w:szCs w:val="25"/>
        </w:rPr>
      </w:pPr>
      <w:r w:rsidRPr="009F0594">
        <w:rPr>
          <w:bCs/>
          <w:i/>
          <w:iCs/>
          <w:sz w:val="25"/>
          <w:szCs w:val="25"/>
        </w:rPr>
        <w:t>Об итоговой ранжировке заявок</w:t>
      </w:r>
    </w:p>
    <w:p w:rsidR="004E3F36" w:rsidRPr="009F0594" w:rsidRDefault="004E3F36" w:rsidP="004E3F36">
      <w:pPr>
        <w:numPr>
          <w:ilvl w:val="0"/>
          <w:numId w:val="36"/>
        </w:numPr>
        <w:tabs>
          <w:tab w:val="left" w:pos="426"/>
          <w:tab w:val="left" w:pos="993"/>
        </w:tabs>
        <w:spacing w:line="240" w:lineRule="auto"/>
        <w:ind w:left="0" w:firstLine="0"/>
        <w:contextualSpacing/>
        <w:rPr>
          <w:bCs/>
          <w:i/>
          <w:iCs/>
          <w:sz w:val="25"/>
          <w:szCs w:val="25"/>
        </w:rPr>
      </w:pPr>
      <w:r w:rsidRPr="009F0594">
        <w:rPr>
          <w:bCs/>
          <w:i/>
          <w:iCs/>
          <w:sz w:val="25"/>
          <w:szCs w:val="25"/>
        </w:rPr>
        <w:t>О выборе победителя открытого запроса цен.</w:t>
      </w:r>
    </w:p>
    <w:p w:rsidR="00785D4C" w:rsidRPr="00785D4C" w:rsidRDefault="00785D4C" w:rsidP="004E3F36">
      <w:pPr>
        <w:tabs>
          <w:tab w:val="left" w:pos="426"/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5"/>
          <w:szCs w:val="25"/>
        </w:rPr>
      </w:pP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785D4C" w:rsidRPr="00785D4C" w:rsidRDefault="00785D4C" w:rsidP="00785D4C">
      <w:pPr>
        <w:pStyle w:val="a9"/>
        <w:tabs>
          <w:tab w:val="left" w:pos="426"/>
        </w:tabs>
        <w:spacing w:line="240" w:lineRule="auto"/>
        <w:ind w:left="360" w:hanging="360"/>
        <w:rPr>
          <w:b/>
          <w:bCs/>
          <w:i/>
          <w:iCs/>
          <w:sz w:val="24"/>
          <w:szCs w:val="24"/>
        </w:rPr>
      </w:pPr>
      <w:r w:rsidRPr="00785D4C">
        <w:rPr>
          <w:b/>
          <w:bCs/>
          <w:i/>
          <w:iCs/>
          <w:sz w:val="24"/>
          <w:szCs w:val="24"/>
        </w:rPr>
        <w:t>ВОПРОС 1 «Об утверждении цен поступивших заявок Участников»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85D4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785D4C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3376"/>
        <w:gridCol w:w="1958"/>
        <w:gridCol w:w="1958"/>
        <w:gridCol w:w="1566"/>
      </w:tblGrid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ООО  «ДТЭН»  (ИНН/КПП 2721214965/272101001 ОГРН 1152721001157)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2 669 409.00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3 149 902.62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ООО «НаноЭлектроМонтаж» (ИНН/КПП 7736584929/773601001 ОГРН 5087746234703)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2 838 900.85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3 349 903.00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ООО  «Радиострой РТВ» (ИНН/КПП 2723080210/771501001 ОГРН 1062723028830)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2 616 047.27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3 086 935.78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lastRenderedPageBreak/>
              <w:t>4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ООО  «Амур-ЭП» (ИНН/КПП 2724046821/272401001 ОГРН 1022701285914)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2 615 000.00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3 085 700.00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 xml:space="preserve">АО «Востоксельэлектросетьстрой» (ИНН/КПП 2702011141/272501001 </w:t>
            </w:r>
            <w:r w:rsidRPr="004E3F36">
              <w:rPr>
                <w:snapToGrid/>
                <w:sz w:val="22"/>
                <w:szCs w:val="22"/>
              </w:rPr>
              <w:br/>
              <w:t>ОГРН 1022701403944)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2 600 000.00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3 068 000.00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  <w:tr w:rsidR="004E3F36" w:rsidRPr="004E3F36" w:rsidTr="003B3F09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ООО  «ГИДРОЭЛЕКТРОМОНТАЖ» (ИНН/КПП 2801035778/280101001 ОГРН 1022800513669)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2 600 000.00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3 068 000.00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4E3F36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4E3F36" w:rsidRPr="004E3F36" w:rsidRDefault="004E3F36" w:rsidP="004E3F3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4E3F36">
        <w:rPr>
          <w:b/>
          <w:bCs/>
          <w:i/>
          <w:iCs/>
          <w:snapToGrid/>
          <w:sz w:val="25"/>
          <w:szCs w:val="25"/>
        </w:rPr>
        <w:t>ВОПРОС 2</w:t>
      </w:r>
      <w:r w:rsidRPr="004E3F36">
        <w:rPr>
          <w:bCs/>
          <w:i/>
          <w:iCs/>
          <w:snapToGrid/>
          <w:sz w:val="25"/>
          <w:szCs w:val="25"/>
        </w:rPr>
        <w:t xml:space="preserve"> </w:t>
      </w:r>
      <w:r w:rsidRPr="004E3F36">
        <w:rPr>
          <w:b/>
          <w:bCs/>
          <w:i/>
          <w:iCs/>
          <w:snapToGrid/>
          <w:sz w:val="25"/>
          <w:szCs w:val="25"/>
        </w:rPr>
        <w:t>«Об отклонении заявки участника ООО «НаноЭлектроМонтаж»»</w:t>
      </w:r>
    </w:p>
    <w:p w:rsidR="004E3F36" w:rsidRPr="004E3F36" w:rsidRDefault="004E3F36" w:rsidP="004E3F36">
      <w:pPr>
        <w:suppressAutoHyphens/>
        <w:spacing w:line="240" w:lineRule="auto"/>
        <w:ind w:firstLine="426"/>
        <w:rPr>
          <w:snapToGrid/>
          <w:sz w:val="24"/>
          <w:szCs w:val="24"/>
        </w:rPr>
      </w:pPr>
      <w:r w:rsidRPr="004E3F36">
        <w:rPr>
          <w:snapToGrid/>
          <w:sz w:val="24"/>
          <w:szCs w:val="24"/>
        </w:rPr>
        <w:t xml:space="preserve">Отклонить заявку Участника </w:t>
      </w:r>
      <w:r w:rsidRPr="004E3F36">
        <w:rPr>
          <w:b/>
          <w:i/>
          <w:snapToGrid/>
          <w:sz w:val="24"/>
          <w:szCs w:val="24"/>
        </w:rPr>
        <w:t>ООО «НаноЭлектроМонтаж»</w:t>
      </w:r>
      <w:r w:rsidRPr="004E3F36">
        <w:rPr>
          <w:snapToGrid/>
          <w:sz w:val="24"/>
          <w:szCs w:val="24"/>
        </w:rPr>
        <w:t xml:space="preserve"> (ИНН/КПП 7736584929/773601001 ОГРН 5087746234703) от дальнейшего рассмотрения на основании </w:t>
      </w:r>
      <w:r w:rsidRPr="004E3F36">
        <w:rPr>
          <w:bCs/>
          <w:snapToGrid/>
          <w:sz w:val="24"/>
          <w:szCs w:val="24"/>
        </w:rPr>
        <w:t>п. 2.4.2.4.</w:t>
      </w:r>
      <w:r w:rsidRPr="004E3F36">
        <w:rPr>
          <w:snapToGrid/>
          <w:sz w:val="24"/>
          <w:szCs w:val="24"/>
        </w:rPr>
        <w:t xml:space="preserve"> «а, б » Документации о закупке и п. 4.3 Технического задания  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4E3F36" w:rsidRPr="004E3F36" w:rsidTr="003B3F09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36" w:rsidRPr="004E3F36" w:rsidRDefault="004E3F36" w:rsidP="004E3F36">
            <w:pPr>
              <w:suppressAutoHyphens/>
              <w:spacing w:line="240" w:lineRule="auto"/>
              <w:ind w:firstLine="426"/>
              <w:rPr>
                <w:i/>
                <w:snapToGrid/>
                <w:sz w:val="24"/>
                <w:szCs w:val="24"/>
              </w:rPr>
            </w:pPr>
            <w:r w:rsidRPr="004E3F36">
              <w:rPr>
                <w:i/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4E3F36" w:rsidRPr="004E3F36" w:rsidTr="003B3F09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4E3F36" w:rsidRDefault="004E3F36" w:rsidP="004E3F36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t xml:space="preserve">В заявке участника Участником предоставлена выписка СРО на привлекаемую организацию ООО «ПКБ-Энергетики» в которой  просрочена дата выписки,  что противоречит п. 4.3 ТЗ, где указано: </w:t>
            </w:r>
          </w:p>
          <w:p w:rsidR="004E3F36" w:rsidRPr="004E3F36" w:rsidRDefault="004E3F36" w:rsidP="004E3F36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t>«..Дата выписки должна быть не ранее чем за один месяц до даты окончания подачи заявки Участника».</w:t>
            </w:r>
          </w:p>
          <w:p w:rsidR="004E3F36" w:rsidRPr="004E3F36" w:rsidRDefault="004E3F36" w:rsidP="004E3F36">
            <w:pPr>
              <w:suppressAutoHyphens/>
              <w:spacing w:line="240" w:lineRule="auto"/>
              <w:ind w:firstLine="426"/>
              <w:rPr>
                <w:snapToGrid/>
                <w:sz w:val="24"/>
                <w:szCs w:val="24"/>
              </w:rPr>
            </w:pPr>
            <w:r w:rsidRPr="004E3F36">
              <w:rPr>
                <w:b/>
                <w:i/>
                <w:snapToGrid/>
                <w:sz w:val="24"/>
                <w:szCs w:val="24"/>
              </w:rPr>
              <w:t xml:space="preserve">По результатам допзапроса замечания </w:t>
            </w:r>
            <w:r w:rsidRPr="004E3F36">
              <w:rPr>
                <w:b/>
                <w:i/>
                <w:snapToGrid/>
                <w:sz w:val="24"/>
                <w:szCs w:val="24"/>
                <w:u w:val="single"/>
              </w:rPr>
              <w:t>не сняты.</w:t>
            </w:r>
            <w:r w:rsidRPr="004E3F36">
              <w:rPr>
                <w:b/>
                <w:i/>
                <w:snapToGrid/>
                <w:sz w:val="24"/>
                <w:szCs w:val="24"/>
              </w:rPr>
              <w:t xml:space="preserve"> Участник не ответил на запрос.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4E3F36" w:rsidRPr="004E3F36" w:rsidRDefault="004E3F36" w:rsidP="004E3F3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4E3F36">
        <w:rPr>
          <w:b/>
          <w:bCs/>
          <w:i/>
          <w:iCs/>
          <w:snapToGrid/>
          <w:sz w:val="25"/>
          <w:szCs w:val="25"/>
        </w:rPr>
        <w:t>ВОПРОС 3</w:t>
      </w:r>
      <w:r w:rsidRPr="004E3F36">
        <w:rPr>
          <w:bCs/>
          <w:i/>
          <w:iCs/>
          <w:snapToGrid/>
          <w:sz w:val="25"/>
          <w:szCs w:val="25"/>
        </w:rPr>
        <w:t xml:space="preserve"> </w:t>
      </w:r>
      <w:r w:rsidRPr="004E3F36">
        <w:rPr>
          <w:b/>
          <w:bCs/>
          <w:i/>
          <w:iCs/>
          <w:snapToGrid/>
          <w:sz w:val="25"/>
          <w:szCs w:val="25"/>
        </w:rPr>
        <w:t>«Об отклонении заявки участника ООО  «Амур-ЭП»</w:t>
      </w:r>
    </w:p>
    <w:p w:rsidR="004E3F36" w:rsidRPr="004E3F36" w:rsidRDefault="004E3F36" w:rsidP="004E3F36">
      <w:pPr>
        <w:spacing w:line="240" w:lineRule="auto"/>
        <w:ind w:firstLine="426"/>
        <w:rPr>
          <w:snapToGrid/>
          <w:sz w:val="25"/>
          <w:szCs w:val="25"/>
        </w:rPr>
      </w:pPr>
      <w:r w:rsidRPr="004E3F36">
        <w:rPr>
          <w:snapToGrid/>
          <w:sz w:val="25"/>
          <w:szCs w:val="25"/>
        </w:rPr>
        <w:t xml:space="preserve">Отклонить заявку Участника </w:t>
      </w:r>
      <w:r w:rsidRPr="004E3F36">
        <w:rPr>
          <w:rFonts w:eastAsiaTheme="minorHAnsi"/>
          <w:b/>
          <w:i/>
          <w:snapToGrid/>
          <w:sz w:val="24"/>
          <w:szCs w:val="24"/>
          <w:lang w:eastAsia="en-US"/>
        </w:rPr>
        <w:t>ООО «Амур-ЭП»</w:t>
      </w:r>
      <w:r w:rsidRPr="004E3F36">
        <w:rPr>
          <w:rFonts w:eastAsiaTheme="minorHAnsi"/>
          <w:snapToGrid/>
          <w:sz w:val="24"/>
          <w:szCs w:val="24"/>
          <w:lang w:eastAsia="en-US"/>
        </w:rPr>
        <w:t xml:space="preserve"> (ИНН/КПП 2724046821/272401001 ОГРН 1022701285914)</w:t>
      </w:r>
      <w:r w:rsidRPr="004E3F36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4E3F36">
        <w:rPr>
          <w:sz w:val="25"/>
          <w:szCs w:val="25"/>
        </w:rPr>
        <w:t>от</w:t>
      </w:r>
      <w:r w:rsidRPr="004E3F36">
        <w:rPr>
          <w:snapToGrid/>
          <w:sz w:val="25"/>
          <w:szCs w:val="25"/>
        </w:rPr>
        <w:t xml:space="preserve"> дальнейшего рассмотрения на основании </w:t>
      </w:r>
      <w:r w:rsidRPr="004E3F36">
        <w:rPr>
          <w:bCs/>
          <w:snapToGrid/>
          <w:sz w:val="25"/>
          <w:szCs w:val="25"/>
        </w:rPr>
        <w:t>п. 2.4.2.4.</w:t>
      </w:r>
      <w:r w:rsidRPr="004E3F36">
        <w:rPr>
          <w:snapToGrid/>
          <w:sz w:val="25"/>
          <w:szCs w:val="25"/>
        </w:rPr>
        <w:t xml:space="preserve"> «а, б, в» Документации о закупке 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4E3F36" w:rsidRPr="004E3F36" w:rsidTr="003B3F09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F36" w:rsidRPr="004E3F36" w:rsidRDefault="004E3F36" w:rsidP="004E3F3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4E3F36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4E3F36" w:rsidRPr="004E3F36" w:rsidTr="003B3F09">
        <w:trPr>
          <w:trHeight w:val="6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36" w:rsidRPr="004E3F36" w:rsidRDefault="004E3F36" w:rsidP="004E3F36">
            <w:pPr>
              <w:suppressAutoHyphens/>
              <w:spacing w:line="240" w:lineRule="auto"/>
              <w:ind w:firstLine="426"/>
              <w:rPr>
                <w:sz w:val="25"/>
                <w:szCs w:val="25"/>
                <w:lang w:eastAsia="en-US"/>
              </w:rPr>
            </w:pPr>
            <w:r w:rsidRPr="004E3F3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Участник </w:t>
            </w:r>
            <w:r w:rsidRPr="004E3F36">
              <w:rPr>
                <w:rFonts w:eastAsiaTheme="minorHAnsi"/>
                <w:b/>
                <w:bCs/>
                <w:snapToGrid/>
                <w:sz w:val="24"/>
                <w:szCs w:val="24"/>
                <w:lang w:eastAsia="en-US"/>
              </w:rPr>
              <w:t>не подтвердил ценовую ставку</w:t>
            </w:r>
            <w:r w:rsidRPr="004E3F3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, </w:t>
            </w:r>
            <w:r w:rsidRPr="004E3F36">
              <w:rPr>
                <w:rFonts w:eastAsia="MS Mincho"/>
                <w:snapToGrid/>
                <w:sz w:val="24"/>
                <w:szCs w:val="24"/>
                <w:lang w:eastAsia="en-US"/>
              </w:rPr>
              <w:t xml:space="preserve">что не соответствует требованиям п. 2.3.1.6.  </w:t>
            </w:r>
            <w:r w:rsidRPr="004E3F36">
              <w:rPr>
                <w:rFonts w:eastAsiaTheme="minorHAnsi"/>
                <w:snapToGrid/>
                <w:sz w:val="24"/>
                <w:szCs w:val="24"/>
                <w:lang w:eastAsia="en-US"/>
              </w:rPr>
              <w:t>Документации по запросу предложений в котором установлено следующее требование: Итоговая стоимость заявки в сканированных документах указывается в строгом соответствии с ценовым предложением, объявленным Участником в Системе ЭТП. Если итоговая стоимость заявки не будет соответствовать ценовому предложению Участника в Системе ЭТП, закупочная комиссия имеет право отклонить такую заявку.</w:t>
            </w:r>
          </w:p>
        </w:tc>
      </w:tr>
    </w:tbl>
    <w:p w:rsidR="00785D4C" w:rsidRDefault="00785D4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C502C3" w:rsidRPr="00785D4C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785D4C">
        <w:rPr>
          <w:b/>
          <w:bCs/>
          <w:i/>
          <w:iCs/>
          <w:snapToGrid/>
          <w:sz w:val="24"/>
          <w:szCs w:val="24"/>
        </w:rPr>
        <w:t>4</w:t>
      </w:r>
      <w:r w:rsidR="00C502C3" w:rsidRPr="00785D4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B1507C" w:rsidRDefault="004E3F36" w:rsidP="00785D4C">
      <w:pPr>
        <w:tabs>
          <w:tab w:val="left" w:pos="426"/>
          <w:tab w:val="right" w:pos="9360"/>
        </w:tabs>
        <w:spacing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 xml:space="preserve">        </w:t>
      </w:r>
      <w:r w:rsidRPr="004C210C">
        <w:rPr>
          <w:b/>
          <w:sz w:val="25"/>
          <w:szCs w:val="25"/>
        </w:rPr>
        <w:t>Признать</w:t>
      </w:r>
      <w:r w:rsidRPr="004C210C">
        <w:rPr>
          <w:sz w:val="25"/>
          <w:szCs w:val="25"/>
        </w:rPr>
        <w:t xml:space="preserve"> заявки </w:t>
      </w:r>
      <w:r w:rsidRPr="00F24E78">
        <w:rPr>
          <w:sz w:val="26"/>
          <w:szCs w:val="26"/>
        </w:rPr>
        <w:t xml:space="preserve">ООО «ДТЭН»  (ИНН/КПП 2721214965/272101001 ОГРН 1152721001157), ООО  «Радиострой РТВ» (ИНН/КПП 2723080210/771501001 ОГРН 1062723028830), АО «Востоксельэлектросетьстрой» (ИНН/КПП 2702011141/272501001 ОГРН 1022701403944), ООО  «ГИДРОЭЛЕКТРОМОНТАЖ» (ИНН/КПП 2801035778/280101001 ОГРН 1022800513669)  </w:t>
      </w:r>
      <w:r w:rsidRPr="004C210C">
        <w:rPr>
          <w:rFonts w:eastAsiaTheme="minorEastAsia"/>
          <w:sz w:val="25"/>
          <w:szCs w:val="25"/>
        </w:rPr>
        <w:t>соответствующими</w:t>
      </w:r>
      <w:r w:rsidRPr="004C210C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</w:p>
    <w:p w:rsidR="004E3F36" w:rsidRPr="00785D4C" w:rsidRDefault="004E3F36" w:rsidP="00785D4C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</w:p>
    <w:p w:rsidR="00C502C3" w:rsidRPr="00785D4C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785D4C">
        <w:rPr>
          <w:b/>
          <w:bCs/>
          <w:i/>
          <w:iCs/>
          <w:snapToGrid/>
          <w:sz w:val="24"/>
          <w:szCs w:val="24"/>
        </w:rPr>
        <w:t>5</w:t>
      </w:r>
      <w:r w:rsidRPr="00785D4C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C502C3" w:rsidRPr="00785D4C" w:rsidRDefault="00C502C3" w:rsidP="00C502C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785D4C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6"/>
        <w:gridCol w:w="5196"/>
        <w:gridCol w:w="1796"/>
        <w:gridCol w:w="1291"/>
      </w:tblGrid>
      <w:tr w:rsidR="004E3F36" w:rsidRPr="004E3F36" w:rsidTr="004E3F36">
        <w:trPr>
          <w:trHeight w:val="655"/>
        </w:trPr>
        <w:tc>
          <w:tcPr>
            <w:tcW w:w="1431" w:type="dxa"/>
            <w:shd w:val="clear" w:color="auto" w:fill="FFFFFF"/>
            <w:hideMark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4E3F36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4E3F36" w:rsidRPr="004E3F36" w:rsidTr="004E3F36">
        <w:trPr>
          <w:trHeight w:val="332"/>
        </w:trPr>
        <w:tc>
          <w:tcPr>
            <w:tcW w:w="1431" w:type="dxa"/>
            <w:shd w:val="clear" w:color="auto" w:fill="FFFFFF"/>
            <w:vAlign w:val="center"/>
            <w:hideMark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АО «Востоксельэлектросетьстрой» (ИНН/КПП 2702011141/272501001 </w:t>
            </w: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ОГРН 1022701403944)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2 600 000.00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3F36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E3F36" w:rsidRPr="004E3F36" w:rsidTr="004E3F36">
        <w:trPr>
          <w:trHeight w:val="843"/>
        </w:trPr>
        <w:tc>
          <w:tcPr>
            <w:tcW w:w="1431" w:type="dxa"/>
            <w:shd w:val="clear" w:color="auto" w:fill="FFFFFF"/>
            <w:vAlign w:val="center"/>
            <w:hideMark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«ГИДРОЭЛЕКТРОМОНТАЖ» (ИНН/КПП 2801035778/280101001 ОГРН 1022800513669)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2 600 000.00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3F36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4E3F36" w:rsidRPr="004E3F36" w:rsidTr="004E3F36">
        <w:trPr>
          <w:trHeight w:val="843"/>
        </w:trPr>
        <w:tc>
          <w:tcPr>
            <w:tcW w:w="1431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«Радиострой РТВ» (ИНН/КПП 2723080210/771501001 ОГРН 1062723028830)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2 616 047.27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3F36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4E3F36" w:rsidRPr="004E3F36" w:rsidTr="004E3F36">
        <w:trPr>
          <w:trHeight w:val="843"/>
        </w:trPr>
        <w:tc>
          <w:tcPr>
            <w:tcW w:w="1431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E3F36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ООО  «ДТЭН»  (ИНН/КПП 2721214965/272101001 ОГРН 1152721001157)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F36" w:rsidRPr="004E3F36" w:rsidRDefault="004E3F36" w:rsidP="004E3F3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E3F36">
              <w:rPr>
                <w:rFonts w:eastAsiaTheme="minorHAnsi"/>
                <w:snapToGrid/>
                <w:sz w:val="22"/>
                <w:szCs w:val="22"/>
                <w:lang w:eastAsia="en-US"/>
              </w:rPr>
              <w:t>2 669 409.00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E3F36" w:rsidRPr="004E3F36" w:rsidRDefault="004E3F36" w:rsidP="004E3F3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E3F36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785D4C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85D4C">
        <w:rPr>
          <w:b/>
          <w:bCs/>
          <w:i/>
          <w:iCs/>
          <w:snapToGrid/>
          <w:sz w:val="24"/>
          <w:szCs w:val="24"/>
        </w:rPr>
        <w:t>ВОПРОС</w:t>
      </w:r>
      <w:r w:rsidR="00785D4C" w:rsidRPr="00785D4C">
        <w:rPr>
          <w:b/>
          <w:bCs/>
          <w:i/>
          <w:iCs/>
          <w:snapToGrid/>
          <w:sz w:val="24"/>
          <w:szCs w:val="24"/>
        </w:rPr>
        <w:t xml:space="preserve"> </w:t>
      </w:r>
      <w:r w:rsidR="004E3F36" w:rsidRPr="00785D4C">
        <w:rPr>
          <w:b/>
          <w:bCs/>
          <w:i/>
          <w:iCs/>
          <w:snapToGrid/>
          <w:sz w:val="24"/>
          <w:szCs w:val="24"/>
        </w:rPr>
        <w:t>6 «</w:t>
      </w:r>
      <w:r w:rsidRPr="00785D4C">
        <w:rPr>
          <w:b/>
          <w:bCs/>
          <w:i/>
          <w:iCs/>
          <w:snapToGrid/>
          <w:sz w:val="24"/>
          <w:szCs w:val="24"/>
        </w:rPr>
        <w:t>О выборе победителя открытого запроса цен»</w:t>
      </w:r>
    </w:p>
    <w:p w:rsidR="00C502C3" w:rsidRPr="00785D4C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4E3F36" w:rsidRPr="004E3F36" w:rsidRDefault="004E3F36" w:rsidP="004E3F36">
      <w:pPr>
        <w:tabs>
          <w:tab w:val="left" w:pos="0"/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4E3F36">
        <w:rPr>
          <w:b/>
          <w:i/>
          <w:sz w:val="25"/>
          <w:szCs w:val="25"/>
        </w:rPr>
        <w:t>Признать победителем</w:t>
      </w:r>
      <w:r w:rsidRPr="004E3F36">
        <w:rPr>
          <w:sz w:val="25"/>
          <w:szCs w:val="25"/>
        </w:rPr>
        <w:t xml:space="preserve"> открытого запроса цен</w:t>
      </w:r>
      <w:r w:rsidRPr="004E3F36">
        <w:rPr>
          <w:b/>
          <w:i/>
          <w:snapToGrid/>
          <w:sz w:val="25"/>
          <w:szCs w:val="25"/>
        </w:rPr>
        <w:t xml:space="preserve"> </w:t>
      </w:r>
      <w:r w:rsidRPr="004E3F36">
        <w:rPr>
          <w:rFonts w:eastAsiaTheme="minorHAnsi"/>
          <w:b/>
          <w:i/>
          <w:snapToGrid/>
          <w:sz w:val="25"/>
          <w:szCs w:val="25"/>
          <w:lang w:eastAsia="en-US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(с. Тополево, г. Хабаровск, в 380 метрах восточнее здания 158 по ул. Трехгорной)» </w:t>
      </w:r>
      <w:r w:rsidRPr="004E3F36">
        <w:rPr>
          <w:sz w:val="25"/>
          <w:szCs w:val="25"/>
        </w:rPr>
        <w:t>участника, занявшего первое место в итоговой ранжировке по степени предпочтительности для заказчика:</w:t>
      </w:r>
      <w:r w:rsidRPr="004E3F36">
        <w:rPr>
          <w:i/>
          <w:snapToGrid/>
          <w:sz w:val="25"/>
          <w:szCs w:val="25"/>
        </w:rPr>
        <w:t xml:space="preserve"> </w:t>
      </w:r>
      <w:r w:rsidRPr="004E3F36">
        <w:rPr>
          <w:rFonts w:eastAsiaTheme="minorHAnsi"/>
          <w:b/>
          <w:i/>
          <w:snapToGrid/>
          <w:sz w:val="25"/>
          <w:szCs w:val="25"/>
          <w:lang w:eastAsia="en-US"/>
        </w:rPr>
        <w:t>АО «Востоксельэлектросетьстрой</w:t>
      </w:r>
      <w:r w:rsidRPr="004E3F36">
        <w:rPr>
          <w:sz w:val="25"/>
          <w:szCs w:val="25"/>
        </w:rPr>
        <w:t>» (ИНН/КПП 2702011141/272501001 ОГРН 1022701403944): на условиях: Цена: 2 600 000,00 руб.  без учета НДС (3 068 000,00 руб. с учетом НДС). Срок выполнения работ: с момента заключения договора по 30 сентября 2018 г. Условия оплаты: в течении 30 (тридцати) календарных дней с даты подписания справки   о стоимости выполненных работ КС-3. Гарантийные обязательства: гарантия на своевременное и качественное выполнения работ, а также на устранения дефектов, возникших по вине Подрядчика, составляет 60 месяцев с момента приемки выполненных работ</w:t>
      </w:r>
      <w:r w:rsidRPr="004E3F36">
        <w:rPr>
          <w:rFonts w:eastAsia="Calibri"/>
          <w:snapToGrid/>
          <w:sz w:val="25"/>
          <w:szCs w:val="25"/>
          <w:lang w:eastAsia="en-US"/>
        </w:rPr>
        <w:t>.</w:t>
      </w:r>
    </w:p>
    <w:p w:rsidR="00C502C3" w:rsidRPr="007A0EBF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312296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296" w:rsidRDefault="00312296" w:rsidP="00355095">
      <w:pPr>
        <w:spacing w:line="240" w:lineRule="auto"/>
      </w:pPr>
      <w:r>
        <w:separator/>
      </w:r>
    </w:p>
  </w:endnote>
  <w:endnote w:type="continuationSeparator" w:id="0">
    <w:p w:rsidR="00312296" w:rsidRDefault="003122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5C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296" w:rsidRDefault="00312296" w:rsidP="00355095">
      <w:pPr>
        <w:spacing w:line="240" w:lineRule="auto"/>
      </w:pPr>
      <w:r>
        <w:separator/>
      </w:r>
    </w:p>
  </w:footnote>
  <w:footnote w:type="continuationSeparator" w:id="0">
    <w:p w:rsidR="00312296" w:rsidRDefault="003122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12296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65C9E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279A6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17</cp:revision>
  <cp:lastPrinted>2017-10-09T02:31:00Z</cp:lastPrinted>
  <dcterms:created xsi:type="dcterms:W3CDTF">2017-10-02T00:55:00Z</dcterms:created>
  <dcterms:modified xsi:type="dcterms:W3CDTF">2018-06-28T02:38:00Z</dcterms:modified>
</cp:coreProperties>
</file>