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204B3" w:rsidRPr="00E204B3">
        <w:rPr>
          <w:rFonts w:cs="Arial"/>
          <w:b/>
          <w:bCs/>
          <w:iCs/>
          <w:snapToGrid/>
          <w:spacing w:val="40"/>
          <w:sz w:val="36"/>
          <w:szCs w:val="36"/>
        </w:rPr>
        <w:t>472/МИН-Р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</w:t>
      </w:r>
      <w:proofErr w:type="gramStart"/>
      <w:r w:rsidR="00F55DE2" w:rsidRPr="0059372C">
        <w:rPr>
          <w:b/>
          <w:bCs/>
          <w:sz w:val="26"/>
          <w:szCs w:val="26"/>
        </w:rPr>
        <w:t xml:space="preserve">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9D4656" w:rsidRPr="009D4656">
        <w:rPr>
          <w:b/>
          <w:bCs/>
          <w:sz w:val="26"/>
          <w:szCs w:val="26"/>
        </w:rPr>
        <w:t>на поставку Агрегат дугогасящий  масляный с конденсаторным регулированием</w:t>
      </w:r>
      <w:proofErr w:type="gramEnd"/>
      <w:r w:rsidR="009D4656" w:rsidRPr="009D4656">
        <w:rPr>
          <w:b/>
          <w:bCs/>
          <w:sz w:val="26"/>
          <w:szCs w:val="26"/>
        </w:rPr>
        <w:t>, закупка 306  р. 2.2.2 ГКПЗ 2018</w:t>
      </w:r>
    </w:p>
    <w:p w:rsidR="009D4656" w:rsidRDefault="009D4656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F20D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20D8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4B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E204B3" w:rsidRDefault="00E204B3" w:rsidP="00E204B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E204B3" w:rsidRPr="00E204B3" w:rsidRDefault="00E204B3" w:rsidP="00E204B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E204B3">
        <w:rPr>
          <w:b/>
          <w:snapToGrid/>
          <w:sz w:val="26"/>
          <w:szCs w:val="26"/>
        </w:rPr>
        <w:t>Способ и предмет закупки:</w:t>
      </w:r>
      <w:r w:rsidRPr="00E204B3">
        <w:rPr>
          <w:snapToGrid/>
          <w:sz w:val="26"/>
          <w:szCs w:val="26"/>
        </w:rPr>
        <w:t xml:space="preserve"> Открытый запрос предложений на право заключения договора на поставку </w:t>
      </w:r>
      <w:r w:rsidRPr="00E204B3">
        <w:rPr>
          <w:b/>
          <w:i/>
          <w:snapToGrid/>
          <w:sz w:val="26"/>
          <w:szCs w:val="26"/>
        </w:rPr>
        <w:t xml:space="preserve">Агрегат дугогасящий  масляный с конденсаторным регулированием, </w:t>
      </w:r>
      <w:r w:rsidRPr="00E204B3">
        <w:rPr>
          <w:snapToGrid/>
          <w:sz w:val="26"/>
          <w:szCs w:val="26"/>
        </w:rPr>
        <w:t>закупка 306  ГКПЗ 2018.</w:t>
      </w:r>
    </w:p>
    <w:p w:rsidR="00E204B3" w:rsidRDefault="00E204B3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04B3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E204B3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687E91">
        <w:rPr>
          <w:bCs/>
          <w:i/>
          <w:iCs/>
          <w:sz w:val="26"/>
          <w:szCs w:val="26"/>
        </w:rPr>
        <w:t>ООО "ВОСТОКЭНЕРГО"</w:t>
      </w:r>
    </w:p>
    <w:p w:rsidR="00E204B3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</w:t>
      </w:r>
      <w:r w:rsidRPr="00697361">
        <w:t xml:space="preserve"> </w:t>
      </w:r>
      <w:r w:rsidRPr="00697361">
        <w:rPr>
          <w:bCs/>
          <w:i/>
          <w:iCs/>
          <w:sz w:val="26"/>
          <w:szCs w:val="26"/>
        </w:rPr>
        <w:t>ООО "Реакторные машины"</w:t>
      </w:r>
    </w:p>
    <w:p w:rsidR="00E204B3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697361">
        <w:rPr>
          <w:bCs/>
          <w:i/>
          <w:iCs/>
          <w:sz w:val="26"/>
          <w:szCs w:val="26"/>
        </w:rPr>
        <w:t>ООО «Внедренческое предприятие ПРОЦИОН»</w:t>
      </w:r>
    </w:p>
    <w:p w:rsidR="00E204B3" w:rsidRPr="00687E91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87E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87E91">
        <w:rPr>
          <w:bCs/>
          <w:i/>
          <w:iCs/>
          <w:sz w:val="26"/>
          <w:szCs w:val="26"/>
        </w:rPr>
        <w:t>соответствующими</w:t>
      </w:r>
      <w:proofErr w:type="gramEnd"/>
      <w:r w:rsidRPr="00687E91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204B3" w:rsidRPr="00687E91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87E91">
        <w:rPr>
          <w:bCs/>
          <w:i/>
          <w:iCs/>
          <w:sz w:val="26"/>
          <w:szCs w:val="26"/>
        </w:rPr>
        <w:t xml:space="preserve">О </w:t>
      </w:r>
      <w:proofErr w:type="gramStart"/>
      <w:r w:rsidRPr="00687E91">
        <w:rPr>
          <w:bCs/>
          <w:i/>
          <w:iCs/>
          <w:sz w:val="26"/>
          <w:szCs w:val="26"/>
        </w:rPr>
        <w:t>предварительной</w:t>
      </w:r>
      <w:proofErr w:type="gramEnd"/>
      <w:r w:rsidRPr="00687E91">
        <w:rPr>
          <w:bCs/>
          <w:i/>
          <w:iCs/>
          <w:sz w:val="26"/>
          <w:szCs w:val="26"/>
        </w:rPr>
        <w:t xml:space="preserve"> </w:t>
      </w:r>
      <w:proofErr w:type="spellStart"/>
      <w:r w:rsidRPr="00687E91">
        <w:rPr>
          <w:bCs/>
          <w:i/>
          <w:iCs/>
          <w:sz w:val="26"/>
          <w:szCs w:val="26"/>
        </w:rPr>
        <w:t>ранжировке</w:t>
      </w:r>
      <w:proofErr w:type="spellEnd"/>
      <w:r w:rsidRPr="00687E91">
        <w:rPr>
          <w:bCs/>
          <w:i/>
          <w:iCs/>
          <w:sz w:val="26"/>
          <w:szCs w:val="26"/>
        </w:rPr>
        <w:t xml:space="preserve"> заявок.</w:t>
      </w:r>
    </w:p>
    <w:p w:rsidR="00E204B3" w:rsidRPr="00687E91" w:rsidRDefault="00E204B3" w:rsidP="00E204B3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87E91">
        <w:rPr>
          <w:bCs/>
          <w:i/>
          <w:iCs/>
          <w:sz w:val="26"/>
          <w:szCs w:val="26"/>
        </w:rPr>
        <w:t>О проведении переторжки</w:t>
      </w:r>
    </w:p>
    <w:p w:rsidR="003B1E73" w:rsidRDefault="003B1E73" w:rsidP="00A002C5">
      <w:pPr>
        <w:spacing w:line="240" w:lineRule="auto"/>
        <w:rPr>
          <w:b/>
          <w:sz w:val="16"/>
          <w:szCs w:val="16"/>
        </w:rPr>
      </w:pPr>
    </w:p>
    <w:p w:rsidR="00E204B3" w:rsidRPr="00A22C63" w:rsidRDefault="00E204B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E204B3" w:rsidRPr="00E204B3" w:rsidRDefault="00E204B3" w:rsidP="00E204B3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E204B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204B3" w:rsidRPr="00E204B3" w:rsidRDefault="00E204B3" w:rsidP="00E204B3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E204B3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p w:rsidR="00E204B3" w:rsidRPr="00E204B3" w:rsidRDefault="00E204B3" w:rsidP="00E204B3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</w:rPr>
      </w:pPr>
    </w:p>
    <w:tbl>
      <w:tblPr>
        <w:tblStyle w:val="41"/>
        <w:tblW w:w="10132" w:type="dxa"/>
        <w:tblLayout w:type="fixed"/>
        <w:tblLook w:val="04A0" w:firstRow="1" w:lastRow="0" w:firstColumn="1" w:lastColumn="0" w:noHBand="0" w:noVBand="1"/>
      </w:tblPr>
      <w:tblGrid>
        <w:gridCol w:w="572"/>
        <w:gridCol w:w="1365"/>
        <w:gridCol w:w="4249"/>
        <w:gridCol w:w="3946"/>
      </w:tblGrid>
      <w:tr w:rsidR="00E204B3" w:rsidRPr="00E204B3" w:rsidTr="00EA3B2F">
        <w:trPr>
          <w:trHeight w:val="429"/>
        </w:trPr>
        <w:tc>
          <w:tcPr>
            <w:tcW w:w="572" w:type="dxa"/>
            <w:hideMark/>
          </w:tcPr>
          <w:p w:rsidR="00E204B3" w:rsidRPr="00E204B3" w:rsidRDefault="00E204B3" w:rsidP="00E204B3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E204B3">
              <w:rPr>
                <w:b/>
                <w:i/>
                <w:sz w:val="16"/>
                <w:szCs w:val="16"/>
              </w:rPr>
              <w:t>№</w:t>
            </w:r>
          </w:p>
          <w:p w:rsidR="00E204B3" w:rsidRPr="00E204B3" w:rsidRDefault="00E204B3" w:rsidP="00E204B3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E204B3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E204B3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365" w:type="dxa"/>
            <w:hideMark/>
          </w:tcPr>
          <w:p w:rsidR="00E204B3" w:rsidRPr="00E204B3" w:rsidRDefault="00E204B3" w:rsidP="00E204B3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E204B3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E204B3">
              <w:rPr>
                <w:b/>
                <w:i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3946" w:type="dxa"/>
            <w:hideMark/>
          </w:tcPr>
          <w:p w:rsidR="00E204B3" w:rsidRPr="00E204B3" w:rsidRDefault="00E204B3" w:rsidP="00E204B3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16"/>
                <w:szCs w:val="16"/>
              </w:rPr>
            </w:pPr>
            <w:r w:rsidRPr="00E204B3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E204B3" w:rsidRPr="00E204B3" w:rsidTr="00EA3B2F">
        <w:trPr>
          <w:trHeight w:val="283"/>
        </w:trPr>
        <w:tc>
          <w:tcPr>
            <w:tcW w:w="572" w:type="dxa"/>
          </w:tcPr>
          <w:p w:rsidR="00E204B3" w:rsidRPr="00E204B3" w:rsidRDefault="00E204B3" w:rsidP="00E204B3">
            <w:pPr>
              <w:ind w:right="3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204B3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1365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30.05.18 13:14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 xml:space="preserve">ООО "Реакторные машины" </w:t>
            </w:r>
            <w:r w:rsidRPr="00E204B3">
              <w:rPr>
                <w:b/>
                <w:i/>
                <w:snapToGrid/>
                <w:sz w:val="26"/>
                <w:szCs w:val="26"/>
              </w:rPr>
              <w:br/>
            </w:r>
            <w:r w:rsidRPr="00E204B3">
              <w:rPr>
                <w:snapToGrid/>
                <w:sz w:val="26"/>
                <w:szCs w:val="26"/>
              </w:rPr>
              <w:t xml:space="preserve">ИНН/КПП 6658474321/667801001 </w:t>
            </w:r>
            <w:r w:rsidRPr="00E204B3">
              <w:rPr>
                <w:snapToGrid/>
                <w:sz w:val="26"/>
                <w:szCs w:val="26"/>
              </w:rPr>
              <w:br/>
              <w:t>ОГРН 1156658044476</w:t>
            </w:r>
          </w:p>
        </w:tc>
        <w:tc>
          <w:tcPr>
            <w:tcW w:w="3946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4 200 000.00 руб. без учета НДС</w:t>
            </w:r>
          </w:p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4 956 000.00 руб. с учетом НДС</w:t>
            </w:r>
          </w:p>
        </w:tc>
      </w:tr>
      <w:tr w:rsidR="00E204B3" w:rsidRPr="00E204B3" w:rsidTr="00EA3B2F">
        <w:trPr>
          <w:trHeight w:val="471"/>
        </w:trPr>
        <w:tc>
          <w:tcPr>
            <w:tcW w:w="572" w:type="dxa"/>
          </w:tcPr>
          <w:p w:rsidR="00E204B3" w:rsidRPr="00E204B3" w:rsidRDefault="00E204B3" w:rsidP="00E204B3">
            <w:pPr>
              <w:ind w:right="3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204B3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1365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30.05.18 13:37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ООО «Внедренческое предприятие ПРОЦИОН»</w:t>
            </w:r>
            <w:r w:rsidRPr="00E204B3">
              <w:rPr>
                <w:snapToGrid/>
                <w:sz w:val="26"/>
                <w:szCs w:val="26"/>
              </w:rPr>
              <w:t xml:space="preserve"> ИНН/КПП 2130185684/213001001 </w:t>
            </w:r>
            <w:r w:rsidRPr="00E204B3">
              <w:rPr>
                <w:snapToGrid/>
                <w:sz w:val="26"/>
                <w:szCs w:val="26"/>
              </w:rPr>
              <w:br/>
              <w:t>ОГРН 1172130004122</w:t>
            </w:r>
          </w:p>
        </w:tc>
        <w:tc>
          <w:tcPr>
            <w:tcW w:w="3946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3 290 000.00 руб. без учета НДС</w:t>
            </w:r>
          </w:p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3 882 200.00 руб. с учетом НДС</w:t>
            </w:r>
          </w:p>
        </w:tc>
      </w:tr>
      <w:tr w:rsidR="00E204B3" w:rsidRPr="00E204B3" w:rsidTr="00EA3B2F">
        <w:trPr>
          <w:trHeight w:val="283"/>
        </w:trPr>
        <w:tc>
          <w:tcPr>
            <w:tcW w:w="572" w:type="dxa"/>
          </w:tcPr>
          <w:p w:rsidR="00E204B3" w:rsidRPr="00E204B3" w:rsidRDefault="00E204B3" w:rsidP="00E204B3">
            <w:pPr>
              <w:ind w:right="3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204B3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1365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30.05.18 14:38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ООО «ИНБРЭС»</w:t>
            </w:r>
            <w:r w:rsidRPr="00E204B3">
              <w:rPr>
                <w:snapToGrid/>
                <w:sz w:val="26"/>
                <w:szCs w:val="26"/>
              </w:rPr>
              <w:t xml:space="preserve"> </w:t>
            </w:r>
            <w:r w:rsidRPr="00E204B3">
              <w:rPr>
                <w:snapToGrid/>
                <w:sz w:val="26"/>
                <w:szCs w:val="26"/>
              </w:rPr>
              <w:br/>
              <w:t xml:space="preserve">ИНН/КПП 2130023771/213001001 </w:t>
            </w:r>
            <w:r w:rsidRPr="00E204B3">
              <w:rPr>
                <w:snapToGrid/>
                <w:sz w:val="26"/>
                <w:szCs w:val="26"/>
              </w:rPr>
              <w:br/>
            </w:r>
            <w:r w:rsidRPr="00E204B3">
              <w:rPr>
                <w:snapToGrid/>
                <w:sz w:val="26"/>
                <w:szCs w:val="26"/>
              </w:rPr>
              <w:lastRenderedPageBreak/>
              <w:t>ОГРН 1072130011502</w:t>
            </w:r>
          </w:p>
        </w:tc>
        <w:tc>
          <w:tcPr>
            <w:tcW w:w="3946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lastRenderedPageBreak/>
              <w:t>5 796 610.17 руб. без учета НДС</w:t>
            </w:r>
          </w:p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6 840 000.00 руб. с учетом НДС</w:t>
            </w:r>
          </w:p>
        </w:tc>
      </w:tr>
      <w:tr w:rsidR="00E204B3" w:rsidRPr="00E204B3" w:rsidTr="00EA3B2F">
        <w:trPr>
          <w:trHeight w:val="283"/>
        </w:trPr>
        <w:tc>
          <w:tcPr>
            <w:tcW w:w="572" w:type="dxa"/>
          </w:tcPr>
          <w:p w:rsidR="00E204B3" w:rsidRPr="00E204B3" w:rsidRDefault="00E204B3" w:rsidP="00E204B3">
            <w:pPr>
              <w:ind w:right="3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204B3">
              <w:rPr>
                <w:snapToGrid/>
                <w:color w:val="333333"/>
                <w:sz w:val="26"/>
                <w:szCs w:val="26"/>
              </w:rPr>
              <w:lastRenderedPageBreak/>
              <w:t>4</w:t>
            </w:r>
          </w:p>
        </w:tc>
        <w:tc>
          <w:tcPr>
            <w:tcW w:w="1365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31.05.18 05:28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ООО "НЕВАЭНЕРГОПРОМ"</w:t>
            </w:r>
            <w:r w:rsidRPr="00E204B3">
              <w:rPr>
                <w:snapToGrid/>
                <w:sz w:val="26"/>
                <w:szCs w:val="26"/>
              </w:rPr>
              <w:t xml:space="preserve"> </w:t>
            </w:r>
            <w:r w:rsidRPr="00E204B3">
              <w:rPr>
                <w:snapToGrid/>
                <w:sz w:val="26"/>
                <w:szCs w:val="26"/>
              </w:rPr>
              <w:br/>
              <w:t xml:space="preserve">ИНН/КПП 7802536127/780201001 </w:t>
            </w:r>
            <w:r w:rsidRPr="00E204B3">
              <w:rPr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3946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5 790 000.00 руб. без учета НДС</w:t>
            </w:r>
          </w:p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6 832 200.00 руб. с учетом НДС</w:t>
            </w:r>
          </w:p>
        </w:tc>
      </w:tr>
      <w:tr w:rsidR="00E204B3" w:rsidRPr="00E204B3" w:rsidTr="00EA3B2F">
        <w:trPr>
          <w:trHeight w:val="283"/>
        </w:trPr>
        <w:tc>
          <w:tcPr>
            <w:tcW w:w="572" w:type="dxa"/>
          </w:tcPr>
          <w:p w:rsidR="00E204B3" w:rsidRPr="00E204B3" w:rsidRDefault="00E204B3" w:rsidP="00E204B3">
            <w:pPr>
              <w:ind w:right="3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204B3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1365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31.05.18 06:25</w:t>
            </w:r>
          </w:p>
        </w:tc>
        <w:tc>
          <w:tcPr>
            <w:tcW w:w="4249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ООО "ВОСТОКЭНЕРГО"</w:t>
            </w:r>
            <w:r w:rsidRPr="00E204B3">
              <w:rPr>
                <w:snapToGrid/>
                <w:sz w:val="26"/>
                <w:szCs w:val="26"/>
              </w:rPr>
              <w:t xml:space="preserve"> </w:t>
            </w:r>
            <w:r w:rsidRPr="00E204B3">
              <w:rPr>
                <w:snapToGrid/>
                <w:sz w:val="26"/>
                <w:szCs w:val="26"/>
              </w:rPr>
              <w:br/>
              <w:t xml:space="preserve">ИНН/КПП 2508129512/250801001 </w:t>
            </w:r>
            <w:r w:rsidRPr="00E204B3">
              <w:rPr>
                <w:snapToGrid/>
                <w:sz w:val="26"/>
                <w:szCs w:val="26"/>
              </w:rPr>
              <w:br/>
              <w:t>ОГРН 1172536003342</w:t>
            </w:r>
          </w:p>
        </w:tc>
        <w:tc>
          <w:tcPr>
            <w:tcW w:w="3946" w:type="dxa"/>
          </w:tcPr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204B3">
              <w:rPr>
                <w:b/>
                <w:i/>
                <w:snapToGrid/>
                <w:sz w:val="26"/>
                <w:szCs w:val="26"/>
              </w:rPr>
              <w:t>5 770 000.00 руб. без учета НДС</w:t>
            </w:r>
          </w:p>
          <w:p w:rsidR="00E204B3" w:rsidRPr="00E204B3" w:rsidRDefault="00E204B3" w:rsidP="00E204B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E204B3">
              <w:rPr>
                <w:snapToGrid/>
                <w:sz w:val="26"/>
                <w:szCs w:val="26"/>
              </w:rPr>
              <w:t>6 808 600.00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E204B3" w:rsidRDefault="00E204B3" w:rsidP="00E204B3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9E4832">
        <w:rPr>
          <w:sz w:val="26"/>
          <w:szCs w:val="26"/>
        </w:rPr>
        <w:t>Отклонить заявку Участника</w:t>
      </w:r>
      <w:r w:rsidRPr="009E4832">
        <w:rPr>
          <w:b/>
          <w:i/>
          <w:sz w:val="26"/>
          <w:szCs w:val="26"/>
        </w:rPr>
        <w:t xml:space="preserve"> ООО "ВОСТОКЭНЕРГО" </w:t>
      </w:r>
      <w:r w:rsidRPr="009E4832">
        <w:rPr>
          <w:sz w:val="26"/>
          <w:szCs w:val="26"/>
        </w:rPr>
        <w:t xml:space="preserve">от дальнейшего рассмотрения как несоответствующую требованиям на </w:t>
      </w:r>
      <w:r w:rsidRPr="009E4832">
        <w:rPr>
          <w:bCs/>
          <w:iCs/>
          <w:sz w:val="26"/>
          <w:szCs w:val="26"/>
        </w:rPr>
        <w:t xml:space="preserve">основании  </w:t>
      </w:r>
      <w:proofErr w:type="spellStart"/>
      <w:r w:rsidRPr="009E4832">
        <w:rPr>
          <w:bCs/>
          <w:iCs/>
          <w:sz w:val="26"/>
          <w:szCs w:val="26"/>
        </w:rPr>
        <w:t>пп</w:t>
      </w:r>
      <w:proofErr w:type="spellEnd"/>
      <w:r w:rsidRPr="009E4832">
        <w:rPr>
          <w:bCs/>
          <w:iCs/>
          <w:sz w:val="26"/>
          <w:szCs w:val="26"/>
        </w:rPr>
        <w:t xml:space="preserve"> «</w:t>
      </w:r>
      <w:proofErr w:type="spellStart"/>
      <w:r w:rsidRPr="009E4832">
        <w:rPr>
          <w:bCs/>
          <w:iCs/>
          <w:sz w:val="26"/>
          <w:szCs w:val="26"/>
        </w:rPr>
        <w:t>а</w:t>
      </w:r>
      <w:proofErr w:type="gramStart"/>
      <w:r w:rsidRPr="009E4832">
        <w:rPr>
          <w:bCs/>
          <w:iCs/>
          <w:sz w:val="26"/>
          <w:szCs w:val="26"/>
        </w:rPr>
        <w:t>,б</w:t>
      </w:r>
      <w:proofErr w:type="spellEnd"/>
      <w:proofErr w:type="gramEnd"/>
      <w:r w:rsidRPr="009E4832">
        <w:rPr>
          <w:bCs/>
          <w:iCs/>
          <w:sz w:val="26"/>
          <w:szCs w:val="26"/>
        </w:rPr>
        <w:t>» п. 2.8.2.5</w:t>
      </w:r>
      <w:r w:rsidRPr="00697361">
        <w:rPr>
          <w:bCs/>
          <w:iCs/>
          <w:sz w:val="26"/>
          <w:szCs w:val="26"/>
        </w:rPr>
        <w:t xml:space="preserve"> Документации о закупке.</w:t>
      </w:r>
    </w:p>
    <w:p w:rsidR="00E204B3" w:rsidRPr="00697361" w:rsidRDefault="00E204B3" w:rsidP="00E204B3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E204B3" w:rsidRPr="00697361" w:rsidTr="00EA3B2F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697361" w:rsidRDefault="00E204B3" w:rsidP="00EA3B2F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E204B3" w:rsidRPr="00697361" w:rsidTr="00EA3B2F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4B3DA9" w:rsidRDefault="00E204B3" w:rsidP="00EA3B2F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4B3DA9">
              <w:rPr>
                <w:sz w:val="26"/>
                <w:szCs w:val="26"/>
              </w:rPr>
              <w:t xml:space="preserve">В заявке участника предлагается к поставке дугогасящий агрегат </w:t>
            </w:r>
            <w:r w:rsidRPr="004B3DA9">
              <w:rPr>
                <w:b/>
                <w:i/>
                <w:sz w:val="26"/>
                <w:szCs w:val="26"/>
              </w:rPr>
              <w:t>с плунжерным регулированием</w:t>
            </w:r>
            <w:r w:rsidRPr="004B3DA9">
              <w:rPr>
                <w:sz w:val="26"/>
                <w:szCs w:val="26"/>
              </w:rPr>
              <w:t xml:space="preserve"> ДГА 400/10 </w:t>
            </w:r>
            <w:proofErr w:type="spellStart"/>
            <w:r w:rsidRPr="004B3DA9">
              <w:rPr>
                <w:sz w:val="26"/>
                <w:szCs w:val="26"/>
              </w:rPr>
              <w:t>кВ</w:t>
            </w:r>
            <w:proofErr w:type="spellEnd"/>
            <w:r w:rsidRPr="004B3DA9">
              <w:rPr>
                <w:sz w:val="26"/>
                <w:szCs w:val="26"/>
              </w:rPr>
              <w:t xml:space="preserve">, что не соответствует п. 1.1, 1.2.1 технического задания и п. 1 раздела 1 приложения 1-1 к техническому заданию («Карта заказа на агрегат дугогасящий…»), в которых указан </w:t>
            </w:r>
            <w:r w:rsidRPr="004B3DA9">
              <w:rPr>
                <w:b/>
                <w:i/>
                <w:sz w:val="26"/>
                <w:szCs w:val="26"/>
              </w:rPr>
              <w:t>конденсаторный способ регулирования</w:t>
            </w:r>
            <w:r w:rsidRPr="004B3DA9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 w:rsidR="009D4656">
        <w:rPr>
          <w:b/>
          <w:snapToGrid/>
          <w:sz w:val="26"/>
          <w:szCs w:val="26"/>
        </w:rPr>
        <w:t>3</w:t>
      </w:r>
    </w:p>
    <w:p w:rsidR="00E204B3" w:rsidRDefault="00E204B3" w:rsidP="00E204B3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9E4832">
        <w:rPr>
          <w:sz w:val="26"/>
          <w:szCs w:val="26"/>
        </w:rPr>
        <w:t>Отклонить заявку Участника</w:t>
      </w:r>
      <w:r w:rsidRPr="009E4832">
        <w:rPr>
          <w:b/>
          <w:i/>
          <w:sz w:val="26"/>
          <w:szCs w:val="26"/>
        </w:rPr>
        <w:t xml:space="preserve"> ООО "Реакторные машины" </w:t>
      </w:r>
      <w:r w:rsidRPr="009E4832">
        <w:rPr>
          <w:b/>
          <w:i/>
          <w:color w:val="333333"/>
          <w:sz w:val="26"/>
          <w:szCs w:val="26"/>
        </w:rPr>
        <w:t xml:space="preserve"> </w:t>
      </w:r>
      <w:r w:rsidRPr="009E4832">
        <w:rPr>
          <w:sz w:val="26"/>
          <w:szCs w:val="26"/>
        </w:rPr>
        <w:t xml:space="preserve">от дальнейшего рассмотрения как несоответствующую требованиям на </w:t>
      </w:r>
      <w:r w:rsidRPr="009E4832">
        <w:rPr>
          <w:bCs/>
          <w:iCs/>
          <w:sz w:val="26"/>
          <w:szCs w:val="26"/>
        </w:rPr>
        <w:t xml:space="preserve">основании  </w:t>
      </w:r>
      <w:proofErr w:type="spellStart"/>
      <w:r w:rsidRPr="009E4832">
        <w:rPr>
          <w:bCs/>
          <w:iCs/>
          <w:sz w:val="26"/>
          <w:szCs w:val="26"/>
        </w:rPr>
        <w:t>пп</w:t>
      </w:r>
      <w:proofErr w:type="spellEnd"/>
      <w:r w:rsidRPr="009E4832">
        <w:rPr>
          <w:bCs/>
          <w:iCs/>
          <w:sz w:val="26"/>
          <w:szCs w:val="26"/>
        </w:rPr>
        <w:t xml:space="preserve"> «</w:t>
      </w:r>
      <w:proofErr w:type="spellStart"/>
      <w:r w:rsidRPr="009E4832">
        <w:rPr>
          <w:bCs/>
          <w:iCs/>
          <w:sz w:val="26"/>
          <w:szCs w:val="26"/>
        </w:rPr>
        <w:t>а</w:t>
      </w:r>
      <w:proofErr w:type="gramStart"/>
      <w:r w:rsidRPr="009E4832">
        <w:rPr>
          <w:bCs/>
          <w:iCs/>
          <w:sz w:val="26"/>
          <w:szCs w:val="26"/>
        </w:rPr>
        <w:t>,б</w:t>
      </w:r>
      <w:proofErr w:type="spellEnd"/>
      <w:proofErr w:type="gramEnd"/>
      <w:r w:rsidRPr="009E4832">
        <w:rPr>
          <w:bCs/>
          <w:iCs/>
          <w:sz w:val="26"/>
          <w:szCs w:val="26"/>
        </w:rPr>
        <w:t>» п. 2.8.2.5</w:t>
      </w:r>
      <w:r w:rsidRPr="00697361">
        <w:rPr>
          <w:bCs/>
          <w:iCs/>
          <w:sz w:val="26"/>
          <w:szCs w:val="26"/>
        </w:rPr>
        <w:t xml:space="preserve"> Документации о закупке.</w:t>
      </w:r>
    </w:p>
    <w:p w:rsidR="00E204B3" w:rsidRPr="00697361" w:rsidRDefault="00E204B3" w:rsidP="00E204B3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04B3" w:rsidRPr="00697361" w:rsidTr="00EA3B2F">
        <w:trPr>
          <w:trHeight w:val="21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697361" w:rsidRDefault="00E204B3" w:rsidP="00EA3B2F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E204B3" w:rsidRPr="00697361" w:rsidTr="00EA3B2F">
        <w:trPr>
          <w:trHeight w:val="72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697361" w:rsidRDefault="00E204B3" w:rsidP="00EA3B2F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4B3DA9">
              <w:rPr>
                <w:sz w:val="26"/>
                <w:szCs w:val="26"/>
              </w:rPr>
              <w:t xml:space="preserve">. </w:t>
            </w:r>
            <w:proofErr w:type="gramStart"/>
            <w:r w:rsidRPr="004B3DA9">
              <w:rPr>
                <w:sz w:val="26"/>
                <w:szCs w:val="26"/>
              </w:rPr>
              <w:t xml:space="preserve">В заявке участника предлагается к поставке дугогасящий агрегат с </w:t>
            </w:r>
            <w:r w:rsidRPr="004B3DA9">
              <w:rPr>
                <w:b/>
                <w:i/>
                <w:sz w:val="26"/>
                <w:szCs w:val="26"/>
              </w:rPr>
              <w:t>плунжерным</w:t>
            </w:r>
            <w:r w:rsidRPr="004B3DA9">
              <w:rPr>
                <w:sz w:val="26"/>
                <w:szCs w:val="26"/>
              </w:rPr>
              <w:t xml:space="preserve"> </w:t>
            </w:r>
            <w:r w:rsidRPr="004B3DA9">
              <w:rPr>
                <w:b/>
                <w:i/>
                <w:sz w:val="26"/>
                <w:szCs w:val="26"/>
              </w:rPr>
              <w:t>регулированием</w:t>
            </w:r>
            <w:r w:rsidRPr="004B3DA9">
              <w:rPr>
                <w:sz w:val="26"/>
                <w:szCs w:val="26"/>
              </w:rPr>
              <w:t xml:space="preserve"> ДГА 400/10 </w:t>
            </w:r>
            <w:proofErr w:type="spellStart"/>
            <w:r w:rsidRPr="004B3DA9">
              <w:rPr>
                <w:sz w:val="26"/>
                <w:szCs w:val="26"/>
              </w:rPr>
              <w:t>кВ</w:t>
            </w:r>
            <w:proofErr w:type="spellEnd"/>
            <w:r w:rsidRPr="004B3DA9">
              <w:rPr>
                <w:sz w:val="26"/>
                <w:szCs w:val="26"/>
              </w:rPr>
              <w:t xml:space="preserve">, что не соответствует п. 1.1, 1.2.1 технического задания и п. 1 раздела 1 приложения 1-1 к техническому заданию («Карта заказа на агрегат дугогасящий…»), в которых указан </w:t>
            </w:r>
            <w:r w:rsidRPr="004B3DA9">
              <w:rPr>
                <w:b/>
                <w:i/>
                <w:sz w:val="26"/>
                <w:szCs w:val="26"/>
              </w:rPr>
              <w:t>конденсаторный</w:t>
            </w:r>
            <w:r w:rsidRPr="004B3DA9">
              <w:rPr>
                <w:sz w:val="26"/>
                <w:szCs w:val="26"/>
              </w:rPr>
              <w:t xml:space="preserve"> </w:t>
            </w:r>
            <w:r w:rsidRPr="004B3DA9">
              <w:rPr>
                <w:b/>
                <w:i/>
                <w:sz w:val="26"/>
                <w:szCs w:val="26"/>
              </w:rPr>
              <w:t>способ регулирования</w:t>
            </w:r>
            <w:r w:rsidRPr="004B3DA9">
              <w:rPr>
                <w:sz w:val="26"/>
                <w:szCs w:val="26"/>
              </w:rPr>
              <w:t>.</w:t>
            </w:r>
            <w:proofErr w:type="gramEnd"/>
          </w:p>
        </w:tc>
      </w:tr>
    </w:tbl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E204B3" w:rsidRDefault="00E204B3" w:rsidP="00E204B3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697361">
        <w:rPr>
          <w:sz w:val="26"/>
          <w:szCs w:val="26"/>
        </w:rPr>
        <w:t>Отклонить заявку Участника</w:t>
      </w:r>
      <w:r w:rsidRPr="00697361">
        <w:rPr>
          <w:b/>
          <w:i/>
          <w:sz w:val="26"/>
          <w:szCs w:val="26"/>
        </w:rPr>
        <w:t xml:space="preserve"> </w:t>
      </w:r>
      <w:r w:rsidRPr="00E73B21">
        <w:rPr>
          <w:b/>
          <w:i/>
          <w:sz w:val="26"/>
          <w:szCs w:val="26"/>
        </w:rPr>
        <w:t xml:space="preserve">ООО «Внедренческое предприятие ПРОЦИОН» </w:t>
      </w:r>
      <w:r w:rsidRPr="00697361">
        <w:rPr>
          <w:b/>
          <w:i/>
          <w:color w:val="333333"/>
          <w:sz w:val="26"/>
          <w:szCs w:val="26"/>
        </w:rPr>
        <w:t xml:space="preserve"> </w:t>
      </w:r>
      <w:r w:rsidRPr="00697361">
        <w:rPr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sz w:val="26"/>
          <w:szCs w:val="26"/>
        </w:rPr>
        <w:t xml:space="preserve">на </w:t>
      </w:r>
      <w:r w:rsidRPr="005D52D9">
        <w:rPr>
          <w:bCs/>
          <w:iCs/>
          <w:sz w:val="26"/>
          <w:szCs w:val="26"/>
        </w:rPr>
        <w:t xml:space="preserve">основании  </w:t>
      </w:r>
      <w:proofErr w:type="spellStart"/>
      <w:r w:rsidRPr="005D52D9">
        <w:rPr>
          <w:bCs/>
          <w:iCs/>
          <w:sz w:val="26"/>
          <w:szCs w:val="26"/>
        </w:rPr>
        <w:t>пп</w:t>
      </w:r>
      <w:proofErr w:type="spellEnd"/>
      <w:r w:rsidRPr="005D52D9">
        <w:rPr>
          <w:bCs/>
          <w:iCs/>
          <w:sz w:val="26"/>
          <w:szCs w:val="26"/>
        </w:rPr>
        <w:t xml:space="preserve"> «</w:t>
      </w:r>
      <w:proofErr w:type="spellStart"/>
      <w:r w:rsidRPr="005D52D9">
        <w:rPr>
          <w:bCs/>
          <w:iCs/>
          <w:sz w:val="26"/>
          <w:szCs w:val="26"/>
        </w:rPr>
        <w:t>а</w:t>
      </w:r>
      <w:proofErr w:type="gramStart"/>
      <w:r w:rsidRPr="005D52D9">
        <w:rPr>
          <w:bCs/>
          <w:iCs/>
          <w:sz w:val="26"/>
          <w:szCs w:val="26"/>
        </w:rPr>
        <w:t>,б</w:t>
      </w:r>
      <w:proofErr w:type="gramEnd"/>
      <w:r w:rsidRPr="005D52D9">
        <w:rPr>
          <w:bCs/>
          <w:iCs/>
          <w:sz w:val="26"/>
          <w:szCs w:val="26"/>
        </w:rPr>
        <w:t>,в</w:t>
      </w:r>
      <w:proofErr w:type="spellEnd"/>
      <w:r w:rsidRPr="005D52D9">
        <w:rPr>
          <w:bCs/>
          <w:iCs/>
          <w:sz w:val="26"/>
          <w:szCs w:val="26"/>
        </w:rPr>
        <w:t>» п. 2.8.2.5 Документации о закупке.</w:t>
      </w:r>
    </w:p>
    <w:p w:rsidR="00E204B3" w:rsidRPr="00697361" w:rsidRDefault="00E204B3" w:rsidP="00E204B3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</w:p>
    <w:tbl>
      <w:tblPr>
        <w:tblW w:w="99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1"/>
      </w:tblGrid>
      <w:tr w:rsidR="00E204B3" w:rsidRPr="00697361" w:rsidTr="00EA3B2F">
        <w:trPr>
          <w:trHeight w:val="22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697361" w:rsidRDefault="00E204B3" w:rsidP="00EA3B2F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697361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E204B3" w:rsidRPr="00697361" w:rsidTr="00EA3B2F">
        <w:trPr>
          <w:trHeight w:val="73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4B3DA9" w:rsidRDefault="00E204B3" w:rsidP="00EA3B2F">
            <w:pPr>
              <w:spacing w:line="240" w:lineRule="auto"/>
              <w:rPr>
                <w:sz w:val="26"/>
                <w:szCs w:val="26"/>
              </w:rPr>
            </w:pPr>
            <w:r w:rsidRPr="004B3DA9">
              <w:rPr>
                <w:spacing w:val="-1"/>
                <w:sz w:val="26"/>
                <w:szCs w:val="26"/>
              </w:rPr>
              <w:t xml:space="preserve">1. </w:t>
            </w:r>
            <w:r w:rsidRPr="004B3DA9">
              <w:rPr>
                <w:sz w:val="26"/>
                <w:szCs w:val="26"/>
              </w:rPr>
              <w:t xml:space="preserve">В заявке участником </w:t>
            </w:r>
            <w:r w:rsidRPr="004B3DA9">
              <w:rPr>
                <w:b/>
                <w:i/>
                <w:sz w:val="26"/>
                <w:szCs w:val="26"/>
              </w:rPr>
              <w:t xml:space="preserve">не предусмотрены работы по </w:t>
            </w:r>
            <w:proofErr w:type="gramStart"/>
            <w:r w:rsidRPr="004B3DA9">
              <w:rPr>
                <w:b/>
                <w:i/>
                <w:sz w:val="26"/>
                <w:szCs w:val="26"/>
              </w:rPr>
              <w:t>шеф-наладке</w:t>
            </w:r>
            <w:proofErr w:type="gramEnd"/>
            <w:r w:rsidRPr="004B3DA9">
              <w:rPr>
                <w:b/>
                <w:i/>
                <w:sz w:val="26"/>
                <w:szCs w:val="26"/>
              </w:rPr>
              <w:t xml:space="preserve"> оборудования</w:t>
            </w:r>
            <w:r w:rsidRPr="004B3DA9">
              <w:rPr>
                <w:sz w:val="26"/>
                <w:szCs w:val="26"/>
              </w:rPr>
              <w:t xml:space="preserve">, что не соответствует п. 1.1. технического задания в котором указано, что в составе закупки предусматривается поставка агрегата 2 шт. и выполнение работ по шеф-наладке оборудования 2 шт. </w:t>
            </w:r>
          </w:p>
          <w:p w:rsidR="00E204B3" w:rsidRPr="004B3DA9" w:rsidRDefault="00E204B3" w:rsidP="00EA3B2F">
            <w:pPr>
              <w:suppressAutoHyphens/>
              <w:spacing w:line="240" w:lineRule="auto"/>
              <w:rPr>
                <w:b/>
                <w:i/>
                <w:sz w:val="26"/>
                <w:szCs w:val="26"/>
              </w:rPr>
            </w:pPr>
            <w:r w:rsidRPr="004B3DA9">
              <w:rPr>
                <w:sz w:val="26"/>
                <w:szCs w:val="26"/>
              </w:rPr>
              <w:t xml:space="preserve"> В Техническом предложении участника </w:t>
            </w:r>
            <w:r w:rsidRPr="004B3DA9">
              <w:rPr>
                <w:b/>
                <w:i/>
                <w:sz w:val="26"/>
                <w:szCs w:val="26"/>
              </w:rPr>
              <w:t>нет подтверждения о выполнении требований</w:t>
            </w:r>
            <w:r w:rsidRPr="004B3DA9">
              <w:rPr>
                <w:sz w:val="26"/>
                <w:szCs w:val="26"/>
              </w:rPr>
              <w:t xml:space="preserve"> п. 15.2 Карты заказа (Приложение 1.1) «Проведение пусконаладочных работ, в том числе </w:t>
            </w:r>
            <w:r w:rsidRPr="004B3DA9">
              <w:rPr>
                <w:b/>
                <w:i/>
                <w:sz w:val="26"/>
                <w:szCs w:val="26"/>
              </w:rPr>
              <w:t>по обеспечению совместной работы закупаемого агрегата с существующим шкафом автоматического управления реакторами «Бреслер-0.117.060.4»</w:t>
            </w:r>
          </w:p>
          <w:p w:rsidR="00E204B3" w:rsidRPr="004B3DA9" w:rsidRDefault="00E204B3" w:rsidP="00EA3B2F">
            <w:pPr>
              <w:spacing w:line="240" w:lineRule="auto"/>
              <w:rPr>
                <w:sz w:val="26"/>
                <w:szCs w:val="26"/>
              </w:rPr>
            </w:pPr>
            <w:r w:rsidRPr="004B3DA9">
              <w:rPr>
                <w:sz w:val="26"/>
                <w:szCs w:val="26"/>
              </w:rPr>
              <w:t xml:space="preserve">В техническом предложении </w:t>
            </w:r>
            <w:r>
              <w:rPr>
                <w:sz w:val="26"/>
                <w:szCs w:val="26"/>
              </w:rPr>
              <w:t xml:space="preserve">Участника </w:t>
            </w:r>
            <w:r w:rsidRPr="004B3DA9">
              <w:rPr>
                <w:sz w:val="26"/>
                <w:szCs w:val="26"/>
              </w:rPr>
              <w:t xml:space="preserve">указано, что пусконаладочные работы должен производить завод-изготовитель шкафа автоматического управления реакторами, что не соответствует п. 1.1. технического задания, так как данные работы предусмотрены закупкой, а </w:t>
            </w:r>
            <w:r w:rsidRPr="004B3DA9">
              <w:rPr>
                <w:b/>
                <w:i/>
                <w:sz w:val="26"/>
                <w:szCs w:val="26"/>
              </w:rPr>
              <w:t>участник отказывается от их выполнения</w:t>
            </w:r>
            <w:r w:rsidRPr="004B3DA9">
              <w:rPr>
                <w:sz w:val="26"/>
                <w:szCs w:val="26"/>
              </w:rPr>
              <w:t xml:space="preserve">. </w:t>
            </w:r>
          </w:p>
          <w:p w:rsidR="00E204B3" w:rsidRPr="004B3DA9" w:rsidRDefault="00E204B3" w:rsidP="00EA3B2F">
            <w:pPr>
              <w:spacing w:line="240" w:lineRule="auto"/>
              <w:rPr>
                <w:sz w:val="26"/>
                <w:szCs w:val="26"/>
              </w:rPr>
            </w:pPr>
            <w:r w:rsidRPr="004B3DA9">
              <w:rPr>
                <w:sz w:val="26"/>
                <w:szCs w:val="26"/>
              </w:rPr>
              <w:lastRenderedPageBreak/>
              <w:t xml:space="preserve">Проведение </w:t>
            </w:r>
            <w:proofErr w:type="gramStart"/>
            <w:r w:rsidRPr="004B3DA9">
              <w:rPr>
                <w:sz w:val="26"/>
                <w:szCs w:val="26"/>
              </w:rPr>
              <w:t>шеф-наладочных</w:t>
            </w:r>
            <w:proofErr w:type="gramEnd"/>
            <w:r w:rsidRPr="004B3DA9">
              <w:rPr>
                <w:sz w:val="26"/>
                <w:szCs w:val="26"/>
              </w:rPr>
              <w:t xml:space="preserve"> работ является обязательным условием при поставке аналогичного оборудования, так как есть риск невыполнения обеспечения совместной работы оборудования, что не соответствует п. 1.6.7.5 технического задания, в котором указано следующее: «В случае предложения Участником аналога, требуемого Заказчиком оборудования или его составных частей, он, в составе своего предложения должен, в обязательном порядке, предоставить гарантийное письмо Участника об обеспечении совместной работы предлагаемого аналога со шкафами автоматического управления реакторами «Бреслер-0.117.060.4», фактически установленными на ПС 110 </w:t>
            </w:r>
            <w:proofErr w:type="spellStart"/>
            <w:r w:rsidRPr="004B3DA9">
              <w:rPr>
                <w:sz w:val="26"/>
                <w:szCs w:val="26"/>
              </w:rPr>
              <w:t>кВ</w:t>
            </w:r>
            <w:proofErr w:type="spellEnd"/>
            <w:r w:rsidRPr="004B3DA9">
              <w:rPr>
                <w:sz w:val="26"/>
                <w:szCs w:val="26"/>
              </w:rPr>
              <w:t xml:space="preserve"> «Чигири»».</w:t>
            </w:r>
          </w:p>
        </w:tc>
      </w:tr>
      <w:tr w:rsidR="00E204B3" w:rsidRPr="00697361" w:rsidTr="00EA3B2F">
        <w:trPr>
          <w:trHeight w:val="730"/>
        </w:trPr>
        <w:tc>
          <w:tcPr>
            <w:tcW w:w="9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4B3DA9" w:rsidRDefault="00E204B3" w:rsidP="00EA3B2F">
            <w:pPr>
              <w:spacing w:line="240" w:lineRule="auto"/>
              <w:rPr>
                <w:sz w:val="26"/>
                <w:szCs w:val="26"/>
              </w:rPr>
            </w:pPr>
            <w:r w:rsidRPr="004B3DA9">
              <w:rPr>
                <w:sz w:val="26"/>
                <w:szCs w:val="26"/>
              </w:rPr>
              <w:lastRenderedPageBreak/>
              <w:t xml:space="preserve">2. В заявке участника </w:t>
            </w:r>
            <w:r w:rsidRPr="004B3DA9">
              <w:rPr>
                <w:b/>
                <w:i/>
                <w:sz w:val="26"/>
                <w:szCs w:val="26"/>
              </w:rPr>
              <w:t>отсутствует подтверждение гарантии на работы по наладке автоматики</w:t>
            </w:r>
            <w:r w:rsidRPr="004B3DA9">
              <w:rPr>
                <w:sz w:val="26"/>
                <w:szCs w:val="26"/>
              </w:rPr>
              <w:t>, что не соответствует п.1.6.2. технического задания, в котором установлено следующее требование: «Гарантия на работы по настройке автоматики - не менее 5-ти лет с момента подписания акта выполнения работ»</w:t>
            </w:r>
          </w:p>
        </w:tc>
      </w:tr>
    </w:tbl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E204B3" w:rsidRPr="00356C2D" w:rsidRDefault="00E204B3" w:rsidP="00E204B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356C2D">
        <w:rPr>
          <w:sz w:val="25"/>
          <w:szCs w:val="25"/>
        </w:rPr>
        <w:t xml:space="preserve">Признать заявки </w:t>
      </w:r>
      <w:r w:rsidRPr="00DE786C">
        <w:rPr>
          <w:b/>
          <w:i/>
          <w:sz w:val="24"/>
          <w:szCs w:val="24"/>
        </w:rPr>
        <w:t>ООО «ИНБРЭС»</w:t>
      </w:r>
      <w:r>
        <w:rPr>
          <w:sz w:val="24"/>
          <w:szCs w:val="24"/>
        </w:rPr>
        <w:t xml:space="preserve"> ИНН/КПП 2130023771/213001001 </w:t>
      </w:r>
      <w:r w:rsidRPr="00DE786C">
        <w:rPr>
          <w:sz w:val="24"/>
          <w:szCs w:val="24"/>
        </w:rPr>
        <w:t>ОГРН 1072130011502</w:t>
      </w:r>
      <w:r>
        <w:rPr>
          <w:sz w:val="24"/>
          <w:szCs w:val="24"/>
        </w:rPr>
        <w:t xml:space="preserve">; </w:t>
      </w:r>
      <w:r w:rsidRPr="00DE786C">
        <w:rPr>
          <w:b/>
          <w:i/>
          <w:sz w:val="24"/>
          <w:szCs w:val="24"/>
        </w:rPr>
        <w:t>ООО "ВОСТОКЭНЕРГО"</w:t>
      </w:r>
      <w:r>
        <w:rPr>
          <w:sz w:val="24"/>
          <w:szCs w:val="24"/>
        </w:rPr>
        <w:t xml:space="preserve"> ИНН/КПП 2508129512/250801001 </w:t>
      </w:r>
      <w:r w:rsidRPr="00DE786C">
        <w:rPr>
          <w:sz w:val="24"/>
          <w:szCs w:val="24"/>
        </w:rPr>
        <w:t>ОГРН 1172536003342</w:t>
      </w:r>
      <w:r w:rsidRPr="00356C2D">
        <w:rPr>
          <w:rFonts w:eastAsiaTheme="minorHAnsi"/>
          <w:sz w:val="25"/>
          <w:szCs w:val="25"/>
          <w:lang w:eastAsia="en-US"/>
        </w:rPr>
        <w:t xml:space="preserve"> </w:t>
      </w:r>
      <w:r w:rsidRPr="00356C2D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</w:p>
    <w:p w:rsidR="009D4656" w:rsidRDefault="009D4656" w:rsidP="009D4656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6</w:t>
      </w:r>
    </w:p>
    <w:p w:rsidR="00E204B3" w:rsidRDefault="00E204B3" w:rsidP="00E204B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356C2D">
        <w:rPr>
          <w:sz w:val="25"/>
          <w:szCs w:val="25"/>
        </w:rPr>
        <w:t xml:space="preserve">Утвердить </w:t>
      </w:r>
      <w:proofErr w:type="gramStart"/>
      <w:r w:rsidRPr="00356C2D">
        <w:rPr>
          <w:sz w:val="25"/>
          <w:szCs w:val="25"/>
        </w:rPr>
        <w:t>предварительную</w:t>
      </w:r>
      <w:proofErr w:type="gramEnd"/>
      <w:r w:rsidRPr="00356C2D">
        <w:rPr>
          <w:sz w:val="25"/>
          <w:szCs w:val="25"/>
        </w:rPr>
        <w:t xml:space="preserve"> </w:t>
      </w:r>
      <w:proofErr w:type="spellStart"/>
      <w:r w:rsidRPr="00356C2D">
        <w:rPr>
          <w:sz w:val="25"/>
          <w:szCs w:val="25"/>
        </w:rPr>
        <w:t>ранжировку</w:t>
      </w:r>
      <w:proofErr w:type="spellEnd"/>
      <w:r w:rsidRPr="00356C2D">
        <w:rPr>
          <w:sz w:val="25"/>
          <w:szCs w:val="25"/>
        </w:rPr>
        <w:t xml:space="preserve"> заявок:</w:t>
      </w:r>
    </w:p>
    <w:p w:rsidR="00E204B3" w:rsidRPr="00356C2D" w:rsidRDefault="00E204B3" w:rsidP="00E204B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E204B3" w:rsidRPr="00356C2D" w:rsidTr="00EA3B2F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356C2D" w:rsidRDefault="00E204B3" w:rsidP="00EA3B2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6C2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56C2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56C2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56C2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356C2D" w:rsidRDefault="00E204B3" w:rsidP="00EA3B2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6C2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356C2D" w:rsidRDefault="00E204B3" w:rsidP="00EA3B2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6C2D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4B3" w:rsidRPr="00356C2D" w:rsidRDefault="00E204B3" w:rsidP="00EA3B2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6C2D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356C2D" w:rsidRDefault="00E204B3" w:rsidP="00EA3B2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56C2D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E204B3" w:rsidRPr="00356C2D" w:rsidTr="00EA3B2F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356C2D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ООО «ИНБРЭС»</w:t>
            </w:r>
            <w:r w:rsidRPr="00DE786C">
              <w:rPr>
                <w:sz w:val="24"/>
                <w:szCs w:val="24"/>
              </w:rPr>
              <w:t xml:space="preserve"> </w:t>
            </w:r>
            <w:r w:rsidRPr="00DE786C">
              <w:rPr>
                <w:sz w:val="24"/>
                <w:szCs w:val="24"/>
              </w:rPr>
              <w:br/>
              <w:t xml:space="preserve">ИНН/КПП 2130023771/213001001 </w:t>
            </w:r>
            <w:r w:rsidRPr="00DE786C">
              <w:rPr>
                <w:sz w:val="24"/>
                <w:szCs w:val="24"/>
              </w:rPr>
              <w:br/>
              <w:t>ОГРН 1072130011502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5 796 610.17</w:t>
            </w:r>
          </w:p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56C2D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E204B3" w:rsidRPr="00356C2D" w:rsidTr="00EA3B2F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356C2D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ООО "НЕВАЭНЕРГОПРОМ"</w:t>
            </w:r>
            <w:r w:rsidRPr="00DE786C">
              <w:rPr>
                <w:sz w:val="24"/>
                <w:szCs w:val="24"/>
              </w:rPr>
              <w:t xml:space="preserve"> </w:t>
            </w:r>
            <w:r w:rsidRPr="00DE786C">
              <w:rPr>
                <w:sz w:val="24"/>
                <w:szCs w:val="24"/>
              </w:rPr>
              <w:br/>
              <w:t xml:space="preserve">ИНН/КПП 7802536127/780201001 </w:t>
            </w:r>
            <w:r w:rsidRPr="00DE786C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5 790 000.00</w:t>
            </w:r>
          </w:p>
          <w:p w:rsidR="00E204B3" w:rsidRPr="00DE786C" w:rsidRDefault="00E204B3" w:rsidP="00EA3B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B3" w:rsidRPr="00356C2D" w:rsidRDefault="00E204B3" w:rsidP="00EA3B2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56C2D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E204B3" w:rsidRDefault="00E204B3" w:rsidP="009D4656">
      <w:pPr>
        <w:spacing w:line="240" w:lineRule="auto"/>
        <w:rPr>
          <w:b/>
          <w:snapToGrid/>
          <w:sz w:val="26"/>
          <w:szCs w:val="26"/>
        </w:rPr>
      </w:pPr>
    </w:p>
    <w:p w:rsidR="00E204B3" w:rsidRDefault="00E204B3" w:rsidP="00E204B3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7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>Провести переторжку;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rFonts w:eastAsia="Calibri"/>
          <w:sz w:val="25"/>
          <w:szCs w:val="25"/>
          <w:lang w:eastAsia="en-US"/>
        </w:rPr>
      </w:pPr>
      <w:r w:rsidRPr="00356C2D">
        <w:rPr>
          <w:sz w:val="25"/>
          <w:szCs w:val="25"/>
        </w:rPr>
        <w:t>Допустить к участию в переторжке предложения следующих участников</w:t>
      </w:r>
      <w:r w:rsidRPr="00356C2D">
        <w:rPr>
          <w:b/>
          <w:i/>
          <w:sz w:val="25"/>
          <w:szCs w:val="25"/>
        </w:rPr>
        <w:t xml:space="preserve"> </w:t>
      </w:r>
      <w:r w:rsidRPr="00DE786C">
        <w:rPr>
          <w:b/>
          <w:i/>
          <w:sz w:val="24"/>
          <w:szCs w:val="24"/>
        </w:rPr>
        <w:t>ООО «ИНБРЭС»</w:t>
      </w:r>
      <w:r>
        <w:rPr>
          <w:sz w:val="24"/>
          <w:szCs w:val="24"/>
        </w:rPr>
        <w:t xml:space="preserve"> ИНН/КПП 2130023771/213001001 </w:t>
      </w:r>
      <w:r w:rsidRPr="00DE786C">
        <w:rPr>
          <w:sz w:val="24"/>
          <w:szCs w:val="24"/>
        </w:rPr>
        <w:t>ОГРН 1072130011502</w:t>
      </w:r>
      <w:r>
        <w:rPr>
          <w:sz w:val="24"/>
          <w:szCs w:val="24"/>
        </w:rPr>
        <w:t xml:space="preserve">; </w:t>
      </w:r>
      <w:r w:rsidRPr="00DE786C">
        <w:rPr>
          <w:b/>
          <w:i/>
          <w:sz w:val="24"/>
          <w:szCs w:val="24"/>
        </w:rPr>
        <w:t>ООО "НЕВАЭНЕРГОПРОМ"</w:t>
      </w:r>
      <w:r>
        <w:rPr>
          <w:sz w:val="24"/>
          <w:szCs w:val="24"/>
        </w:rPr>
        <w:t xml:space="preserve"> ИНН/КПП 7802536127/780201001 </w:t>
      </w:r>
      <w:r w:rsidRPr="00DE786C">
        <w:rPr>
          <w:sz w:val="24"/>
          <w:szCs w:val="24"/>
        </w:rPr>
        <w:t>ОГРН 1157847279259</w:t>
      </w:r>
      <w:r>
        <w:rPr>
          <w:sz w:val="25"/>
          <w:szCs w:val="25"/>
          <w:lang w:eastAsia="en-US"/>
        </w:rPr>
        <w:t>.</w:t>
      </w:r>
      <w:r w:rsidRPr="00356C2D">
        <w:rPr>
          <w:sz w:val="25"/>
          <w:szCs w:val="25"/>
          <w:lang w:eastAsia="en-US"/>
        </w:rPr>
        <w:t xml:space="preserve"> </w:t>
      </w:r>
    </w:p>
    <w:p w:rsidR="00E204B3" w:rsidRPr="00997676" w:rsidRDefault="00E204B3" w:rsidP="00E204B3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 xml:space="preserve">Определить форму переторжки: </w:t>
      </w:r>
      <w:proofErr w:type="gramStart"/>
      <w:r w:rsidRPr="00356C2D">
        <w:rPr>
          <w:b/>
          <w:i/>
          <w:color w:val="FF0000"/>
          <w:sz w:val="25"/>
          <w:szCs w:val="25"/>
          <w:u w:val="single"/>
        </w:rPr>
        <w:t>очная</w:t>
      </w:r>
      <w:proofErr w:type="gramEnd"/>
      <w:r w:rsidRPr="00356C2D">
        <w:rPr>
          <w:b/>
          <w:i/>
          <w:color w:val="FF0000"/>
          <w:sz w:val="25"/>
          <w:szCs w:val="25"/>
          <w:u w:val="single"/>
        </w:rPr>
        <w:t>.</w:t>
      </w:r>
      <w:r w:rsidRPr="00356C2D">
        <w:rPr>
          <w:color w:val="FF0000"/>
          <w:sz w:val="25"/>
          <w:szCs w:val="25"/>
        </w:rPr>
        <w:t xml:space="preserve"> 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0,1</w:t>
      </w:r>
      <w:r w:rsidRPr="00356C2D">
        <w:rPr>
          <w:sz w:val="25"/>
          <w:szCs w:val="25"/>
        </w:rPr>
        <w:t xml:space="preserve"> до 1,0 % от начальной (максимальной) цены договора.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 xml:space="preserve">Назначить переторжку </w:t>
      </w:r>
      <w:r w:rsidR="00551F20">
        <w:rPr>
          <w:sz w:val="25"/>
          <w:szCs w:val="25"/>
        </w:rPr>
        <w:t>на 29</w:t>
      </w:r>
      <w:r w:rsidRPr="00997676">
        <w:rPr>
          <w:sz w:val="25"/>
          <w:szCs w:val="25"/>
        </w:rPr>
        <w:t>.06.2018</w:t>
      </w:r>
      <w:r w:rsidRPr="00356C2D">
        <w:rPr>
          <w:sz w:val="25"/>
          <w:szCs w:val="25"/>
        </w:rPr>
        <w:t xml:space="preserve"> г. в 1</w:t>
      </w:r>
      <w:r>
        <w:rPr>
          <w:sz w:val="25"/>
          <w:szCs w:val="25"/>
        </w:rPr>
        <w:t>5</w:t>
      </w:r>
      <w:r w:rsidRPr="00356C2D">
        <w:rPr>
          <w:sz w:val="25"/>
          <w:szCs w:val="25"/>
        </w:rPr>
        <w:t>:00 час</w:t>
      </w:r>
      <w:proofErr w:type="gramStart"/>
      <w:r w:rsidRPr="00356C2D">
        <w:rPr>
          <w:sz w:val="25"/>
          <w:szCs w:val="25"/>
        </w:rPr>
        <w:t>.</w:t>
      </w:r>
      <w:proofErr w:type="gramEnd"/>
      <w:r w:rsidRPr="00356C2D"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а</w:t>
      </w:r>
      <w:proofErr w:type="gramEnd"/>
      <w:r>
        <w:rPr>
          <w:sz w:val="25"/>
          <w:szCs w:val="25"/>
        </w:rPr>
        <w:t>мурского</w:t>
      </w:r>
      <w:r w:rsidRPr="00356C2D">
        <w:rPr>
          <w:sz w:val="25"/>
          <w:szCs w:val="25"/>
        </w:rPr>
        <w:t xml:space="preserve"> времени);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 xml:space="preserve">Место проведения переторжки: </w:t>
      </w:r>
      <w:r w:rsidRPr="00356C2D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356C2D">
        <w:rPr>
          <w:sz w:val="25"/>
          <w:szCs w:val="25"/>
        </w:rPr>
        <w:t>;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z w:val="25"/>
          <w:szCs w:val="25"/>
        </w:rPr>
      </w:pPr>
      <w:r w:rsidRPr="00356C2D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E204B3" w:rsidRPr="00356C2D" w:rsidRDefault="00E204B3" w:rsidP="00E204B3">
      <w:pPr>
        <w:numPr>
          <w:ilvl w:val="3"/>
          <w:numId w:val="30"/>
        </w:numPr>
        <w:tabs>
          <w:tab w:val="clear" w:pos="2880"/>
          <w:tab w:val="num" w:pos="284"/>
          <w:tab w:val="num" w:pos="360"/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b/>
          <w:color w:val="FF0000"/>
          <w:sz w:val="25"/>
          <w:szCs w:val="25"/>
          <w:lang w:eastAsia="en-US"/>
        </w:rPr>
      </w:pPr>
      <w:r w:rsidRPr="00356C2D">
        <w:rPr>
          <w:b/>
          <w:color w:val="FF0000"/>
          <w:sz w:val="25"/>
          <w:szCs w:val="25"/>
          <w:lang w:eastAsia="en-US"/>
        </w:rPr>
        <w:lastRenderedPageBreak/>
        <w:t>Фай</w:t>
      </w:r>
      <w:proofErr w:type="gramStart"/>
      <w:r w:rsidRPr="00356C2D">
        <w:rPr>
          <w:b/>
          <w:color w:val="FF0000"/>
          <w:sz w:val="25"/>
          <w:szCs w:val="25"/>
          <w:lang w:eastAsia="en-US"/>
        </w:rPr>
        <w:t>л(</w:t>
      </w:r>
      <w:proofErr w:type="gramEnd"/>
      <w:r w:rsidRPr="00356C2D">
        <w:rPr>
          <w:b/>
          <w:color w:val="FF0000"/>
          <w:sz w:val="25"/>
          <w:szCs w:val="25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E204B3" w:rsidRDefault="00E204B3" w:rsidP="009D4656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E204B3" w:rsidRDefault="00E204B3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03" w:rsidRDefault="00D14B03" w:rsidP="00355095">
      <w:pPr>
        <w:spacing w:line="240" w:lineRule="auto"/>
      </w:pPr>
      <w:r>
        <w:separator/>
      </w:r>
    </w:p>
  </w:endnote>
  <w:endnote w:type="continuationSeparator" w:id="0">
    <w:p w:rsidR="00D14B03" w:rsidRDefault="00D14B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0D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20D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03" w:rsidRDefault="00D14B03" w:rsidP="00355095">
      <w:pPr>
        <w:spacing w:line="240" w:lineRule="auto"/>
      </w:pPr>
      <w:r>
        <w:separator/>
      </w:r>
    </w:p>
  </w:footnote>
  <w:footnote w:type="continuationSeparator" w:id="0">
    <w:p w:rsidR="00D14B03" w:rsidRDefault="00D14B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D4656">
      <w:rPr>
        <w:i/>
        <w:sz w:val="20"/>
      </w:rPr>
      <w:t>306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4116ED"/>
    <w:multiLevelType w:val="hybridMultilevel"/>
    <w:tmpl w:val="48A44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5"/>
  </w:num>
  <w:num w:numId="9">
    <w:abstractNumId w:val="8"/>
  </w:num>
  <w:num w:numId="10">
    <w:abstractNumId w:val="28"/>
  </w:num>
  <w:num w:numId="11">
    <w:abstractNumId w:val="12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4"/>
  </w:num>
  <w:num w:numId="33">
    <w:abstractNumId w:val="18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1"/>
  </w:num>
  <w:num w:numId="39">
    <w:abstractNumId w:val="9"/>
  </w:num>
  <w:num w:numId="40">
    <w:abstractNumId w:val="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2D87"/>
    <w:rsid w:val="001D277E"/>
    <w:rsid w:val="001E1488"/>
    <w:rsid w:val="001E33F9"/>
    <w:rsid w:val="001E364D"/>
    <w:rsid w:val="001F16DB"/>
    <w:rsid w:val="001F20D8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E71F5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6558B"/>
    <w:rsid w:val="00476103"/>
    <w:rsid w:val="00480849"/>
    <w:rsid w:val="0048244A"/>
    <w:rsid w:val="00484512"/>
    <w:rsid w:val="0049144E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1F20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4A13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1B48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656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1814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14B03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1A6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4B3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locked/>
    <w:rsid w:val="00E20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locked/>
    <w:rsid w:val="00E204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EF89-F0A3-4942-8269-7B758B03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109</cp:revision>
  <cp:lastPrinted>2018-06-26T02:28:00Z</cp:lastPrinted>
  <dcterms:created xsi:type="dcterms:W3CDTF">2015-01-16T07:03:00Z</dcterms:created>
  <dcterms:modified xsi:type="dcterms:W3CDTF">2018-06-27T01:55:00Z</dcterms:modified>
</cp:coreProperties>
</file>