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675E6" w:rsidRDefault="00C5505C" w:rsidP="00C5505C">
      <w:pPr>
        <w:spacing w:line="240" w:lineRule="auto"/>
        <w:ind w:firstLine="0"/>
        <w:jc w:val="center"/>
        <w:rPr>
          <w:sz w:val="30"/>
          <w:szCs w:val="30"/>
        </w:rPr>
      </w:pPr>
      <w:r w:rsidRPr="00C675E6">
        <w:rPr>
          <w:sz w:val="30"/>
          <w:szCs w:val="30"/>
        </w:rPr>
        <w:t>Акционерное Общество</w:t>
      </w:r>
    </w:p>
    <w:p w:rsidR="00C5505C" w:rsidRPr="00C675E6" w:rsidRDefault="00C5505C" w:rsidP="00C5505C">
      <w:pPr>
        <w:spacing w:line="240" w:lineRule="auto"/>
        <w:jc w:val="center"/>
        <w:rPr>
          <w:b/>
          <w:sz w:val="30"/>
          <w:szCs w:val="30"/>
        </w:rPr>
      </w:pPr>
      <w:r w:rsidRPr="00C675E6">
        <w:rPr>
          <w:b/>
          <w:sz w:val="30"/>
          <w:szCs w:val="30"/>
        </w:rPr>
        <w:t xml:space="preserve">«Дальневосточная распределительная сетевая </w:t>
      </w:r>
      <w:r w:rsidRPr="00C675E6">
        <w:rPr>
          <w:sz w:val="30"/>
          <w:szCs w:val="30"/>
        </w:rPr>
        <w:t xml:space="preserve"> </w:t>
      </w:r>
      <w:r w:rsidRPr="00C675E6">
        <w:rPr>
          <w:b/>
          <w:sz w:val="30"/>
          <w:szCs w:val="30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675E6" w:rsidRDefault="00A62A51" w:rsidP="001E667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C675E6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C675E6">
        <w:rPr>
          <w:rFonts w:ascii="Times New Roman" w:hAnsi="Times New Roman"/>
          <w:sz w:val="26"/>
          <w:szCs w:val="26"/>
        </w:rPr>
        <w:t>№</w:t>
      </w:r>
      <w:r w:rsidR="00B71920" w:rsidRPr="00C675E6">
        <w:rPr>
          <w:rFonts w:ascii="Times New Roman" w:hAnsi="Times New Roman"/>
          <w:bCs w:val="0"/>
          <w:caps/>
          <w:sz w:val="26"/>
          <w:szCs w:val="26"/>
        </w:rPr>
        <w:t xml:space="preserve"> </w:t>
      </w:r>
      <w:r w:rsidR="00C675E6" w:rsidRPr="00C675E6">
        <w:rPr>
          <w:rFonts w:ascii="Times New Roman" w:hAnsi="Times New Roman"/>
          <w:bCs w:val="0"/>
          <w:caps/>
          <w:sz w:val="26"/>
          <w:szCs w:val="26"/>
        </w:rPr>
        <w:t>408</w:t>
      </w:r>
      <w:r w:rsidR="00B1507C" w:rsidRPr="00C675E6">
        <w:rPr>
          <w:rFonts w:ascii="Times New Roman" w:hAnsi="Times New Roman"/>
          <w:bCs w:val="0"/>
          <w:caps/>
          <w:sz w:val="26"/>
          <w:szCs w:val="26"/>
        </w:rPr>
        <w:t>/УКС</w:t>
      </w:r>
      <w:r w:rsidR="00C5505C" w:rsidRPr="00C675E6">
        <w:rPr>
          <w:rFonts w:ascii="Times New Roman" w:hAnsi="Times New Roman"/>
          <w:caps/>
          <w:sz w:val="26"/>
          <w:szCs w:val="26"/>
        </w:rPr>
        <w:t>-ВП</w:t>
      </w:r>
    </w:p>
    <w:p w:rsidR="00623A9C" w:rsidRPr="00C675E6" w:rsidRDefault="00623A9C" w:rsidP="001E667D">
      <w:pPr>
        <w:tabs>
          <w:tab w:val="left" w:pos="708"/>
        </w:tabs>
        <w:autoSpaceDE w:val="0"/>
        <w:autoSpaceDN w:val="0"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675E6">
        <w:rPr>
          <w:b/>
          <w:bCs/>
          <w:sz w:val="26"/>
          <w:szCs w:val="26"/>
        </w:rPr>
        <w:t xml:space="preserve">Заседания закупочной комиссии по выбору победителя по открытому </w:t>
      </w:r>
      <w:r w:rsidR="001E667D" w:rsidRPr="00C675E6">
        <w:rPr>
          <w:b/>
          <w:bCs/>
          <w:sz w:val="26"/>
          <w:szCs w:val="26"/>
        </w:rPr>
        <w:t xml:space="preserve"> </w:t>
      </w:r>
      <w:r w:rsidRPr="00C675E6">
        <w:rPr>
          <w:b/>
          <w:bCs/>
          <w:sz w:val="26"/>
          <w:szCs w:val="26"/>
        </w:rPr>
        <w:t xml:space="preserve">запросу цен на право заключения договора: </w:t>
      </w:r>
    </w:p>
    <w:p w:rsidR="00C675E6" w:rsidRPr="00C675E6" w:rsidRDefault="00C675E6" w:rsidP="00C675E6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i/>
          <w:snapToGrid/>
          <w:color w:val="000000" w:themeColor="text1"/>
          <w:sz w:val="26"/>
          <w:szCs w:val="26"/>
        </w:rPr>
      </w:pPr>
      <w:r w:rsidRPr="00C675E6">
        <w:rPr>
          <w:b/>
          <w:i/>
          <w:snapToGrid/>
          <w:color w:val="000000" w:themeColor="text1"/>
          <w:sz w:val="26"/>
          <w:szCs w:val="26"/>
        </w:rPr>
        <w:t>«Мероприятия по строительству для технологического присоединения потребителей г. Благовещенска и Благовещенского района (с. Чигири, с. Верхнеблаговещенское) к сетям 10-0,4 кВ»    закупка 2060 раздел 2.1.1. ГКПЗ 2018 г.</w:t>
      </w:r>
    </w:p>
    <w:p w:rsidR="00785D4C" w:rsidRPr="00C675E6" w:rsidRDefault="00785D4C" w:rsidP="00785D4C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6"/>
          <w:szCs w:val="26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6"/>
        <w:gridCol w:w="4917"/>
      </w:tblGrid>
      <w:tr w:rsidR="00C675E6" w:rsidRPr="00C675E6" w:rsidTr="00A00AA7">
        <w:tc>
          <w:tcPr>
            <w:tcW w:w="4998" w:type="dxa"/>
          </w:tcPr>
          <w:p w:rsidR="00C675E6" w:rsidRPr="00C675E6" w:rsidRDefault="00C675E6" w:rsidP="00C675E6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C675E6">
              <w:rPr>
                <w:b/>
                <w:snapToGrid/>
                <w:sz w:val="24"/>
                <w:szCs w:val="24"/>
              </w:rPr>
              <w:t xml:space="preserve">Благовещенск </w:t>
            </w:r>
          </w:p>
          <w:p w:rsidR="00C675E6" w:rsidRPr="00C675E6" w:rsidRDefault="00C675E6" w:rsidP="00C675E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C675E6">
              <w:rPr>
                <w:b/>
                <w:snapToGrid/>
                <w:sz w:val="24"/>
                <w:szCs w:val="24"/>
              </w:rPr>
              <w:t xml:space="preserve">ЕИС </w:t>
            </w:r>
            <w:r w:rsidRPr="00C675E6">
              <w:rPr>
                <w:snapToGrid/>
                <w:sz w:val="24"/>
                <w:szCs w:val="24"/>
              </w:rPr>
              <w:t xml:space="preserve">№ </w:t>
            </w:r>
            <w:r w:rsidRPr="00C675E6">
              <w:rPr>
                <w:b/>
                <w:i/>
                <w:snapToGrid/>
                <w:sz w:val="24"/>
                <w:szCs w:val="24"/>
              </w:rPr>
              <w:t>31806374503 (МСП)</w:t>
            </w:r>
          </w:p>
        </w:tc>
        <w:tc>
          <w:tcPr>
            <w:tcW w:w="4999" w:type="dxa"/>
          </w:tcPr>
          <w:p w:rsidR="00C675E6" w:rsidRPr="00C675E6" w:rsidRDefault="00C675E6" w:rsidP="00C675E6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 w:rsidRPr="00C675E6">
              <w:rPr>
                <w:b/>
                <w:bCs/>
                <w:caps/>
                <w:snapToGrid/>
                <w:sz w:val="24"/>
                <w:szCs w:val="24"/>
              </w:rPr>
              <w:t xml:space="preserve">« </w:t>
            </w:r>
            <w:r w:rsidR="007915D7">
              <w:rPr>
                <w:b/>
                <w:bCs/>
                <w:caps/>
                <w:snapToGrid/>
                <w:sz w:val="24"/>
                <w:szCs w:val="24"/>
              </w:rPr>
              <w:t>22</w:t>
            </w:r>
            <w:bookmarkStart w:id="2" w:name="_GoBack"/>
            <w:bookmarkEnd w:id="2"/>
            <w:r w:rsidRPr="00C675E6">
              <w:rPr>
                <w:b/>
                <w:bCs/>
                <w:caps/>
                <w:snapToGrid/>
                <w:sz w:val="24"/>
                <w:szCs w:val="24"/>
              </w:rPr>
              <w:t xml:space="preserve">  »  </w:t>
            </w:r>
            <w:r w:rsidRPr="00C675E6">
              <w:rPr>
                <w:b/>
                <w:snapToGrid/>
                <w:sz w:val="24"/>
                <w:szCs w:val="24"/>
              </w:rPr>
              <w:t xml:space="preserve">мая  </w:t>
            </w:r>
            <w:r w:rsidRPr="00C675E6">
              <w:rPr>
                <w:b/>
                <w:bCs/>
                <w:caps/>
                <w:snapToGrid/>
                <w:sz w:val="24"/>
                <w:szCs w:val="24"/>
              </w:rPr>
              <w:t xml:space="preserve">2018 </w:t>
            </w:r>
            <w:r w:rsidRPr="00C675E6">
              <w:rPr>
                <w:b/>
                <w:snapToGrid/>
                <w:sz w:val="24"/>
                <w:szCs w:val="24"/>
              </w:rPr>
              <w:t>г.</w:t>
            </w:r>
          </w:p>
        </w:tc>
      </w:tr>
    </w:tbl>
    <w:p w:rsidR="007A0EBF" w:rsidRPr="003D0F9C" w:rsidRDefault="007A0EBF" w:rsidP="00F25EDC">
      <w:pPr>
        <w:tabs>
          <w:tab w:val="left" w:pos="708"/>
        </w:tabs>
        <w:autoSpaceDE w:val="0"/>
        <w:autoSpaceDN w:val="0"/>
        <w:spacing w:line="240" w:lineRule="auto"/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</w:pPr>
    </w:p>
    <w:p w:rsidR="001A170E" w:rsidRPr="00C675E6" w:rsidRDefault="00F25ED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i/>
          <w:snapToGrid/>
          <w:color w:val="000000" w:themeColor="text1"/>
          <w:sz w:val="24"/>
          <w:szCs w:val="24"/>
        </w:rPr>
      </w:pPr>
      <w:r w:rsidRPr="00C675E6">
        <w:rPr>
          <w:rFonts w:eastAsiaTheme="minorHAnsi"/>
          <w:b/>
          <w:snapToGrid/>
          <w:color w:val="000000" w:themeColor="text1"/>
          <w:sz w:val="24"/>
          <w:szCs w:val="24"/>
          <w:lang w:eastAsia="en-US"/>
        </w:rPr>
        <w:t xml:space="preserve">СПОСОБ И ПРЕДМЕТ ЗАКУПКИ: </w:t>
      </w:r>
      <w:r w:rsidR="001E667D" w:rsidRPr="00C675E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Открытый </w:t>
      </w:r>
      <w:r w:rsidRPr="00C675E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>запрос цен</w:t>
      </w:r>
      <w:r w:rsidR="00D20073" w:rsidRPr="00C675E6">
        <w:rPr>
          <w:rFonts w:eastAsiaTheme="minorHAnsi"/>
          <w:snapToGrid/>
          <w:color w:val="000000" w:themeColor="text1"/>
          <w:sz w:val="24"/>
          <w:szCs w:val="24"/>
          <w:lang w:eastAsia="en-US"/>
        </w:rPr>
        <w:t xml:space="preserve"> </w:t>
      </w:r>
      <w:r w:rsidR="00567E34" w:rsidRPr="00C675E6">
        <w:rPr>
          <w:b/>
          <w:i/>
          <w:snapToGrid/>
          <w:color w:val="000000" w:themeColor="text1"/>
          <w:sz w:val="24"/>
          <w:szCs w:val="24"/>
        </w:rPr>
        <w:t>«</w:t>
      </w:r>
      <w:r w:rsidR="00C675E6" w:rsidRPr="00C675E6">
        <w:rPr>
          <w:b/>
          <w:i/>
          <w:snapToGrid/>
          <w:color w:val="000000" w:themeColor="text1"/>
          <w:sz w:val="24"/>
          <w:szCs w:val="24"/>
        </w:rPr>
        <w:t>Мероприятия по строительству для технологического присоединения потребителей г. Благовещенска и Благовещенского района (с. Чигири, с. Верхнеблаговещенское) к сетям 10-0,4 кВ</w:t>
      </w:r>
      <w:r w:rsidR="004A0351" w:rsidRPr="00C675E6">
        <w:rPr>
          <w:b/>
          <w:i/>
          <w:snapToGrid/>
          <w:color w:val="000000" w:themeColor="text1"/>
          <w:sz w:val="24"/>
          <w:szCs w:val="24"/>
        </w:rPr>
        <w:t xml:space="preserve">» </w:t>
      </w:r>
      <w:r w:rsidR="00567E34" w:rsidRPr="00C675E6">
        <w:rPr>
          <w:b/>
          <w:i/>
          <w:snapToGrid/>
          <w:color w:val="000000" w:themeColor="text1"/>
          <w:sz w:val="24"/>
          <w:szCs w:val="24"/>
        </w:rPr>
        <w:t xml:space="preserve">закупка </w:t>
      </w:r>
      <w:r w:rsidR="00B1507C" w:rsidRPr="00C675E6">
        <w:rPr>
          <w:b/>
          <w:i/>
          <w:snapToGrid/>
          <w:color w:val="000000" w:themeColor="text1"/>
          <w:sz w:val="24"/>
          <w:szCs w:val="24"/>
        </w:rPr>
        <w:t>20</w:t>
      </w:r>
      <w:r w:rsidR="00C675E6" w:rsidRPr="00C675E6">
        <w:rPr>
          <w:b/>
          <w:i/>
          <w:snapToGrid/>
          <w:color w:val="000000" w:themeColor="text1"/>
          <w:sz w:val="24"/>
          <w:szCs w:val="24"/>
        </w:rPr>
        <w:t>60</w:t>
      </w:r>
    </w:p>
    <w:p w:rsidR="00623A9C" w:rsidRPr="00C675E6" w:rsidRDefault="00623A9C" w:rsidP="001A170E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C675E6">
        <w:rPr>
          <w:snapToGrid/>
          <w:sz w:val="24"/>
          <w:szCs w:val="24"/>
        </w:rPr>
        <w:t xml:space="preserve">Планируемая стоимость лота в ГКПЗ АО «ДРСК» составляет: </w:t>
      </w:r>
      <w:r w:rsidR="00C675E6" w:rsidRPr="00C675E6">
        <w:rPr>
          <w:b/>
          <w:i/>
          <w:snapToGrid/>
          <w:sz w:val="24"/>
          <w:szCs w:val="24"/>
        </w:rPr>
        <w:t>2 938 470,03</w:t>
      </w:r>
      <w:r w:rsidR="00567E34" w:rsidRPr="00C675E6">
        <w:rPr>
          <w:b/>
          <w:snapToGrid/>
          <w:sz w:val="24"/>
          <w:szCs w:val="24"/>
        </w:rPr>
        <w:t xml:space="preserve"> </w:t>
      </w:r>
      <w:r w:rsidR="00567E34" w:rsidRPr="00C675E6">
        <w:rPr>
          <w:sz w:val="24"/>
          <w:szCs w:val="24"/>
        </w:rPr>
        <w:t>руб.</w:t>
      </w:r>
      <w:r w:rsidRPr="00C675E6">
        <w:rPr>
          <w:sz w:val="24"/>
          <w:szCs w:val="24"/>
        </w:rPr>
        <w:t xml:space="preserve"> без учета НДС.</w:t>
      </w:r>
    </w:p>
    <w:p w:rsidR="003C690B" w:rsidRPr="00C675E6" w:rsidRDefault="009710EC" w:rsidP="00B71920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sz w:val="24"/>
          <w:szCs w:val="24"/>
        </w:rPr>
      </w:pPr>
      <w:r w:rsidRPr="00C675E6">
        <w:rPr>
          <w:b/>
          <w:sz w:val="24"/>
          <w:szCs w:val="24"/>
        </w:rPr>
        <w:t xml:space="preserve">ПРИСУТСТВОВАЛИ: </w:t>
      </w:r>
      <w:r w:rsidRPr="00C675E6">
        <w:rPr>
          <w:sz w:val="24"/>
          <w:szCs w:val="24"/>
        </w:rPr>
        <w:t>член</w:t>
      </w:r>
      <w:r w:rsidR="005F5454" w:rsidRPr="00C675E6">
        <w:rPr>
          <w:sz w:val="24"/>
          <w:szCs w:val="24"/>
        </w:rPr>
        <w:t>ы</w:t>
      </w:r>
      <w:r w:rsidRPr="00C675E6">
        <w:rPr>
          <w:b/>
          <w:sz w:val="24"/>
          <w:szCs w:val="24"/>
        </w:rPr>
        <w:t xml:space="preserve"> </w:t>
      </w:r>
      <w:r w:rsidRPr="00C675E6">
        <w:rPr>
          <w:sz w:val="24"/>
          <w:szCs w:val="24"/>
        </w:rPr>
        <w:t>постоянно д</w:t>
      </w:r>
      <w:r w:rsidR="00F25EDC" w:rsidRPr="00C675E6">
        <w:rPr>
          <w:sz w:val="24"/>
          <w:szCs w:val="24"/>
        </w:rPr>
        <w:t xml:space="preserve">ействующей Закупочной комиссии </w:t>
      </w:r>
      <w:r w:rsidRPr="00C675E6">
        <w:rPr>
          <w:sz w:val="24"/>
          <w:szCs w:val="24"/>
        </w:rPr>
        <w:t>АО «</w:t>
      </w:r>
      <w:r w:rsidR="00567E34" w:rsidRPr="00C675E6">
        <w:rPr>
          <w:sz w:val="24"/>
          <w:szCs w:val="24"/>
        </w:rPr>
        <w:t>ДРСК» 1</w:t>
      </w:r>
      <w:r w:rsidRPr="00C675E6">
        <w:rPr>
          <w:sz w:val="24"/>
          <w:szCs w:val="24"/>
        </w:rPr>
        <w:t>-го уровня.</w:t>
      </w:r>
    </w:p>
    <w:p w:rsidR="00C502C3" w:rsidRPr="00C675E6" w:rsidRDefault="00C502C3" w:rsidP="00C502C3">
      <w:pPr>
        <w:tabs>
          <w:tab w:val="left" w:pos="426"/>
        </w:tabs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C675E6">
        <w:rPr>
          <w:b/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>Об утверждении цен поступивших заявок Участников.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C675E6">
        <w:rPr>
          <w:rFonts w:eastAsiaTheme="minorHAnsi"/>
          <w:b/>
          <w:i/>
          <w:snapToGrid/>
          <w:sz w:val="24"/>
          <w:szCs w:val="24"/>
          <w:lang w:eastAsia="en-US"/>
        </w:rPr>
        <w:t>ООО «ПОДРЯДЧИК ДВ»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C675E6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«ЭНЕРГОСТРОЙ»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C675E6" w:rsidRPr="00C675E6" w:rsidRDefault="00C675E6" w:rsidP="00C675E6">
      <w:pPr>
        <w:numPr>
          <w:ilvl w:val="0"/>
          <w:numId w:val="36"/>
        </w:numPr>
        <w:tabs>
          <w:tab w:val="left" w:pos="426"/>
          <w:tab w:val="left" w:pos="993"/>
        </w:tabs>
        <w:spacing w:after="200" w:line="240" w:lineRule="auto"/>
        <w:ind w:left="0" w:firstLine="0"/>
        <w:contextualSpacing/>
        <w:jc w:val="left"/>
        <w:rPr>
          <w:bCs/>
          <w:i/>
          <w:iCs/>
          <w:snapToGrid/>
          <w:sz w:val="24"/>
          <w:szCs w:val="24"/>
        </w:rPr>
      </w:pPr>
      <w:r w:rsidRPr="00C675E6">
        <w:rPr>
          <w:bCs/>
          <w:i/>
          <w:iCs/>
          <w:snapToGrid/>
          <w:sz w:val="24"/>
          <w:szCs w:val="24"/>
        </w:rPr>
        <w:t>О выборе победителя открытого запроса цен.</w:t>
      </w:r>
    </w:p>
    <w:p w:rsidR="00C675E6" w:rsidRDefault="00C675E6" w:rsidP="007A0EBF">
      <w:pPr>
        <w:spacing w:line="240" w:lineRule="auto"/>
        <w:ind w:firstLine="0"/>
        <w:rPr>
          <w:b/>
          <w:sz w:val="24"/>
          <w:szCs w:val="24"/>
        </w:rPr>
      </w:pPr>
    </w:p>
    <w:p w:rsidR="007A0EBF" w:rsidRPr="00785D4C" w:rsidRDefault="007A0EBF" w:rsidP="007A0EBF">
      <w:pPr>
        <w:spacing w:line="240" w:lineRule="auto"/>
        <w:ind w:firstLine="0"/>
        <w:rPr>
          <w:b/>
          <w:sz w:val="24"/>
          <w:szCs w:val="24"/>
        </w:rPr>
      </w:pPr>
      <w:r w:rsidRPr="00785D4C">
        <w:rPr>
          <w:b/>
          <w:sz w:val="24"/>
          <w:szCs w:val="24"/>
        </w:rPr>
        <w:t>РЕШИЛИ:</w:t>
      </w:r>
    </w:p>
    <w:p w:rsidR="00785D4C" w:rsidRPr="00785D4C" w:rsidRDefault="00785D4C" w:rsidP="00785D4C">
      <w:pPr>
        <w:pStyle w:val="a9"/>
        <w:tabs>
          <w:tab w:val="left" w:pos="426"/>
        </w:tabs>
        <w:spacing w:line="240" w:lineRule="auto"/>
        <w:ind w:left="360" w:hanging="360"/>
        <w:rPr>
          <w:b/>
          <w:bCs/>
          <w:i/>
          <w:iCs/>
          <w:sz w:val="24"/>
          <w:szCs w:val="24"/>
        </w:rPr>
      </w:pPr>
      <w:r w:rsidRPr="00785D4C">
        <w:rPr>
          <w:b/>
          <w:bCs/>
          <w:i/>
          <w:iCs/>
          <w:sz w:val="24"/>
          <w:szCs w:val="24"/>
        </w:rPr>
        <w:t>ВОПРОС 1 «Об утверждении цен поступивших заявок Участников»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</w:rPr>
      </w:pPr>
      <w:r w:rsidRPr="00785D4C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BA65C7" w:rsidRPr="00785D4C" w:rsidRDefault="00BA65C7" w:rsidP="00BA65C7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ind w:left="0" w:firstLine="0"/>
        <w:jc w:val="left"/>
        <w:rPr>
          <w:snapToGrid/>
          <w:sz w:val="24"/>
          <w:szCs w:val="24"/>
          <w:shd w:val="clear" w:color="auto" w:fill="FFFF99"/>
        </w:rPr>
      </w:pPr>
      <w:r w:rsidRPr="00785D4C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участников.</w:t>
      </w:r>
    </w:p>
    <w:tbl>
      <w:tblPr>
        <w:tblW w:w="9812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8"/>
        <w:gridCol w:w="4140"/>
        <w:gridCol w:w="1768"/>
        <w:gridCol w:w="1742"/>
        <w:gridCol w:w="1384"/>
      </w:tblGrid>
      <w:tr w:rsidR="00C675E6" w:rsidRPr="00C675E6" w:rsidTr="00A00AA7">
        <w:trPr>
          <w:cantSplit/>
          <w:trHeight w:val="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bCs/>
                <w:snapToGrid/>
                <w:sz w:val="22"/>
                <w:szCs w:val="22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bCs/>
                <w:snapToGrid/>
                <w:sz w:val="22"/>
                <w:szCs w:val="22"/>
              </w:rPr>
              <w:t>Наименование участника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bCs/>
                <w:snapToGrid/>
                <w:sz w:val="22"/>
                <w:szCs w:val="22"/>
              </w:rPr>
              <w:t>Заявка без НДС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bCs/>
                <w:snapToGrid/>
                <w:sz w:val="22"/>
                <w:szCs w:val="22"/>
              </w:rPr>
              <w:t>Заявка с НДС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bCs/>
                <w:snapToGrid/>
                <w:sz w:val="22"/>
                <w:szCs w:val="22"/>
              </w:rPr>
              <w:t>Ставка НДС</w:t>
            </w:r>
          </w:p>
        </w:tc>
      </w:tr>
      <w:tr w:rsidR="00C675E6" w:rsidRPr="00C675E6" w:rsidTr="00A00AA7">
        <w:trPr>
          <w:cantSplit/>
          <w:trHeight w:val="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ООО  «ПОДРЯДЧИК ДВ»</w:t>
            </w:r>
            <w:r w:rsidRPr="00C675E6">
              <w:rPr>
                <w:snapToGrid/>
                <w:sz w:val="22"/>
                <w:szCs w:val="22"/>
              </w:rPr>
              <w:t xml:space="preserve"> (ИНН/КПП 2801209946/280101001 ОГРН 1152801006115)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2 900 000.00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2 900 000.00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Без НДС</w:t>
            </w:r>
          </w:p>
        </w:tc>
      </w:tr>
      <w:tr w:rsidR="00C675E6" w:rsidRPr="00C675E6" w:rsidTr="00A00AA7">
        <w:trPr>
          <w:cantSplit/>
          <w:trHeight w:val="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ООО «ЭНЕРГОСТРОЙ»</w:t>
            </w:r>
            <w:r w:rsidRPr="00C675E6">
              <w:rPr>
                <w:snapToGrid/>
                <w:sz w:val="22"/>
                <w:szCs w:val="22"/>
              </w:rPr>
              <w:t xml:space="preserve"> (ИНН/КПП 2801163836/280101001 ОГРН 1112801006196)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2 646 000.00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3 122 280.00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18%</w:t>
            </w:r>
          </w:p>
        </w:tc>
      </w:tr>
      <w:tr w:rsidR="00C675E6" w:rsidRPr="00C675E6" w:rsidTr="00A00AA7">
        <w:trPr>
          <w:cantSplit/>
          <w:trHeight w:val="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ООО «ГИДРОЭЛЕКТРОМОНТАЖ»</w:t>
            </w:r>
            <w:r w:rsidRPr="00C675E6">
              <w:rPr>
                <w:snapToGrid/>
                <w:sz w:val="22"/>
                <w:szCs w:val="22"/>
              </w:rPr>
              <w:t xml:space="preserve"> (ИНН/КПП 2801035778/280101001 ОГРН 1022800513669)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2 789 951.39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3 292 142.64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18%</w:t>
            </w:r>
          </w:p>
        </w:tc>
      </w:tr>
      <w:tr w:rsidR="00C675E6" w:rsidRPr="00C675E6" w:rsidTr="00A00AA7">
        <w:trPr>
          <w:cantSplit/>
          <w:trHeight w:val="9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ООО  «ВостокЭнергоСоюз»</w:t>
            </w:r>
            <w:r w:rsidRPr="00C675E6">
              <w:rPr>
                <w:snapToGrid/>
                <w:sz w:val="22"/>
                <w:szCs w:val="22"/>
              </w:rPr>
              <w:t xml:space="preserve"> (ИНН/КПП 2801169250/280101001 ОГРН 1122801001300)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2 750 000.00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3 245 000.00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18%</w:t>
            </w:r>
          </w:p>
        </w:tc>
      </w:tr>
    </w:tbl>
    <w:p w:rsidR="00C675E6" w:rsidRPr="00C675E6" w:rsidRDefault="00C675E6" w:rsidP="00C675E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C675E6">
        <w:rPr>
          <w:b/>
          <w:bCs/>
          <w:i/>
          <w:iCs/>
          <w:snapToGrid/>
          <w:sz w:val="24"/>
          <w:szCs w:val="24"/>
        </w:rPr>
        <w:t>ВОПРОС 2</w:t>
      </w:r>
      <w:r w:rsidRPr="00C675E6">
        <w:rPr>
          <w:bCs/>
          <w:i/>
          <w:iCs/>
          <w:snapToGrid/>
          <w:sz w:val="24"/>
          <w:szCs w:val="24"/>
        </w:rPr>
        <w:t xml:space="preserve"> </w:t>
      </w:r>
      <w:r w:rsidRPr="00C675E6">
        <w:rPr>
          <w:b/>
          <w:bCs/>
          <w:i/>
          <w:iCs/>
          <w:snapToGrid/>
          <w:sz w:val="24"/>
          <w:szCs w:val="24"/>
        </w:rPr>
        <w:t xml:space="preserve">«Об отклонении заявки участника </w:t>
      </w:r>
      <w:r w:rsidRPr="00C675E6">
        <w:rPr>
          <w:b/>
          <w:i/>
          <w:snapToGrid/>
          <w:sz w:val="24"/>
          <w:szCs w:val="24"/>
        </w:rPr>
        <w:t>ООО  «ПОДРЯДЧИК ДВ»</w:t>
      </w:r>
    </w:p>
    <w:p w:rsidR="00C675E6" w:rsidRPr="00C675E6" w:rsidRDefault="00C675E6" w:rsidP="00C675E6">
      <w:pPr>
        <w:spacing w:line="240" w:lineRule="auto"/>
        <w:ind w:firstLine="426"/>
        <w:rPr>
          <w:snapToGrid/>
          <w:sz w:val="24"/>
          <w:szCs w:val="24"/>
        </w:rPr>
      </w:pPr>
      <w:r w:rsidRPr="00C675E6">
        <w:rPr>
          <w:snapToGrid/>
          <w:sz w:val="24"/>
          <w:szCs w:val="24"/>
        </w:rPr>
        <w:t xml:space="preserve">Отклонить заявку Участника </w:t>
      </w:r>
      <w:r w:rsidRPr="00C675E6">
        <w:rPr>
          <w:b/>
          <w:i/>
          <w:sz w:val="24"/>
          <w:szCs w:val="24"/>
        </w:rPr>
        <w:t>ООО «ПОДРЯДЧИК ДВ»</w:t>
      </w:r>
      <w:r w:rsidRPr="00C675E6">
        <w:rPr>
          <w:sz w:val="24"/>
          <w:szCs w:val="24"/>
        </w:rPr>
        <w:t xml:space="preserve"> (ИНН/КПП 2801209946/280101001 ОГРН 1152801006115)</w:t>
      </w:r>
      <w:r w:rsidRPr="00C675E6">
        <w:rPr>
          <w:b/>
          <w:i/>
          <w:sz w:val="24"/>
          <w:szCs w:val="24"/>
        </w:rPr>
        <w:t xml:space="preserve"> </w:t>
      </w:r>
      <w:r w:rsidRPr="00C675E6">
        <w:rPr>
          <w:sz w:val="24"/>
          <w:szCs w:val="24"/>
        </w:rPr>
        <w:t>от</w:t>
      </w:r>
      <w:r w:rsidRPr="00C675E6">
        <w:rPr>
          <w:snapToGrid/>
          <w:sz w:val="24"/>
          <w:szCs w:val="24"/>
        </w:rPr>
        <w:t xml:space="preserve"> дальнейшего рассмотрения на основании </w:t>
      </w:r>
      <w:r w:rsidRPr="00C675E6">
        <w:rPr>
          <w:bCs/>
          <w:snapToGrid/>
          <w:sz w:val="24"/>
          <w:szCs w:val="24"/>
        </w:rPr>
        <w:t>п. 2.4.2.4.</w:t>
      </w:r>
      <w:r w:rsidRPr="00C675E6">
        <w:rPr>
          <w:snapToGrid/>
          <w:sz w:val="24"/>
          <w:szCs w:val="24"/>
        </w:rPr>
        <w:t xml:space="preserve"> «а, б» Документации о закупке.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C675E6" w:rsidRPr="00C675E6" w:rsidTr="00A00AA7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6" w:rsidRPr="00C675E6" w:rsidRDefault="00C675E6" w:rsidP="00C675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675E6">
              <w:rPr>
                <w:b/>
                <w:sz w:val="18"/>
                <w:szCs w:val="18"/>
                <w:lang w:eastAsia="en-US"/>
              </w:rPr>
              <w:lastRenderedPageBreak/>
              <w:t>Основания для отклонения</w:t>
            </w:r>
          </w:p>
        </w:tc>
      </w:tr>
      <w:tr w:rsidR="00C675E6" w:rsidRPr="00C675E6" w:rsidTr="00A00AA7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6" w:rsidRPr="00C675E6" w:rsidRDefault="00C675E6" w:rsidP="00C675E6">
            <w:pPr>
              <w:suppressAutoHyphens/>
              <w:spacing w:line="240" w:lineRule="auto"/>
              <w:rPr>
                <w:sz w:val="24"/>
                <w:szCs w:val="24"/>
                <w:lang w:eastAsia="en-US"/>
              </w:rPr>
            </w:pPr>
            <w:r w:rsidRPr="00C675E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Участник не подтвердил документально последнюю ценовую ставку, сделанную по адресу </w:t>
            </w:r>
            <w:r w:rsidRPr="00C675E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Единой электронной торговой площадки Интернет-сайте </w:t>
            </w:r>
            <w:r w:rsidRPr="00C675E6">
              <w:rPr>
                <w:rFonts w:eastAsiaTheme="minorHAnsi"/>
                <w:snapToGrid/>
                <w:color w:val="0000FF"/>
                <w:sz w:val="24"/>
                <w:szCs w:val="24"/>
                <w:u w:val="single"/>
                <w:lang w:eastAsia="en-US"/>
              </w:rPr>
              <w:t>https://rushydro.roseltorg.ru</w:t>
            </w:r>
            <w:r w:rsidRPr="00C675E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, что не соответствует п 2.3.1.6 Документации о закупке.</w:t>
            </w:r>
          </w:p>
        </w:tc>
      </w:tr>
    </w:tbl>
    <w:p w:rsidR="00B1507C" w:rsidRDefault="00B1507C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675E6" w:rsidRPr="00C675E6" w:rsidRDefault="00C675E6" w:rsidP="00C675E6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rFonts w:eastAsiaTheme="minorHAnsi"/>
          <w:b/>
          <w:bCs/>
          <w:i/>
          <w:iCs/>
          <w:snapToGrid/>
          <w:sz w:val="24"/>
          <w:szCs w:val="24"/>
          <w:lang w:eastAsia="en-US"/>
        </w:rPr>
      </w:pPr>
      <w:r w:rsidRPr="00C675E6">
        <w:rPr>
          <w:b/>
          <w:bCs/>
          <w:i/>
          <w:iCs/>
          <w:snapToGrid/>
          <w:sz w:val="24"/>
          <w:szCs w:val="24"/>
        </w:rPr>
        <w:t>ВОПРОС 3</w:t>
      </w:r>
      <w:r w:rsidRPr="00C675E6">
        <w:rPr>
          <w:bCs/>
          <w:i/>
          <w:iCs/>
          <w:snapToGrid/>
          <w:sz w:val="24"/>
          <w:szCs w:val="24"/>
        </w:rPr>
        <w:t xml:space="preserve"> </w:t>
      </w:r>
      <w:r w:rsidRPr="00C675E6">
        <w:rPr>
          <w:b/>
          <w:bCs/>
          <w:i/>
          <w:iCs/>
          <w:snapToGrid/>
          <w:sz w:val="24"/>
          <w:szCs w:val="24"/>
        </w:rPr>
        <w:t>«Об отклонении заявки участника ООО «ЭНЕРГОСТРОЙ»</w:t>
      </w:r>
    </w:p>
    <w:p w:rsidR="00C675E6" w:rsidRPr="00C675E6" w:rsidRDefault="00C675E6" w:rsidP="00C675E6">
      <w:pPr>
        <w:spacing w:line="240" w:lineRule="auto"/>
        <w:ind w:firstLine="426"/>
        <w:rPr>
          <w:snapToGrid/>
          <w:sz w:val="24"/>
          <w:szCs w:val="24"/>
        </w:rPr>
      </w:pPr>
      <w:r w:rsidRPr="00C675E6">
        <w:rPr>
          <w:snapToGrid/>
          <w:sz w:val="24"/>
          <w:szCs w:val="24"/>
        </w:rPr>
        <w:t xml:space="preserve">Отклонить заявку Участника </w:t>
      </w:r>
      <w:r w:rsidRPr="00C675E6">
        <w:rPr>
          <w:rFonts w:eastAsiaTheme="minorHAnsi"/>
          <w:b/>
          <w:i/>
          <w:snapToGrid/>
          <w:sz w:val="24"/>
          <w:szCs w:val="24"/>
          <w:lang w:eastAsia="en-US"/>
        </w:rPr>
        <w:t>ООО «ЭНЕРГОСТРОЙ»</w:t>
      </w:r>
      <w:r w:rsidRPr="00C675E6">
        <w:rPr>
          <w:rFonts w:eastAsiaTheme="minorHAnsi"/>
          <w:snapToGrid/>
          <w:sz w:val="24"/>
          <w:szCs w:val="24"/>
          <w:lang w:eastAsia="en-US"/>
        </w:rPr>
        <w:t xml:space="preserve"> (ИНН/КПП 2801163836/280101001 ОГРН 1112801006196) </w:t>
      </w:r>
      <w:r w:rsidRPr="00C675E6">
        <w:rPr>
          <w:sz w:val="24"/>
          <w:szCs w:val="24"/>
        </w:rPr>
        <w:t>от</w:t>
      </w:r>
      <w:r w:rsidRPr="00C675E6">
        <w:rPr>
          <w:snapToGrid/>
          <w:sz w:val="24"/>
          <w:szCs w:val="24"/>
        </w:rPr>
        <w:t xml:space="preserve"> дальнейшего рассмотрения на основании </w:t>
      </w:r>
      <w:r w:rsidRPr="00C675E6">
        <w:rPr>
          <w:bCs/>
          <w:snapToGrid/>
          <w:sz w:val="24"/>
          <w:szCs w:val="24"/>
        </w:rPr>
        <w:t>п. 2.4.2.4.</w:t>
      </w:r>
      <w:r w:rsidRPr="00C675E6">
        <w:rPr>
          <w:snapToGrid/>
          <w:sz w:val="24"/>
          <w:szCs w:val="24"/>
        </w:rPr>
        <w:t xml:space="preserve"> «а, б» Документации о закупке. </w:t>
      </w: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7"/>
      </w:tblGrid>
      <w:tr w:rsidR="00C675E6" w:rsidRPr="00C675E6" w:rsidTr="00A00AA7">
        <w:trPr>
          <w:trHeight w:val="7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5E6" w:rsidRPr="00C675E6" w:rsidRDefault="00C675E6" w:rsidP="00C675E6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C675E6"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C675E6" w:rsidRPr="00C675E6" w:rsidTr="00A00AA7">
        <w:trPr>
          <w:trHeight w:val="104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5E6" w:rsidRPr="00C675E6" w:rsidRDefault="00C675E6" w:rsidP="00C675E6">
            <w:pPr>
              <w:suppressAutoHyphens/>
              <w:spacing w:line="240" w:lineRule="auto"/>
              <w:rPr>
                <w:sz w:val="24"/>
                <w:szCs w:val="24"/>
                <w:lang w:eastAsia="en-US"/>
              </w:rPr>
            </w:pPr>
            <w:r w:rsidRPr="00C675E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 xml:space="preserve">Участник не подтвердил документально последнюю ценовую ставку, сделанную по адресу </w:t>
            </w:r>
            <w:r w:rsidRPr="00C675E6">
              <w:rPr>
                <w:rFonts w:eastAsiaTheme="minorHAnsi"/>
                <w:snapToGrid/>
                <w:sz w:val="24"/>
                <w:szCs w:val="24"/>
                <w:lang w:eastAsia="en-US"/>
              </w:rPr>
              <w:t xml:space="preserve">Единой электронной торговой площадки Интернет-сайте </w:t>
            </w:r>
            <w:r w:rsidRPr="00C675E6">
              <w:rPr>
                <w:rFonts w:eastAsiaTheme="minorHAnsi"/>
                <w:snapToGrid/>
                <w:color w:val="0000FF"/>
                <w:sz w:val="24"/>
                <w:szCs w:val="24"/>
                <w:u w:val="single"/>
                <w:lang w:eastAsia="en-US"/>
              </w:rPr>
              <w:t>https://rushydro.roseltorg.ru</w:t>
            </w:r>
            <w:r w:rsidRPr="00C675E6">
              <w:rPr>
                <w:rFonts w:eastAsiaTheme="minorHAnsi"/>
                <w:bCs/>
                <w:snapToGrid/>
                <w:sz w:val="24"/>
                <w:szCs w:val="24"/>
                <w:lang w:eastAsia="en-US"/>
              </w:rPr>
              <w:t>, что не соответствует п 2.3.1.6 Документации о закупке.</w:t>
            </w:r>
          </w:p>
        </w:tc>
      </w:tr>
    </w:tbl>
    <w:p w:rsidR="00C502C3" w:rsidRPr="00C675E6" w:rsidRDefault="00B1507C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675E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C675E6">
        <w:rPr>
          <w:b/>
          <w:bCs/>
          <w:i/>
          <w:iCs/>
          <w:snapToGrid/>
          <w:sz w:val="24"/>
          <w:szCs w:val="24"/>
        </w:rPr>
        <w:t>4</w:t>
      </w:r>
      <w:r w:rsidR="00C502C3" w:rsidRPr="00C675E6">
        <w:rPr>
          <w:b/>
          <w:bCs/>
          <w:i/>
          <w:iCs/>
          <w:snapToGrid/>
          <w:sz w:val="24"/>
          <w:szCs w:val="24"/>
        </w:rPr>
        <w:t xml:space="preserve"> «О признании заявок соответствующими условиям Документации о закупке»</w:t>
      </w:r>
    </w:p>
    <w:p w:rsidR="00785D4C" w:rsidRPr="00C675E6" w:rsidRDefault="00C675E6" w:rsidP="00C675E6">
      <w:pPr>
        <w:tabs>
          <w:tab w:val="left" w:pos="426"/>
          <w:tab w:val="right" w:pos="9360"/>
        </w:tabs>
        <w:spacing w:line="240" w:lineRule="auto"/>
        <w:ind w:firstLine="0"/>
        <w:rPr>
          <w:snapToGrid/>
          <w:sz w:val="24"/>
          <w:szCs w:val="24"/>
        </w:rPr>
      </w:pPr>
      <w:r w:rsidRPr="00C675E6">
        <w:rPr>
          <w:b/>
          <w:sz w:val="24"/>
          <w:szCs w:val="24"/>
        </w:rPr>
        <w:t xml:space="preserve">        Признать</w:t>
      </w:r>
      <w:r w:rsidRPr="00C675E6">
        <w:rPr>
          <w:sz w:val="24"/>
          <w:szCs w:val="24"/>
        </w:rPr>
        <w:t xml:space="preserve"> заявки </w:t>
      </w:r>
      <w:r w:rsidRPr="00C675E6">
        <w:rPr>
          <w:rFonts w:eastAsiaTheme="minorHAnsi"/>
          <w:b/>
          <w:i/>
          <w:snapToGrid/>
          <w:sz w:val="24"/>
          <w:szCs w:val="24"/>
          <w:lang w:eastAsia="en-US"/>
        </w:rPr>
        <w:t>ООО «ГИДРОЭЛЕКТРОМОНТАЖ»</w:t>
      </w:r>
      <w:r w:rsidRPr="00C675E6">
        <w:rPr>
          <w:rFonts w:eastAsiaTheme="minorHAnsi"/>
          <w:snapToGrid/>
          <w:sz w:val="24"/>
          <w:szCs w:val="24"/>
          <w:lang w:eastAsia="en-US"/>
        </w:rPr>
        <w:t xml:space="preserve"> (ИНН/КПП 2801035778/280101001 ОГРН 1022800513669),</w:t>
      </w:r>
      <w:r w:rsidRPr="00C675E6">
        <w:rPr>
          <w:rFonts w:eastAsiaTheme="minorHAnsi"/>
          <w:b/>
          <w:i/>
          <w:snapToGrid/>
          <w:sz w:val="24"/>
          <w:szCs w:val="24"/>
          <w:lang w:eastAsia="en-US"/>
        </w:rPr>
        <w:t xml:space="preserve"> ООО «ВостокЭнергоСоюз»</w:t>
      </w:r>
      <w:r w:rsidRPr="00C675E6">
        <w:rPr>
          <w:rFonts w:eastAsiaTheme="minorHAnsi"/>
          <w:snapToGrid/>
          <w:sz w:val="24"/>
          <w:szCs w:val="24"/>
          <w:lang w:eastAsia="en-US"/>
        </w:rPr>
        <w:t xml:space="preserve"> (ИНН/КПП 2801169250/280101001 ОГРН 1122801001300) соответствующими</w:t>
      </w:r>
      <w:r w:rsidRPr="00C675E6">
        <w:rPr>
          <w:sz w:val="24"/>
          <w:szCs w:val="24"/>
        </w:rPr>
        <w:t xml:space="preserve"> условиям Документации о закупке и принять их к дальнейшему рассмотрению.</w:t>
      </w:r>
    </w:p>
    <w:p w:rsidR="00C502C3" w:rsidRPr="00C675E6" w:rsidRDefault="00C502C3" w:rsidP="00C502C3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C675E6">
        <w:rPr>
          <w:b/>
          <w:bCs/>
          <w:i/>
          <w:iCs/>
          <w:snapToGrid/>
          <w:sz w:val="24"/>
          <w:szCs w:val="24"/>
        </w:rPr>
        <w:t xml:space="preserve">ВОПРОС </w:t>
      </w:r>
      <w:r w:rsidR="00785D4C" w:rsidRPr="00C675E6">
        <w:rPr>
          <w:b/>
          <w:bCs/>
          <w:i/>
          <w:iCs/>
          <w:snapToGrid/>
          <w:sz w:val="24"/>
          <w:szCs w:val="24"/>
        </w:rPr>
        <w:t>5</w:t>
      </w:r>
      <w:r w:rsidRPr="00C675E6">
        <w:rPr>
          <w:b/>
          <w:bCs/>
          <w:i/>
          <w:iCs/>
          <w:snapToGrid/>
          <w:sz w:val="24"/>
          <w:szCs w:val="24"/>
        </w:rPr>
        <w:t xml:space="preserve"> «Об итоговой ранжировке заявок»</w:t>
      </w:r>
    </w:p>
    <w:p w:rsidR="00C502C3" w:rsidRPr="00C675E6" w:rsidRDefault="00C502C3" w:rsidP="00C502C3">
      <w:pPr>
        <w:tabs>
          <w:tab w:val="left" w:pos="426"/>
        </w:tabs>
        <w:spacing w:line="240" w:lineRule="auto"/>
        <w:ind w:firstLine="0"/>
        <w:rPr>
          <w:sz w:val="24"/>
          <w:szCs w:val="24"/>
        </w:rPr>
      </w:pPr>
      <w:r w:rsidRPr="00C675E6">
        <w:rPr>
          <w:sz w:val="24"/>
          <w:szCs w:val="24"/>
        </w:rPr>
        <w:t>Утвердить итоговую ранжировку заявок:</w:t>
      </w:r>
    </w:p>
    <w:tbl>
      <w:tblPr>
        <w:tblW w:w="9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416"/>
        <w:gridCol w:w="5195"/>
        <w:gridCol w:w="1797"/>
        <w:gridCol w:w="1291"/>
      </w:tblGrid>
      <w:tr w:rsidR="00C675E6" w:rsidRPr="00C675E6" w:rsidTr="00A00AA7">
        <w:trPr>
          <w:trHeight w:val="655"/>
        </w:trPr>
        <w:tc>
          <w:tcPr>
            <w:tcW w:w="1416" w:type="dxa"/>
            <w:shd w:val="clear" w:color="auto" w:fill="FFFFFF"/>
            <w:hideMark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675E6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5195" w:type="dxa"/>
            <w:shd w:val="clear" w:color="auto" w:fill="FFFFFF"/>
            <w:hideMark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C675E6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797" w:type="dxa"/>
            <w:shd w:val="clear" w:color="auto" w:fill="FFFFFF"/>
            <w:hideMark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675E6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291" w:type="dxa"/>
            <w:shd w:val="clear" w:color="auto" w:fill="FFFFFF"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C675E6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C675E6" w:rsidRPr="00C675E6" w:rsidTr="00A00AA7">
        <w:trPr>
          <w:trHeight w:val="332"/>
        </w:trPr>
        <w:tc>
          <w:tcPr>
            <w:tcW w:w="1416" w:type="dxa"/>
            <w:shd w:val="clear" w:color="auto" w:fill="FFFFFF"/>
            <w:vAlign w:val="center"/>
            <w:hideMark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1 место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75E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 «ВостокЭнергоСоюз»</w:t>
            </w:r>
            <w:r w:rsidRPr="00C675E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2801169250/280101001 ОГРН 1122801001300)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C675E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2 750 000,00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75E6" w:rsidRPr="00C675E6" w:rsidRDefault="00C675E6" w:rsidP="00C675E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>нет</w:t>
            </w:r>
          </w:p>
        </w:tc>
      </w:tr>
      <w:tr w:rsidR="00C675E6" w:rsidRPr="00C675E6" w:rsidTr="00A00AA7">
        <w:trPr>
          <w:trHeight w:val="843"/>
        </w:trPr>
        <w:tc>
          <w:tcPr>
            <w:tcW w:w="1416" w:type="dxa"/>
            <w:shd w:val="clear" w:color="auto" w:fill="FFFFFF"/>
            <w:vAlign w:val="center"/>
            <w:hideMark/>
          </w:tcPr>
          <w:p w:rsidR="00C675E6" w:rsidRPr="00C675E6" w:rsidRDefault="00C675E6" w:rsidP="00C675E6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675E6">
              <w:rPr>
                <w:snapToGrid/>
                <w:sz w:val="22"/>
                <w:szCs w:val="22"/>
              </w:rPr>
              <w:t>2 место</w:t>
            </w:r>
          </w:p>
        </w:tc>
        <w:tc>
          <w:tcPr>
            <w:tcW w:w="5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snapToGrid/>
                <w:sz w:val="22"/>
                <w:szCs w:val="22"/>
                <w:lang w:eastAsia="en-US"/>
              </w:rPr>
            </w:pPr>
            <w:r w:rsidRPr="00C675E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ООО «ГИДРОЭЛЕКТРОМОНТАЖ»</w:t>
            </w:r>
            <w:r w:rsidRPr="00C675E6">
              <w:rPr>
                <w:rFonts w:eastAsiaTheme="minorHAnsi"/>
                <w:snapToGrid/>
                <w:sz w:val="22"/>
                <w:szCs w:val="22"/>
                <w:lang w:eastAsia="en-US"/>
              </w:rPr>
              <w:t xml:space="preserve"> (ИНН/КПП 2801035778/280101001 ОГРН 1022800513669)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5E6" w:rsidRPr="00C675E6" w:rsidRDefault="00C675E6" w:rsidP="00C675E6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firstLine="0"/>
              <w:jc w:val="center"/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</w:pPr>
            <w:r w:rsidRPr="00C675E6">
              <w:rPr>
                <w:rFonts w:eastAsiaTheme="minorHAnsi"/>
                <w:b/>
                <w:i/>
                <w:snapToGrid/>
                <w:sz w:val="22"/>
                <w:szCs w:val="22"/>
                <w:lang w:eastAsia="en-US"/>
              </w:rPr>
              <w:t>2 789 951,39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C675E6" w:rsidRPr="00C675E6" w:rsidRDefault="00C675E6" w:rsidP="00C675E6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C675E6">
              <w:rPr>
                <w:b/>
                <w:i/>
                <w:snapToGrid/>
                <w:sz w:val="22"/>
                <w:szCs w:val="22"/>
              </w:rPr>
              <w:t xml:space="preserve">нет    </w:t>
            </w:r>
          </w:p>
        </w:tc>
      </w:tr>
    </w:tbl>
    <w:p w:rsidR="00C502C3" w:rsidRDefault="00C502C3" w:rsidP="00287A57">
      <w:pPr>
        <w:suppressAutoHyphens/>
        <w:spacing w:line="240" w:lineRule="auto"/>
        <w:ind w:firstLine="426"/>
        <w:rPr>
          <w:sz w:val="24"/>
          <w:szCs w:val="24"/>
        </w:rPr>
      </w:pPr>
    </w:p>
    <w:p w:rsidR="00C502C3" w:rsidRPr="00C675E6" w:rsidRDefault="00C502C3" w:rsidP="00C502C3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675E6">
        <w:rPr>
          <w:b/>
          <w:bCs/>
          <w:i/>
          <w:iCs/>
          <w:snapToGrid/>
          <w:sz w:val="24"/>
          <w:szCs w:val="24"/>
        </w:rPr>
        <w:t>ВОПРОС</w:t>
      </w:r>
      <w:r w:rsidR="00785D4C" w:rsidRPr="00C675E6">
        <w:rPr>
          <w:b/>
          <w:bCs/>
          <w:i/>
          <w:iCs/>
          <w:snapToGrid/>
          <w:sz w:val="24"/>
          <w:szCs w:val="24"/>
        </w:rPr>
        <w:t xml:space="preserve"> 6 </w:t>
      </w:r>
      <w:r w:rsidR="00B1507C" w:rsidRPr="00C675E6">
        <w:rPr>
          <w:b/>
          <w:bCs/>
          <w:i/>
          <w:iCs/>
          <w:snapToGrid/>
          <w:sz w:val="24"/>
          <w:szCs w:val="24"/>
        </w:rPr>
        <w:t xml:space="preserve"> «</w:t>
      </w:r>
      <w:r w:rsidRPr="00C675E6">
        <w:rPr>
          <w:b/>
          <w:bCs/>
          <w:i/>
          <w:iCs/>
          <w:snapToGrid/>
          <w:sz w:val="24"/>
          <w:szCs w:val="24"/>
        </w:rPr>
        <w:t>О выборе победителя открытого запроса цен»</w:t>
      </w:r>
    </w:p>
    <w:p w:rsidR="00C502C3" w:rsidRPr="00C675E6" w:rsidRDefault="00C675E6" w:rsidP="00287A57">
      <w:pPr>
        <w:suppressAutoHyphens/>
        <w:spacing w:line="240" w:lineRule="auto"/>
        <w:ind w:firstLine="426"/>
        <w:rPr>
          <w:sz w:val="24"/>
          <w:szCs w:val="24"/>
        </w:rPr>
      </w:pPr>
      <w:r w:rsidRPr="00C675E6">
        <w:rPr>
          <w:b/>
          <w:i/>
          <w:sz w:val="24"/>
          <w:szCs w:val="24"/>
        </w:rPr>
        <w:t>Признать победителем</w:t>
      </w:r>
      <w:r w:rsidRPr="00C675E6">
        <w:rPr>
          <w:sz w:val="24"/>
          <w:szCs w:val="24"/>
        </w:rPr>
        <w:t xml:space="preserve"> открытого запроса цен</w:t>
      </w:r>
      <w:r w:rsidRPr="00C675E6">
        <w:rPr>
          <w:b/>
          <w:i/>
          <w:sz w:val="24"/>
          <w:szCs w:val="24"/>
        </w:rPr>
        <w:t xml:space="preserve"> </w:t>
      </w:r>
      <w:r w:rsidRPr="00C675E6">
        <w:rPr>
          <w:rFonts w:eastAsiaTheme="minorHAnsi"/>
          <w:b/>
          <w:i/>
          <w:sz w:val="24"/>
          <w:szCs w:val="24"/>
          <w:lang w:eastAsia="en-US"/>
        </w:rPr>
        <w:t>«</w:t>
      </w:r>
      <w:r w:rsidRPr="00C675E6">
        <w:rPr>
          <w:b/>
          <w:i/>
          <w:sz w:val="24"/>
          <w:szCs w:val="24"/>
        </w:rPr>
        <w:t>Мероприятия по строительству для технологического присоединения потребителей г. Благовещенска и Благовещенского района (с. Чигири, с. Верхнеблаговещенское) к сетям 10-0,4 кВ</w:t>
      </w:r>
      <w:r w:rsidRPr="00C675E6">
        <w:rPr>
          <w:rFonts w:eastAsiaTheme="minorHAnsi"/>
          <w:b/>
          <w:i/>
          <w:sz w:val="24"/>
          <w:szCs w:val="24"/>
          <w:lang w:eastAsia="en-US"/>
        </w:rPr>
        <w:t>»</w:t>
      </w:r>
      <w:r w:rsidRPr="00C675E6">
        <w:rPr>
          <w:sz w:val="24"/>
          <w:szCs w:val="24"/>
        </w:rPr>
        <w:t xml:space="preserve"> участника, занявшего первое место в итоговой ранжировке по степени предпочтительности для заказчика</w:t>
      </w:r>
      <w:r w:rsidRPr="00C675E6">
        <w:rPr>
          <w:rFonts w:eastAsiaTheme="minorHAnsi"/>
          <w:b/>
          <w:i/>
          <w:sz w:val="24"/>
          <w:szCs w:val="24"/>
          <w:lang w:eastAsia="en-US"/>
        </w:rPr>
        <w:t xml:space="preserve">: </w:t>
      </w:r>
      <w:r w:rsidRPr="00C675E6">
        <w:rPr>
          <w:b/>
          <w:i/>
          <w:sz w:val="24"/>
          <w:szCs w:val="24"/>
        </w:rPr>
        <w:t xml:space="preserve">ООО «ВостокЭнергоСоюз» </w:t>
      </w:r>
      <w:r w:rsidRPr="00C675E6">
        <w:rPr>
          <w:sz w:val="24"/>
          <w:szCs w:val="24"/>
        </w:rPr>
        <w:t xml:space="preserve">(ИНН/КПП 2801169250/280101001 ОГРН 1122801001300) на условиях: </w:t>
      </w:r>
      <w:r w:rsidRPr="00C675E6">
        <w:rPr>
          <w:snapToGrid/>
          <w:sz w:val="24"/>
          <w:szCs w:val="24"/>
        </w:rPr>
        <w:t>Цена: 2 750 000,00 руб. без НДС (3 245 000,00 руб. с НДС). Срок выполнения работ: с момента заключения договора до 30.06.2018 г.  Условия оплаты: в течение 30 (тридцати) календарных дней с даты подписания справки о стоимости выполненных работ КС-3 – на основании счета, выставленного Подрядчиком. Гарантийные обязательства: Гарантируем своевременно и качественное выполнение работ, а также на устранение дефектов, возникших по вине Подрядчика в течение 60 месяцев с момента   приемки выполненных работ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46"/>
        <w:gridCol w:w="4191"/>
      </w:tblGrid>
      <w:tr w:rsidR="00C02479" w:rsidRPr="00E14ABB" w:rsidTr="007A0EBF">
        <w:trPr>
          <w:trHeight w:val="136"/>
          <w:tblCellSpacing w:w="15" w:type="dxa"/>
        </w:trPr>
        <w:tc>
          <w:tcPr>
            <w:tcW w:w="5663" w:type="dxa"/>
          </w:tcPr>
          <w:p w:rsidR="00C02479" w:rsidRPr="00E14ABB" w:rsidRDefault="00D45831" w:rsidP="00C02479">
            <w:pPr>
              <w:pStyle w:val="a4"/>
              <w:rPr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С</w:t>
            </w:r>
            <w:r w:rsidR="00C02479" w:rsidRPr="00E14ABB">
              <w:rPr>
                <w:b/>
                <w:bCs/>
                <w:sz w:val="25"/>
                <w:szCs w:val="25"/>
              </w:rPr>
              <w:t>екретарь Закупочной комиссии:</w:t>
            </w:r>
            <w:r w:rsidR="00C02479" w:rsidRPr="00E14ABB">
              <w:rPr>
                <w:b/>
                <w:bCs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C02479" w:rsidP="00C02479">
            <w:pPr>
              <w:pStyle w:val="a6"/>
              <w:spacing w:before="0" w:line="240" w:lineRule="auto"/>
              <w:jc w:val="right"/>
              <w:rPr>
                <w:sz w:val="25"/>
                <w:szCs w:val="25"/>
              </w:rPr>
            </w:pPr>
          </w:p>
        </w:tc>
      </w:tr>
      <w:tr w:rsidR="00C02479" w:rsidRPr="00E14ABB" w:rsidTr="007A0EBF">
        <w:trPr>
          <w:trHeight w:val="174"/>
          <w:tblCellSpacing w:w="15" w:type="dxa"/>
        </w:trPr>
        <w:tc>
          <w:tcPr>
            <w:tcW w:w="5663" w:type="dxa"/>
          </w:tcPr>
          <w:p w:rsidR="00C02479" w:rsidRPr="00E14ABB" w:rsidRDefault="00D45831" w:rsidP="005E34D0">
            <w:pPr>
              <w:spacing w:line="240" w:lineRule="auto"/>
              <w:ind w:firstLine="0"/>
              <w:rPr>
                <w:b/>
                <w:bCs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Елисеева М.Г.</w:t>
            </w:r>
            <w:r w:rsidR="00EB25E3" w:rsidRPr="00E14ABB">
              <w:rPr>
                <w:b/>
                <w:i/>
                <w:sz w:val="25"/>
                <w:szCs w:val="25"/>
              </w:rPr>
              <w:t xml:space="preserve"> </w:t>
            </w:r>
          </w:p>
        </w:tc>
        <w:tc>
          <w:tcPr>
            <w:tcW w:w="4268" w:type="dxa"/>
          </w:tcPr>
          <w:p w:rsidR="00C02479" w:rsidRPr="00E14ABB" w:rsidRDefault="006C4B51" w:rsidP="00C02479">
            <w:pPr>
              <w:pStyle w:val="a4"/>
              <w:jc w:val="right"/>
              <w:rPr>
                <w:sz w:val="25"/>
                <w:szCs w:val="25"/>
              </w:rPr>
            </w:pPr>
            <w:r w:rsidRPr="00E14ABB">
              <w:rPr>
                <w:sz w:val="25"/>
                <w:szCs w:val="25"/>
              </w:rPr>
              <w:t>_____________________________</w:t>
            </w:r>
          </w:p>
        </w:tc>
      </w:tr>
    </w:tbl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7A0EBF" w:rsidRDefault="007A0EBF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16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F25EDC" w:rsidRPr="00B71920">
        <w:rPr>
          <w:i/>
          <w:snapToGrid/>
          <w:color w:val="000000" w:themeColor="text1"/>
          <w:sz w:val="24"/>
          <w:szCs w:val="24"/>
        </w:rPr>
        <w:t>Ирдуганова И.Н.</w:t>
      </w:r>
    </w:p>
    <w:p w:rsidR="00F25EDC" w:rsidRPr="00B71920" w:rsidRDefault="00F25ED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>397-147</w:t>
      </w:r>
    </w:p>
    <w:p w:rsidR="00F25EDC" w:rsidRPr="00B71920" w:rsidRDefault="00FD6BAD" w:rsidP="007A0EBF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hyperlink r:id="rId8" w:history="1">
        <w:r w:rsidR="00F25EDC" w:rsidRPr="00B71920">
          <w:rPr>
            <w:i/>
            <w:snapToGrid/>
            <w:color w:val="000000" w:themeColor="text1"/>
            <w:sz w:val="24"/>
            <w:szCs w:val="24"/>
            <w:bdr w:val="none" w:sz="0" w:space="0" w:color="auto" w:frame="1"/>
          </w:rPr>
          <w:t>irduganova-in@drsk.ru</w:t>
        </w:r>
      </w:hyperlink>
      <w:r w:rsidR="00F25EDC" w:rsidRPr="00B71920">
        <w:rPr>
          <w:i/>
          <w:snapToGrid/>
          <w:sz w:val="24"/>
          <w:szCs w:val="24"/>
        </w:rPr>
        <w:t xml:space="preserve"> </w:t>
      </w:r>
    </w:p>
    <w:sectPr w:rsidR="00F25EDC" w:rsidRPr="00B71920" w:rsidSect="003D0F9C">
      <w:headerReference w:type="default" r:id="rId9"/>
      <w:footerReference w:type="default" r:id="rId10"/>
      <w:pgSz w:w="11906" w:h="16838"/>
      <w:pgMar w:top="426" w:right="851" w:bottom="851" w:left="1418" w:header="709" w:footer="21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BAD" w:rsidRDefault="00FD6BAD" w:rsidP="00355095">
      <w:pPr>
        <w:spacing w:line="240" w:lineRule="auto"/>
      </w:pPr>
      <w:r>
        <w:separator/>
      </w:r>
    </w:p>
  </w:endnote>
  <w:endnote w:type="continuationSeparator" w:id="0">
    <w:p w:rsidR="00FD6BAD" w:rsidRDefault="00FD6BA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5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915D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BAD" w:rsidRDefault="00FD6BAD" w:rsidP="00355095">
      <w:pPr>
        <w:spacing w:line="240" w:lineRule="auto"/>
      </w:pPr>
      <w:r>
        <w:separator/>
      </w:r>
    </w:p>
  </w:footnote>
  <w:footnote w:type="continuationSeparator" w:id="0">
    <w:p w:rsidR="00FD6BAD" w:rsidRDefault="00FD6BA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087977"/>
    <w:multiLevelType w:val="hybridMultilevel"/>
    <w:tmpl w:val="178474E2"/>
    <w:lvl w:ilvl="0" w:tplc="98E04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745F30"/>
    <w:multiLevelType w:val="hybridMultilevel"/>
    <w:tmpl w:val="E864E73A"/>
    <w:lvl w:ilvl="0" w:tplc="0419000F">
      <w:start w:val="1"/>
      <w:numFmt w:val="decimal"/>
      <w:lvlText w:val="%1."/>
      <w:lvlJc w:val="left"/>
      <w:pPr>
        <w:ind w:left="50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E03E9"/>
    <w:multiLevelType w:val="hybridMultilevel"/>
    <w:tmpl w:val="413C0DEE"/>
    <w:lvl w:ilvl="0" w:tplc="C55E42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A88"/>
    <w:multiLevelType w:val="hybridMultilevel"/>
    <w:tmpl w:val="713A24EA"/>
    <w:lvl w:ilvl="0" w:tplc="5BF4212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1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CF04EA9"/>
    <w:multiLevelType w:val="hybridMultilevel"/>
    <w:tmpl w:val="BFFCC528"/>
    <w:lvl w:ilvl="0" w:tplc="DF161434">
      <w:start w:val="1"/>
      <w:numFmt w:val="decimal"/>
      <w:lvlText w:val="%1."/>
      <w:lvlJc w:val="left"/>
      <w:pPr>
        <w:ind w:left="510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7F61929"/>
    <w:multiLevelType w:val="hybridMultilevel"/>
    <w:tmpl w:val="AACCBF84"/>
    <w:lvl w:ilvl="0" w:tplc="1B3E86B2">
      <w:start w:val="1"/>
      <w:numFmt w:val="decimal"/>
      <w:lvlText w:val="%1."/>
      <w:lvlJc w:val="left"/>
      <w:pPr>
        <w:ind w:left="34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861ECDFA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0"/>
  </w:num>
  <w:num w:numId="4">
    <w:abstractNumId w:val="5"/>
  </w:num>
  <w:num w:numId="5">
    <w:abstractNumId w:val="26"/>
  </w:num>
  <w:num w:numId="6">
    <w:abstractNumId w:val="3"/>
  </w:num>
  <w:num w:numId="7">
    <w:abstractNumId w:val="30"/>
  </w:num>
  <w:num w:numId="8">
    <w:abstractNumId w:val="23"/>
  </w:num>
  <w:num w:numId="9">
    <w:abstractNumId w:val="6"/>
  </w:num>
  <w:num w:numId="10">
    <w:abstractNumId w:val="29"/>
  </w:num>
  <w:num w:numId="11">
    <w:abstractNumId w:val="11"/>
  </w:num>
  <w:num w:numId="12">
    <w:abstractNumId w:val="20"/>
  </w:num>
  <w:num w:numId="13">
    <w:abstractNumId w:val="28"/>
  </w:num>
  <w:num w:numId="14">
    <w:abstractNumId w:val="25"/>
  </w:num>
  <w:num w:numId="15">
    <w:abstractNumId w:val="12"/>
  </w:num>
  <w:num w:numId="16">
    <w:abstractNumId w:val="31"/>
  </w:num>
  <w:num w:numId="17">
    <w:abstractNumId w:val="18"/>
  </w:num>
  <w:num w:numId="18">
    <w:abstractNumId w:val="8"/>
  </w:num>
  <w:num w:numId="19">
    <w:abstractNumId w:val="7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2"/>
  </w:num>
  <w:num w:numId="32">
    <w:abstractNumId w:val="4"/>
  </w:num>
  <w:num w:numId="33">
    <w:abstractNumId w:val="27"/>
  </w:num>
  <w:num w:numId="34">
    <w:abstractNumId w:val="14"/>
  </w:num>
  <w:num w:numId="35">
    <w:abstractNumId w:val="1"/>
  </w:num>
  <w:num w:numId="36">
    <w:abstractNumId w:val="32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3714"/>
    <w:rsid w:val="00125E47"/>
    <w:rsid w:val="00126847"/>
    <w:rsid w:val="00143503"/>
    <w:rsid w:val="00144C8B"/>
    <w:rsid w:val="00153E9A"/>
    <w:rsid w:val="001812F2"/>
    <w:rsid w:val="001924E0"/>
    <w:rsid w:val="001926AC"/>
    <w:rsid w:val="00193586"/>
    <w:rsid w:val="0019422B"/>
    <w:rsid w:val="001A170E"/>
    <w:rsid w:val="001A321D"/>
    <w:rsid w:val="001B13FD"/>
    <w:rsid w:val="001B37A3"/>
    <w:rsid w:val="001D0E87"/>
    <w:rsid w:val="001D474F"/>
    <w:rsid w:val="001E33F9"/>
    <w:rsid w:val="001E667D"/>
    <w:rsid w:val="001F001D"/>
    <w:rsid w:val="001F1045"/>
    <w:rsid w:val="001F16DB"/>
    <w:rsid w:val="00200CC3"/>
    <w:rsid w:val="002120C8"/>
    <w:rsid w:val="002120F0"/>
    <w:rsid w:val="00214035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87A57"/>
    <w:rsid w:val="002B7EC6"/>
    <w:rsid w:val="002C6DFD"/>
    <w:rsid w:val="002E102F"/>
    <w:rsid w:val="002E1033"/>
    <w:rsid w:val="002E1D13"/>
    <w:rsid w:val="002E4AAD"/>
    <w:rsid w:val="002E78C3"/>
    <w:rsid w:val="002F5460"/>
    <w:rsid w:val="0030410E"/>
    <w:rsid w:val="00306C67"/>
    <w:rsid w:val="00310C8E"/>
    <w:rsid w:val="00311BA2"/>
    <w:rsid w:val="003223F3"/>
    <w:rsid w:val="00322EF8"/>
    <w:rsid w:val="00323179"/>
    <w:rsid w:val="0033009A"/>
    <w:rsid w:val="00336C38"/>
    <w:rsid w:val="00340BB7"/>
    <w:rsid w:val="00340D88"/>
    <w:rsid w:val="00352406"/>
    <w:rsid w:val="00355095"/>
    <w:rsid w:val="0035529C"/>
    <w:rsid w:val="00355712"/>
    <w:rsid w:val="00356C9B"/>
    <w:rsid w:val="00360EA3"/>
    <w:rsid w:val="00366597"/>
    <w:rsid w:val="00367A84"/>
    <w:rsid w:val="0037307E"/>
    <w:rsid w:val="00380B7F"/>
    <w:rsid w:val="00384DC2"/>
    <w:rsid w:val="00386B81"/>
    <w:rsid w:val="003930F2"/>
    <w:rsid w:val="003A513E"/>
    <w:rsid w:val="003A5425"/>
    <w:rsid w:val="003B16A5"/>
    <w:rsid w:val="003B3ACD"/>
    <w:rsid w:val="003B43D3"/>
    <w:rsid w:val="003C690B"/>
    <w:rsid w:val="003D0516"/>
    <w:rsid w:val="003D0F9C"/>
    <w:rsid w:val="003D62C8"/>
    <w:rsid w:val="003F1CAE"/>
    <w:rsid w:val="003F2505"/>
    <w:rsid w:val="00416CFB"/>
    <w:rsid w:val="00422525"/>
    <w:rsid w:val="00423EB5"/>
    <w:rsid w:val="0042478F"/>
    <w:rsid w:val="00425DCF"/>
    <w:rsid w:val="00433072"/>
    <w:rsid w:val="004355A8"/>
    <w:rsid w:val="00442BB6"/>
    <w:rsid w:val="00445432"/>
    <w:rsid w:val="0045381B"/>
    <w:rsid w:val="00456E12"/>
    <w:rsid w:val="004579DA"/>
    <w:rsid w:val="00476103"/>
    <w:rsid w:val="00480849"/>
    <w:rsid w:val="004812DA"/>
    <w:rsid w:val="00492742"/>
    <w:rsid w:val="004932DB"/>
    <w:rsid w:val="0049333C"/>
    <w:rsid w:val="004965E5"/>
    <w:rsid w:val="004A0351"/>
    <w:rsid w:val="004A1209"/>
    <w:rsid w:val="004A4816"/>
    <w:rsid w:val="004A606C"/>
    <w:rsid w:val="004C1EA3"/>
    <w:rsid w:val="004C7989"/>
    <w:rsid w:val="004D1A37"/>
    <w:rsid w:val="004D6055"/>
    <w:rsid w:val="0050702A"/>
    <w:rsid w:val="005110DF"/>
    <w:rsid w:val="00515CBE"/>
    <w:rsid w:val="00526FD4"/>
    <w:rsid w:val="00547EE6"/>
    <w:rsid w:val="00551234"/>
    <w:rsid w:val="005529F7"/>
    <w:rsid w:val="0055309B"/>
    <w:rsid w:val="00563A7E"/>
    <w:rsid w:val="00567E34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1F8B"/>
    <w:rsid w:val="005A4AD8"/>
    <w:rsid w:val="005A5408"/>
    <w:rsid w:val="005B1491"/>
    <w:rsid w:val="005B5865"/>
    <w:rsid w:val="005D40F5"/>
    <w:rsid w:val="005D491F"/>
    <w:rsid w:val="005D7BA8"/>
    <w:rsid w:val="005E1345"/>
    <w:rsid w:val="005E34D0"/>
    <w:rsid w:val="005E6E60"/>
    <w:rsid w:val="005F5454"/>
    <w:rsid w:val="005F6128"/>
    <w:rsid w:val="005F61A1"/>
    <w:rsid w:val="00612B90"/>
    <w:rsid w:val="00613EDC"/>
    <w:rsid w:val="006155BC"/>
    <w:rsid w:val="00617312"/>
    <w:rsid w:val="006227C6"/>
    <w:rsid w:val="00622BD9"/>
    <w:rsid w:val="00623A9C"/>
    <w:rsid w:val="0062595C"/>
    <w:rsid w:val="00634771"/>
    <w:rsid w:val="006413EC"/>
    <w:rsid w:val="006629E9"/>
    <w:rsid w:val="0067093E"/>
    <w:rsid w:val="0067734E"/>
    <w:rsid w:val="00680B61"/>
    <w:rsid w:val="00694200"/>
    <w:rsid w:val="006A3D9C"/>
    <w:rsid w:val="006A421A"/>
    <w:rsid w:val="006A7CCD"/>
    <w:rsid w:val="006B3625"/>
    <w:rsid w:val="006B61F6"/>
    <w:rsid w:val="006C4B51"/>
    <w:rsid w:val="006E6452"/>
    <w:rsid w:val="006F05A3"/>
    <w:rsid w:val="006F2186"/>
    <w:rsid w:val="006F3881"/>
    <w:rsid w:val="00700899"/>
    <w:rsid w:val="00704F82"/>
    <w:rsid w:val="00705A18"/>
    <w:rsid w:val="00710086"/>
    <w:rsid w:val="00710A7E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85D4C"/>
    <w:rsid w:val="007915D7"/>
    <w:rsid w:val="0079337E"/>
    <w:rsid w:val="0079457B"/>
    <w:rsid w:val="007A01C9"/>
    <w:rsid w:val="007A0ACC"/>
    <w:rsid w:val="007A0EBF"/>
    <w:rsid w:val="007A7F1E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3FDD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710EC"/>
    <w:rsid w:val="00980378"/>
    <w:rsid w:val="00982376"/>
    <w:rsid w:val="009852C6"/>
    <w:rsid w:val="00986ABF"/>
    <w:rsid w:val="00994DF8"/>
    <w:rsid w:val="009972F3"/>
    <w:rsid w:val="009A652F"/>
    <w:rsid w:val="009A6ACF"/>
    <w:rsid w:val="009C5127"/>
    <w:rsid w:val="009C637C"/>
    <w:rsid w:val="009D2032"/>
    <w:rsid w:val="009D31B9"/>
    <w:rsid w:val="009E2F8A"/>
    <w:rsid w:val="009E3825"/>
    <w:rsid w:val="009E47AB"/>
    <w:rsid w:val="00A02900"/>
    <w:rsid w:val="00A05A52"/>
    <w:rsid w:val="00A06B93"/>
    <w:rsid w:val="00A20713"/>
    <w:rsid w:val="00A5274A"/>
    <w:rsid w:val="00A55998"/>
    <w:rsid w:val="00A56CAE"/>
    <w:rsid w:val="00A57A7B"/>
    <w:rsid w:val="00A62A51"/>
    <w:rsid w:val="00A661E5"/>
    <w:rsid w:val="00A66628"/>
    <w:rsid w:val="00A718D9"/>
    <w:rsid w:val="00A76D45"/>
    <w:rsid w:val="00A87C37"/>
    <w:rsid w:val="00A9295A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C7A"/>
    <w:rsid w:val="00B001DD"/>
    <w:rsid w:val="00B0477A"/>
    <w:rsid w:val="00B100CF"/>
    <w:rsid w:val="00B12993"/>
    <w:rsid w:val="00B1507C"/>
    <w:rsid w:val="00B15D78"/>
    <w:rsid w:val="00B20409"/>
    <w:rsid w:val="00B21BBE"/>
    <w:rsid w:val="00B31A54"/>
    <w:rsid w:val="00B33EBA"/>
    <w:rsid w:val="00B358A6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A65C7"/>
    <w:rsid w:val="00BB004A"/>
    <w:rsid w:val="00BB225F"/>
    <w:rsid w:val="00BB4599"/>
    <w:rsid w:val="00BB7D45"/>
    <w:rsid w:val="00BC09B6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303E1"/>
    <w:rsid w:val="00C36BC2"/>
    <w:rsid w:val="00C42C5E"/>
    <w:rsid w:val="00C438F5"/>
    <w:rsid w:val="00C502C3"/>
    <w:rsid w:val="00C52908"/>
    <w:rsid w:val="00C5505C"/>
    <w:rsid w:val="00C55AD2"/>
    <w:rsid w:val="00C62488"/>
    <w:rsid w:val="00C675E6"/>
    <w:rsid w:val="00C75C4C"/>
    <w:rsid w:val="00C77AD0"/>
    <w:rsid w:val="00C85263"/>
    <w:rsid w:val="00C9000A"/>
    <w:rsid w:val="00C90F2D"/>
    <w:rsid w:val="00C93DEA"/>
    <w:rsid w:val="00C94EDA"/>
    <w:rsid w:val="00CB0FB8"/>
    <w:rsid w:val="00CB5269"/>
    <w:rsid w:val="00CB60AE"/>
    <w:rsid w:val="00CC5E95"/>
    <w:rsid w:val="00CD1990"/>
    <w:rsid w:val="00CD1C49"/>
    <w:rsid w:val="00CE3F1D"/>
    <w:rsid w:val="00CF1CFD"/>
    <w:rsid w:val="00CF2EA5"/>
    <w:rsid w:val="00D021F1"/>
    <w:rsid w:val="00D05F7D"/>
    <w:rsid w:val="00D20073"/>
    <w:rsid w:val="00D25ECC"/>
    <w:rsid w:val="00D26329"/>
    <w:rsid w:val="00D267B4"/>
    <w:rsid w:val="00D32317"/>
    <w:rsid w:val="00D35159"/>
    <w:rsid w:val="00D43162"/>
    <w:rsid w:val="00D44D45"/>
    <w:rsid w:val="00D45831"/>
    <w:rsid w:val="00D607FF"/>
    <w:rsid w:val="00D62D28"/>
    <w:rsid w:val="00D63AA6"/>
    <w:rsid w:val="00D6654E"/>
    <w:rsid w:val="00D82055"/>
    <w:rsid w:val="00D84494"/>
    <w:rsid w:val="00D85B2B"/>
    <w:rsid w:val="00D91435"/>
    <w:rsid w:val="00D921AB"/>
    <w:rsid w:val="00DA1489"/>
    <w:rsid w:val="00DA22E3"/>
    <w:rsid w:val="00DA4F21"/>
    <w:rsid w:val="00DB7664"/>
    <w:rsid w:val="00DD7FC6"/>
    <w:rsid w:val="00DE2BEB"/>
    <w:rsid w:val="00DE5C19"/>
    <w:rsid w:val="00DF7309"/>
    <w:rsid w:val="00DF7E5C"/>
    <w:rsid w:val="00E00A4C"/>
    <w:rsid w:val="00E07A98"/>
    <w:rsid w:val="00E13CFF"/>
    <w:rsid w:val="00E14ABB"/>
    <w:rsid w:val="00E219CC"/>
    <w:rsid w:val="00E25DBA"/>
    <w:rsid w:val="00E307C3"/>
    <w:rsid w:val="00E37636"/>
    <w:rsid w:val="00E37973"/>
    <w:rsid w:val="00E41E23"/>
    <w:rsid w:val="00E51A9A"/>
    <w:rsid w:val="00E7299F"/>
    <w:rsid w:val="00E73818"/>
    <w:rsid w:val="00E7429D"/>
    <w:rsid w:val="00E82C3E"/>
    <w:rsid w:val="00E8314B"/>
    <w:rsid w:val="00EA23EA"/>
    <w:rsid w:val="00EB0EC9"/>
    <w:rsid w:val="00EB25E3"/>
    <w:rsid w:val="00EB5BC4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7E85"/>
    <w:rsid w:val="00F221F5"/>
    <w:rsid w:val="00F22C68"/>
    <w:rsid w:val="00F2409B"/>
    <w:rsid w:val="00F24E57"/>
    <w:rsid w:val="00F25EDC"/>
    <w:rsid w:val="00F322F7"/>
    <w:rsid w:val="00F33E33"/>
    <w:rsid w:val="00F5177D"/>
    <w:rsid w:val="00F54B77"/>
    <w:rsid w:val="00F60F90"/>
    <w:rsid w:val="00F6533B"/>
    <w:rsid w:val="00F779A3"/>
    <w:rsid w:val="00F85317"/>
    <w:rsid w:val="00F85494"/>
    <w:rsid w:val="00F8601A"/>
    <w:rsid w:val="00F86B5D"/>
    <w:rsid w:val="00F9166B"/>
    <w:rsid w:val="00F96F29"/>
    <w:rsid w:val="00FA0D3F"/>
    <w:rsid w:val="00FA65A5"/>
    <w:rsid w:val="00FC5A20"/>
    <w:rsid w:val="00FC64CF"/>
    <w:rsid w:val="00FD60FA"/>
    <w:rsid w:val="00FD6BAD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9E1F1"/>
  <w15:docId w15:val="{89816ADC-1208-4E0E-99D8-A2B587ED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%40drs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17</cp:revision>
  <cp:lastPrinted>2017-10-09T02:31:00Z</cp:lastPrinted>
  <dcterms:created xsi:type="dcterms:W3CDTF">2017-10-02T00:55:00Z</dcterms:created>
  <dcterms:modified xsi:type="dcterms:W3CDTF">2018-05-22T05:38:00Z</dcterms:modified>
</cp:coreProperties>
</file>