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87E37" w14:textId="40B7D99A" w:rsidR="00635F39" w:rsidRDefault="00947031" w:rsidP="00CD7A05">
      <w:pPr>
        <w:tabs>
          <w:tab w:val="left" w:pos="60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2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5A350411" w14:textId="3EE9D4D8" w:rsidR="0081317F" w:rsidRDefault="0081317F" w:rsidP="008131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8692C" w14:textId="77777777" w:rsidR="006C1C0B" w:rsidRPr="003E21A0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1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14:paraId="62D76525" w14:textId="5C630E2B" w:rsidR="00727064" w:rsidRPr="003E21A0" w:rsidRDefault="006C1C0B" w:rsidP="00727064">
      <w:pPr>
        <w:pStyle w:val="aa"/>
        <w:jc w:val="center"/>
        <w:rPr>
          <w:b/>
          <w:sz w:val="26"/>
          <w:szCs w:val="26"/>
        </w:rPr>
      </w:pPr>
      <w:r w:rsidRPr="003E21A0">
        <w:rPr>
          <w:b/>
          <w:sz w:val="26"/>
          <w:szCs w:val="26"/>
        </w:rPr>
        <w:t>на выполнение строительно-монтажных работ по объекту</w:t>
      </w:r>
    </w:p>
    <w:p w14:paraId="4C6E2280" w14:textId="77777777" w:rsidR="00DA6E6D" w:rsidRDefault="00BA7108" w:rsidP="00B73AF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Реконструкция </w:t>
      </w:r>
      <w:r w:rsidR="00635F39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ПС</w:t>
      </w:r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EC078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35</w:t>
      </w:r>
      <w:r w:rsidR="0066680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кВ</w:t>
      </w:r>
      <w:proofErr w:type="spellEnd"/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EC078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Промышленная</w:t>
      </w:r>
      <w:r w:rsidR="0066680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14:paraId="7C502410" w14:textId="47882131" w:rsidR="00BA7108" w:rsidRPr="003E21A0" w:rsidRDefault="0066680C" w:rsidP="00B73AF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(замена силового трансформатора</w:t>
      </w:r>
      <w:r w:rsidR="00DA6E6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10 МВА на 16 МВА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BA7108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</w:t>
      </w:r>
    </w:p>
    <w:p w14:paraId="510703DC" w14:textId="77777777" w:rsidR="00B73AF5" w:rsidRPr="003E21A0" w:rsidRDefault="00B73AF5" w:rsidP="00B73AF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14:paraId="29848209" w14:textId="77777777" w:rsidR="006C1C0B" w:rsidRPr="003E21A0" w:rsidRDefault="006C1C0B" w:rsidP="000621F6">
      <w:pPr>
        <w:pStyle w:val="aff9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b/>
          <w:sz w:val="26"/>
          <w:szCs w:val="26"/>
          <w:lang w:eastAsia="ru-RU"/>
        </w:rPr>
        <w:t>Основание для выполнения строительно-монтажных работ:</w:t>
      </w:r>
    </w:p>
    <w:p w14:paraId="5B7D4F70" w14:textId="77777777" w:rsidR="000621F6" w:rsidRPr="003E21A0" w:rsidRDefault="000621F6" w:rsidP="000621F6">
      <w:pPr>
        <w:pStyle w:val="aff9"/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715D500E" w14:textId="5EE19ED3" w:rsidR="006C1C0B" w:rsidRPr="003E21A0" w:rsidRDefault="006C1C0B" w:rsidP="00A72E79">
      <w:pPr>
        <w:pStyle w:val="aff9"/>
        <w:widowControl w:val="0"/>
        <w:numPr>
          <w:ilvl w:val="1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>Инвестиционная программа филиала АО «Дальневосточная распре</w:t>
      </w:r>
      <w:r w:rsidR="002F309D" w:rsidRPr="003E21A0">
        <w:rPr>
          <w:rFonts w:ascii="Times New Roman" w:eastAsia="Times New Roman" w:hAnsi="Times New Roman"/>
          <w:sz w:val="26"/>
          <w:szCs w:val="26"/>
          <w:lang w:eastAsia="ru-RU"/>
        </w:rPr>
        <w:t>делительная сетевая компания» «</w:t>
      </w:r>
      <w:r w:rsidR="00727064" w:rsidRPr="003E21A0">
        <w:rPr>
          <w:rFonts w:ascii="Times New Roman" w:eastAsia="Times New Roman" w:hAnsi="Times New Roman"/>
          <w:sz w:val="26"/>
          <w:szCs w:val="26"/>
          <w:lang w:eastAsia="ru-RU"/>
        </w:rPr>
        <w:t xml:space="preserve">Амурские </w:t>
      </w: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>ЭС» на 20</w:t>
      </w:r>
      <w:r w:rsidR="00727064" w:rsidRPr="003E21A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A7108" w:rsidRPr="003E21A0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14:paraId="23D51728" w14:textId="77777777" w:rsidR="00DE1886" w:rsidRPr="003E21A0" w:rsidRDefault="00DE1886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E62CED" w14:textId="7930BE6A" w:rsidR="006C1C0B" w:rsidRPr="003E21A0" w:rsidRDefault="00671B0C" w:rsidP="000621F6">
      <w:pPr>
        <w:pStyle w:val="aff9"/>
        <w:widowControl w:val="0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b/>
          <w:sz w:val="26"/>
          <w:szCs w:val="26"/>
          <w:lang w:eastAsia="ru-RU"/>
        </w:rPr>
        <w:t>Вид строительства и</w:t>
      </w:r>
      <w:r w:rsidR="006C1C0B" w:rsidRPr="003E21A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его объемы:</w:t>
      </w:r>
    </w:p>
    <w:p w14:paraId="5956604E" w14:textId="77777777" w:rsidR="000621F6" w:rsidRPr="003E21A0" w:rsidRDefault="000621F6" w:rsidP="000621F6">
      <w:pPr>
        <w:pStyle w:val="aff9"/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61B972DD" w14:textId="6DC0221F" w:rsidR="006C1C0B" w:rsidRPr="003E21A0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D35EEA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строительства: </w:t>
      </w:r>
      <w:r w:rsidR="00727064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реконструкция</w:t>
      </w:r>
      <w:r w:rsidRPr="003E21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14:paraId="22788305" w14:textId="77777777" w:rsidR="00727064" w:rsidRPr="003E21A0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соответствии с </w:t>
      </w:r>
      <w:r w:rsidR="00DB3A0E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техническим</w:t>
      </w:r>
      <w:r w:rsidR="00DB3A0E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173B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заданием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p w14:paraId="04471E87" w14:textId="77777777" w:rsidR="006C1C0B" w:rsidRPr="003E21A0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3E21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2364DF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одготовительные работы</w:t>
      </w:r>
      <w:r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376ACE00" w14:textId="77777777" w:rsidR="006C1C0B" w:rsidRPr="003E21A0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14:paraId="176DAF3E" w14:textId="77777777" w:rsidR="006C1C0B" w:rsidRPr="003E21A0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-назначение </w:t>
      </w:r>
      <w:r w:rsidR="004B5BC5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подрядчика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14:paraId="65E89DCF" w14:textId="77777777" w:rsidR="006C1C0B" w:rsidRPr="003E21A0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14:paraId="27FB088F" w14:textId="4ED01BCE" w:rsidR="006C1C0B" w:rsidRPr="003E21A0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</w:t>
      </w:r>
      <w:r w:rsidR="006F0F8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действующей </w:t>
      </w:r>
      <w:r w:rsidR="006F0F8D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6484212D" w14:textId="77777777" w:rsidR="006C1C0B" w:rsidRPr="003E21A0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14:paraId="3BF9A346" w14:textId="77777777" w:rsidR="006C1C0B" w:rsidRPr="003E21A0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14:paraId="72F98BCB" w14:textId="77777777" w:rsidR="006C1C0B" w:rsidRPr="003E21A0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2.2.1.4. Доставка к месту работы </w:t>
      </w:r>
      <w:r w:rsidR="004B5BC5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 материалов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A74E301" w14:textId="48E2BE44" w:rsidR="006C1C0B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873F3D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64DF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</w:t>
      </w:r>
      <w:r w:rsidR="00667FDC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троительно-монтажные</w:t>
      </w:r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67FDC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работы</w:t>
      </w:r>
      <w:r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21F56D06" w14:textId="20C79B88" w:rsidR="003D0CC1" w:rsidRDefault="00DA6E6D" w:rsidP="003D0CC1">
      <w:pPr>
        <w:widowControl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Демонтаж </w:t>
      </w:r>
      <w:r w:rsidRPr="00DA6E6D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силового трансформатора ТДН</w:t>
      </w:r>
      <w:r w:rsidRPr="00DA6E6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DA6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A6E6D">
        <w:rPr>
          <w:rFonts w:ascii="Times New Roman" w:eastAsia="Times New Roman" w:hAnsi="Times New Roman" w:cs="Times New Roman"/>
          <w:sz w:val="26"/>
          <w:szCs w:val="26"/>
          <w:lang w:eastAsia="ru-RU"/>
        </w:rPr>
        <w:t>000/35 – 1 шт.;</w:t>
      </w:r>
    </w:p>
    <w:p w14:paraId="24A68740" w14:textId="3AB230E2" w:rsidR="006F0F8D" w:rsidRPr="003E21A0" w:rsidRDefault="006F0F8D" w:rsidP="003D0CC1">
      <w:pPr>
        <w:widowControl w:val="0"/>
        <w:spacing w:after="0" w:line="240" w:lineRule="auto"/>
        <w:ind w:firstLine="113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Устройство маслоприёмника – 1 шт.;</w:t>
      </w:r>
    </w:p>
    <w:p w14:paraId="73B251DC" w14:textId="2FE15897" w:rsidR="00635F39" w:rsidRPr="003E21A0" w:rsidRDefault="00635F39" w:rsidP="00635F39">
      <w:pPr>
        <w:pStyle w:val="aff9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>Уста</w:t>
      </w:r>
      <w:r w:rsidR="00EC078B">
        <w:rPr>
          <w:rFonts w:ascii="Times New Roman" w:eastAsia="Times New Roman" w:hAnsi="Times New Roman"/>
          <w:sz w:val="26"/>
          <w:szCs w:val="26"/>
          <w:lang w:eastAsia="ru-RU"/>
        </w:rPr>
        <w:t>новка силового трансформатора Т</w:t>
      </w: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>ДН</w:t>
      </w:r>
      <w:r w:rsidR="00EC078B">
        <w:rPr>
          <w:rFonts w:ascii="Times New Roman" w:eastAsia="Times New Roman" w:hAnsi="Times New Roman"/>
          <w:sz w:val="26"/>
          <w:szCs w:val="26"/>
          <w:lang w:val="en-US" w:eastAsia="ru-RU"/>
        </w:rPr>
        <w:t>C</w:t>
      </w: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 xml:space="preserve"> -</w:t>
      </w:r>
      <w:r w:rsidR="00EC078B" w:rsidRPr="00EC078B">
        <w:rPr>
          <w:rFonts w:ascii="Times New Roman" w:eastAsia="Times New Roman" w:hAnsi="Times New Roman"/>
          <w:sz w:val="26"/>
          <w:szCs w:val="26"/>
          <w:lang w:eastAsia="ru-RU"/>
        </w:rPr>
        <w:t>16</w:t>
      </w: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>000/</w:t>
      </w:r>
      <w:r w:rsidR="00EC078B" w:rsidRPr="00EC078B">
        <w:rPr>
          <w:rFonts w:ascii="Times New Roman" w:eastAsia="Times New Roman" w:hAnsi="Times New Roman"/>
          <w:sz w:val="26"/>
          <w:szCs w:val="26"/>
          <w:lang w:eastAsia="ru-RU"/>
        </w:rPr>
        <w:t>35</w:t>
      </w:r>
      <w:r w:rsidR="003D0CC1">
        <w:rPr>
          <w:rFonts w:ascii="Times New Roman" w:eastAsia="Times New Roman" w:hAnsi="Times New Roman"/>
          <w:sz w:val="26"/>
          <w:szCs w:val="26"/>
          <w:lang w:eastAsia="ru-RU"/>
        </w:rPr>
        <w:t xml:space="preserve"> – 1 шт.</w:t>
      </w:r>
    </w:p>
    <w:p w14:paraId="3AF84654" w14:textId="77777777" w:rsidR="00F0522B" w:rsidRPr="003E21A0" w:rsidRDefault="00F0522B" w:rsidP="00B73AF5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2.</w:t>
      </w:r>
      <w:r w:rsidR="00D234A5" w:rsidRPr="003E21A0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2.3</w:t>
      </w:r>
      <w:r w:rsidRPr="003E21A0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. Пуско-наладочные работы:</w:t>
      </w:r>
    </w:p>
    <w:p w14:paraId="31DC73E0" w14:textId="77777777" w:rsidR="00635F39" w:rsidRPr="003E21A0" w:rsidRDefault="00635F39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>Настройка и наладка устанавливаемого оборудования.</w:t>
      </w:r>
    </w:p>
    <w:p w14:paraId="0CB4B950" w14:textId="3FC488A0" w:rsidR="00E83C3E" w:rsidRPr="003E21A0" w:rsidRDefault="00E83C3E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3E21A0">
        <w:rPr>
          <w:rFonts w:ascii="Times New Roman" w:hAnsi="Times New Roman"/>
          <w:sz w:val="26"/>
          <w:szCs w:val="26"/>
        </w:rPr>
        <w:t>Полный объ</w:t>
      </w:r>
      <w:r w:rsidR="002E7498">
        <w:rPr>
          <w:rFonts w:ascii="Times New Roman" w:hAnsi="Times New Roman"/>
          <w:sz w:val="26"/>
          <w:szCs w:val="26"/>
        </w:rPr>
        <w:t>ем работ   указан   в ведомости</w:t>
      </w:r>
      <w:r w:rsidRPr="003E21A0">
        <w:rPr>
          <w:rFonts w:ascii="Times New Roman" w:hAnsi="Times New Roman"/>
          <w:sz w:val="26"/>
          <w:szCs w:val="26"/>
        </w:rPr>
        <w:t xml:space="preserve"> объемов работ (Приложения № </w:t>
      </w:r>
      <w:r w:rsidR="00EC078B">
        <w:rPr>
          <w:rFonts w:ascii="Times New Roman" w:hAnsi="Times New Roman"/>
          <w:sz w:val="26"/>
          <w:szCs w:val="26"/>
        </w:rPr>
        <w:t>1</w:t>
      </w:r>
      <w:r w:rsidRPr="003E21A0">
        <w:rPr>
          <w:rFonts w:ascii="Times New Roman" w:hAnsi="Times New Roman"/>
          <w:sz w:val="26"/>
          <w:szCs w:val="26"/>
        </w:rPr>
        <w:t xml:space="preserve"> к настоящему техническому заданию).</w:t>
      </w:r>
    </w:p>
    <w:p w14:paraId="0C35DE20" w14:textId="5E399A5B" w:rsidR="005378E6" w:rsidRPr="003E21A0" w:rsidRDefault="005378E6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D234A5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A7108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«Реконструкци</w:t>
      </w:r>
      <w:r w:rsidR="00671B0C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ю</w:t>
      </w:r>
      <w:r w:rsidR="00BA7108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  <w:r w:rsidR="00635F39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ПС </w:t>
      </w:r>
      <w:r w:rsidR="00EC078B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35</w:t>
      </w:r>
      <w:r w:rsidR="00DA6E6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  <w:proofErr w:type="spellStart"/>
      <w:r w:rsidR="00635F39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кВ</w:t>
      </w:r>
      <w:proofErr w:type="spellEnd"/>
      <w:r w:rsidR="00635F39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  <w:r w:rsidR="00EC078B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Промышленная</w:t>
      </w:r>
      <w:r w:rsidR="00DA6E6D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(замена силового трансформатора 10 МВА на 16 МВА)</w:t>
      </w:r>
      <w:r w:rsidR="00635F39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»</w:t>
      </w:r>
      <w:r w:rsidR="00BA7108" w:rsidRPr="003E21A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с минимально возможными перерывами электроснабжения потребителей и в условиях минимальных перерывов и ограничений выдачи мощности. </w:t>
      </w:r>
    </w:p>
    <w:p w14:paraId="09971D9D" w14:textId="197B1853" w:rsidR="00155E56" w:rsidRDefault="00155E56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60E18D" w14:textId="77777777" w:rsidR="0081317F" w:rsidRPr="003E21A0" w:rsidRDefault="0081317F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57B50E" w14:textId="086C3B62" w:rsidR="006C1C0B" w:rsidRPr="003E21A0" w:rsidRDefault="006C1C0B" w:rsidP="000621F6">
      <w:pPr>
        <w:pStyle w:val="aff9"/>
        <w:widowControl w:val="0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b/>
          <w:sz w:val="26"/>
          <w:szCs w:val="26"/>
          <w:lang w:eastAsia="ru-RU"/>
        </w:rPr>
        <w:t>Общие требования:</w:t>
      </w:r>
    </w:p>
    <w:p w14:paraId="10C9833A" w14:textId="335E2A66" w:rsidR="006C1C0B" w:rsidRPr="003E21A0" w:rsidRDefault="00D35EEA" w:rsidP="00D35EEA">
      <w:pPr>
        <w:pStyle w:val="aff9"/>
        <w:widowControl w:val="0"/>
        <w:numPr>
          <w:ilvl w:val="1"/>
          <w:numId w:val="17"/>
        </w:numPr>
        <w:tabs>
          <w:tab w:val="left" w:pos="993"/>
        </w:tabs>
        <w:spacing w:after="0" w:line="240" w:lineRule="auto"/>
        <w:ind w:left="1134" w:hanging="414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C1C0B" w:rsidRPr="003E21A0">
        <w:rPr>
          <w:rFonts w:ascii="Times New Roman" w:eastAsia="Times New Roman" w:hAnsi="Times New Roman"/>
          <w:sz w:val="26"/>
          <w:szCs w:val="26"/>
          <w:lang w:eastAsia="ru-RU"/>
        </w:rPr>
        <w:t>Месторасположение объекта строительства:</w:t>
      </w:r>
    </w:p>
    <w:p w14:paraId="1DBBF0D5" w14:textId="6A99DAC6" w:rsidR="00714446" w:rsidRPr="003E21A0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5378E6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Амурская область</w:t>
      </w:r>
      <w:r w:rsidR="005378E6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234A5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5F39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="00EC078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елогорский</w:t>
      </w:r>
      <w:r w:rsidR="00635F39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A7108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район, </w:t>
      </w:r>
      <w:r w:rsidR="00EC078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г. Белогорск</w:t>
      </w:r>
    </w:p>
    <w:p w14:paraId="2EB184AC" w14:textId="62D62F91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Объем и состав Работ по Объекту </w:t>
      </w:r>
      <w:r w:rsidR="00DA6E6D"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строительства определяется настоящим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Техническим заданием (пункт 2.2.).</w:t>
      </w:r>
    </w:p>
    <w:p w14:paraId="6B3B80C4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3.2.2. 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14:paraId="64C7C794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14:paraId="5F4053A7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14:paraId="41D6142C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14:paraId="4CD0A20B" w14:textId="77777777" w:rsidR="00947031" w:rsidRPr="00947031" w:rsidRDefault="00947031" w:rsidP="00947031">
      <w:pPr>
        <w:widowControl w:val="0"/>
        <w:tabs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48.13330.2011 «Организация строительства»;</w:t>
      </w:r>
    </w:p>
    <w:p w14:paraId="7AE55377" w14:textId="754A68E1" w:rsidR="00947031" w:rsidRPr="00947031" w:rsidRDefault="00947031" w:rsidP="00947031">
      <w:pPr>
        <w:widowControl w:val="0"/>
        <w:tabs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-СНиП 3.01.04-87 «Приемка законченных строительством объектов.                     Основные положения»;</w:t>
      </w:r>
    </w:p>
    <w:p w14:paraId="4ABFE368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76.13330.2011 «Электротехнические устройства»;</w:t>
      </w:r>
    </w:p>
    <w:p w14:paraId="3E83EB44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14:paraId="65E56B6A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14:paraId="2D56A7F0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14:paraId="70756146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14:paraId="6221B862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14:paraId="42AB6E7A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СНиП 12-03-2001 «Безопасность труда в строительстве», часть 1 «Общие требования»,  </w:t>
      </w:r>
    </w:p>
    <w:p w14:paraId="45BA2738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12-04-2002 «Безопасность труда в строительстве», часть 2 «Строительное производство»,</w:t>
      </w:r>
    </w:p>
    <w:p w14:paraId="117F7493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ГОСТ 12.3.032-84 ССБТ «Работы электромонтажные. Общие требования безопасности», </w:t>
      </w:r>
    </w:p>
    <w:p w14:paraId="61A7EE16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14:paraId="0265B529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пожарной безопасности, </w:t>
      </w:r>
    </w:p>
    <w:p w14:paraId="12E3A057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устройства и безопасной эксплуатации грузоподъемных кранов.</w:t>
      </w:r>
    </w:p>
    <w:p w14:paraId="418AF729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14:paraId="0B38AA4D" w14:textId="3EB0322C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Выполнение Работ осуществляется поэтапно. </w:t>
      </w:r>
      <w:r w:rsidR="00DA6E6D"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отдельных Этапов Работ определяются Календарным графиком выполнения Работ (формат - Таблица 1) в рамках общих сроков, указанных в пункте 4 настоящего ТЗ.</w:t>
      </w:r>
    </w:p>
    <w:p w14:paraId="17EA0D9D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14:paraId="0918F803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Этап как технологически обособленная часть Работ, в отношении которой 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14:paraId="1DEF3281" w14:textId="77777777" w:rsidR="00947031" w:rsidRPr="00947031" w:rsidRDefault="00947031" w:rsidP="00947031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 Участник в составе заявки должен представить Календарный график выполнения работ с указанием предлагаемых стоимостей по этапам.</w:t>
      </w:r>
    </w:p>
    <w:p w14:paraId="7C71472A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3.2.5. Календарный график выполнения работ (с разбивкой на этапы и определением состава работ по Этапам) в формате Таблицы 1 разрабатывается Подрядчиком и подлежит согласованию с Заказчиком при заключении договора подряда в отношении Объектов, указанных в Таблице 2   </w:t>
      </w:r>
    </w:p>
    <w:p w14:paraId="20C42154" w14:textId="77777777" w:rsidR="00947031" w:rsidRPr="00947031" w:rsidRDefault="00947031" w:rsidP="009470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1</w:t>
      </w:r>
    </w:p>
    <w:p w14:paraId="1F3F4BCA" w14:textId="77777777" w:rsidR="00947031" w:rsidRPr="00947031" w:rsidRDefault="00947031" w:rsidP="00947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КАЛЕНДАРНЫЙ ГРАФИК ВЫПОЛНЕНИЯ РАБОТ </w:t>
      </w:r>
    </w:p>
    <w:p w14:paraId="5A4B47AB" w14:textId="77777777" w:rsidR="00947031" w:rsidRPr="00947031" w:rsidRDefault="00947031" w:rsidP="00947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421"/>
        <w:gridCol w:w="1550"/>
        <w:gridCol w:w="841"/>
        <w:gridCol w:w="1174"/>
        <w:gridCol w:w="774"/>
        <w:gridCol w:w="851"/>
        <w:gridCol w:w="985"/>
      </w:tblGrid>
      <w:tr w:rsidR="00947031" w:rsidRPr="00947031" w14:paraId="50E27226" w14:textId="77777777" w:rsidTr="00632DA7">
        <w:tc>
          <w:tcPr>
            <w:tcW w:w="706" w:type="dxa"/>
            <w:vMerge w:val="restart"/>
            <w:shd w:val="clear" w:color="auto" w:fill="auto"/>
            <w:vAlign w:val="center"/>
          </w:tcPr>
          <w:p w14:paraId="1509494F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14:paraId="204E1B8A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14:paraId="6F834DAE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стоимости этапа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14:paraId="1B47F02B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14:paraId="31D56116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выполнения этапа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14:paraId="61FA5D0F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этапа, руб. без НДС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CD10102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59208D88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947031" w:rsidRPr="00947031" w14:paraId="42A70981" w14:textId="77777777" w:rsidTr="00632DA7">
        <w:tc>
          <w:tcPr>
            <w:tcW w:w="706" w:type="dxa"/>
            <w:vMerge/>
            <w:shd w:val="clear" w:color="auto" w:fill="auto"/>
          </w:tcPr>
          <w:p w14:paraId="1A41EA2F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6DC1C066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14:paraId="3CFEF327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14:paraId="1BC300CD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230285F3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74" w:type="dxa"/>
            <w:shd w:val="clear" w:color="auto" w:fill="auto"/>
          </w:tcPr>
          <w:p w14:paraId="32D98E13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774" w:type="dxa"/>
            <w:vMerge/>
            <w:shd w:val="clear" w:color="auto" w:fill="auto"/>
          </w:tcPr>
          <w:p w14:paraId="5F2C3DBA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F48E5B5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14:paraId="6AA12220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31" w:rsidRPr="00947031" w14:paraId="448EE160" w14:textId="77777777" w:rsidTr="00632DA7">
        <w:tc>
          <w:tcPr>
            <w:tcW w:w="706" w:type="dxa"/>
            <w:shd w:val="clear" w:color="auto" w:fill="auto"/>
          </w:tcPr>
          <w:p w14:paraId="1D247893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14:paraId="1B3269A9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780C2C18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14:paraId="06047B4D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74FADFB5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57651F6F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D73C8C1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DE96F60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3F6298DB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31" w:rsidRPr="00947031" w14:paraId="693DFE94" w14:textId="77777777" w:rsidTr="00632DA7">
        <w:tc>
          <w:tcPr>
            <w:tcW w:w="706" w:type="dxa"/>
            <w:shd w:val="clear" w:color="auto" w:fill="auto"/>
          </w:tcPr>
          <w:p w14:paraId="3868F538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14:paraId="2D943AEA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2AA4E71F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14:paraId="13434803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172E53F7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6757D909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302E11DA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26F9B07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3E9B5CA5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31" w:rsidRPr="00947031" w14:paraId="47B2CBF9" w14:textId="77777777" w:rsidTr="00632DA7">
        <w:tc>
          <w:tcPr>
            <w:tcW w:w="706" w:type="dxa"/>
            <w:shd w:val="clear" w:color="auto" w:fill="auto"/>
          </w:tcPr>
          <w:p w14:paraId="0A5C6F67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09" w:type="dxa"/>
            <w:shd w:val="clear" w:color="auto" w:fill="auto"/>
          </w:tcPr>
          <w:p w14:paraId="172A6AA8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514A7743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14:paraId="30CE2314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6F2472A8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644F804E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58FA121E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C95E450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6D649B9D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31" w:rsidRPr="00947031" w14:paraId="2966A85F" w14:textId="77777777" w:rsidTr="00632DA7">
        <w:tc>
          <w:tcPr>
            <w:tcW w:w="706" w:type="dxa"/>
            <w:shd w:val="clear" w:color="auto" w:fill="auto"/>
          </w:tcPr>
          <w:p w14:paraId="3147E5B3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09" w:type="dxa"/>
            <w:shd w:val="clear" w:color="auto" w:fill="auto"/>
          </w:tcPr>
          <w:p w14:paraId="2E43E07E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7D07FACA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14:paraId="362D205A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7C3EF808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16BE34DC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19FE8968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4EA1812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33AA5AB5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31" w:rsidRPr="00947031" w14:paraId="1E2C60ED" w14:textId="77777777" w:rsidTr="00632DA7">
        <w:tc>
          <w:tcPr>
            <w:tcW w:w="706" w:type="dxa"/>
            <w:shd w:val="clear" w:color="auto" w:fill="auto"/>
          </w:tcPr>
          <w:p w14:paraId="62561D73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14:paraId="1CB4B5EC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Непредвиденные работы и затраты (лимит)</w:t>
            </w:r>
          </w:p>
        </w:tc>
        <w:tc>
          <w:tcPr>
            <w:tcW w:w="985" w:type="dxa"/>
            <w:shd w:val="clear" w:color="auto" w:fill="auto"/>
          </w:tcPr>
          <w:p w14:paraId="5BB3DCD9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31" w:rsidRPr="00947031" w14:paraId="10A255B7" w14:textId="77777777" w:rsidTr="00632DA7">
        <w:tc>
          <w:tcPr>
            <w:tcW w:w="706" w:type="dxa"/>
            <w:shd w:val="clear" w:color="auto" w:fill="auto"/>
          </w:tcPr>
          <w:p w14:paraId="278F33C0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14:paraId="3BC10373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Затраты на временные здания и сооружения (лимит)</w:t>
            </w:r>
          </w:p>
        </w:tc>
        <w:tc>
          <w:tcPr>
            <w:tcW w:w="985" w:type="dxa"/>
            <w:shd w:val="clear" w:color="auto" w:fill="auto"/>
          </w:tcPr>
          <w:p w14:paraId="76AE1D2E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31" w:rsidRPr="00947031" w14:paraId="75CCFFAD" w14:textId="77777777" w:rsidTr="00632DA7">
        <w:tc>
          <w:tcPr>
            <w:tcW w:w="8926" w:type="dxa"/>
            <w:gridSpan w:val="8"/>
            <w:shd w:val="clear" w:color="auto" w:fill="auto"/>
          </w:tcPr>
          <w:p w14:paraId="3EBF0574" w14:textId="77777777" w:rsidR="00947031" w:rsidRPr="00947031" w:rsidRDefault="00947031" w:rsidP="009470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Договору:</w:t>
            </w:r>
          </w:p>
        </w:tc>
        <w:tc>
          <w:tcPr>
            <w:tcW w:w="985" w:type="dxa"/>
            <w:shd w:val="clear" w:color="auto" w:fill="auto"/>
          </w:tcPr>
          <w:p w14:paraId="414100EB" w14:textId="77777777" w:rsidR="00947031" w:rsidRPr="00947031" w:rsidRDefault="00947031" w:rsidP="009470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479748D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7923DB" w14:textId="77777777" w:rsidR="00947031" w:rsidRPr="00947031" w:rsidRDefault="00947031" w:rsidP="0094703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3.2.6. В результате выполнения работ должно быть обеспечено достижение Гарантированных показателей (</w:t>
      </w:r>
      <w:r w:rsidRPr="009470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строительство или реконструкция Объектов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указанных ниже:</w:t>
      </w:r>
    </w:p>
    <w:p w14:paraId="0C617236" w14:textId="70884AAD" w:rsidR="00947031" w:rsidRPr="00947031" w:rsidRDefault="00947031" w:rsidP="0094703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Ref361337700"/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3.2.6.1. </w:t>
      </w:r>
      <w:bookmarkEnd w:id="0"/>
      <w:r w:rsidRPr="009470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Реконструкция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ПС 35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9470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Промышленная</w:t>
      </w:r>
      <w:r w:rsidR="003D0CC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3D0CC1" w:rsidRPr="003D0CC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(замена силового трансформатора 10 МВА НА 16 МВА)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2EBF260" w14:textId="77777777" w:rsidR="00947031" w:rsidRPr="00947031" w:rsidRDefault="00947031" w:rsidP="00947031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3.2.7.</w:t>
      </w:r>
      <w:r w:rsidRPr="009470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Работы, указанные в пункте 2.2. настоящего ТЗ, подлежат выполнению в отношении Объектов, указанных в Таблице 2.</w:t>
      </w:r>
    </w:p>
    <w:p w14:paraId="70BE30D4" w14:textId="77777777" w:rsidR="00947031" w:rsidRPr="00947031" w:rsidRDefault="00947031" w:rsidP="00947031">
      <w:pPr>
        <w:shd w:val="clear" w:color="auto" w:fill="FFFFFF"/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Таблица 2 </w:t>
      </w:r>
    </w:p>
    <w:p w14:paraId="4B641AB1" w14:textId="77777777" w:rsidR="00947031" w:rsidRPr="00947031" w:rsidRDefault="00947031" w:rsidP="00947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47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учета капитальных вложений</w:t>
      </w:r>
    </w:p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4405"/>
        <w:gridCol w:w="4476"/>
      </w:tblGrid>
      <w:tr w:rsidR="00947031" w:rsidRPr="00947031" w14:paraId="0D7EAC7E" w14:textId="77777777" w:rsidTr="0094703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0E4DF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9206B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D87CD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 Заказчика </w:t>
            </w:r>
          </w:p>
          <w:p w14:paraId="5A6FC8FE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(основные средства) в составе Объекта</w:t>
            </w:r>
          </w:p>
        </w:tc>
      </w:tr>
      <w:tr w:rsidR="00947031" w:rsidRPr="00947031" w:rsidDel="00446080" w14:paraId="082884EC" w14:textId="77777777" w:rsidTr="0094703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06AF" w14:textId="77777777" w:rsidR="00947031" w:rsidRPr="00947031" w:rsidRDefault="00947031" w:rsidP="00947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94829" w14:textId="718722A2" w:rsidR="00947031" w:rsidRPr="00947031" w:rsidDel="00446080" w:rsidRDefault="00947031" w:rsidP="00DA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94703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ПС 35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94703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Промышленная</w:t>
            </w:r>
            <w:r w:rsidR="003D0CC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3D0CC1" w:rsidRPr="003D0CC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(замена силового трансформатора 10 МВА НА 16 МВА)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B6543" w14:textId="238AE5C1" w:rsidR="00947031" w:rsidRPr="00947031" w:rsidDel="00446080" w:rsidRDefault="00947031" w:rsidP="00DA6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ПС 35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94703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Промышленная</w:t>
            </w:r>
            <w:r w:rsidRPr="0094703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(С</w:t>
            </w:r>
            <w:r w:rsidRPr="0094703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S</w:t>
            </w:r>
            <w:r w:rsidRPr="0094703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01741</w:t>
            </w:r>
            <w:r w:rsidRPr="0094703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</w:tr>
    </w:tbl>
    <w:p w14:paraId="4EF44372" w14:textId="77777777" w:rsidR="00947031" w:rsidRPr="00947031" w:rsidRDefault="00947031" w:rsidP="009470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CC3938" w14:textId="707FF278" w:rsidR="00947031" w:rsidRPr="00947031" w:rsidRDefault="00947031" w:rsidP="0094703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3.2.8. Организация выполнения строительно-монтажных работ осуществляется в соответствии ППР (проекта производства работ) и графика производства работ, которые разрабатываются Подрядчиком и за 30 дней до предполагаемого начала </w:t>
      </w:r>
      <w:r w:rsidR="0066680C"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 предоставляются для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6680C"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согласования Заказчику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14:paraId="34BBD3CA" w14:textId="01FA2AA6" w:rsidR="00947031" w:rsidRPr="00947031" w:rsidRDefault="00947031" w:rsidP="00947031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Режим выполнения работ – по согласованному с Заказчиком не менее чем за 10 дней до начала </w:t>
      </w:r>
      <w:r w:rsidR="0066680C"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 графику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24B8B9F0" w14:textId="77777777" w:rsidR="00947031" w:rsidRPr="00947031" w:rsidRDefault="00947031" w:rsidP="00947031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Работы выполнять при наличии уведомления о начале производства работ.</w:t>
      </w:r>
    </w:p>
    <w:p w14:paraId="5DC1DF96" w14:textId="77777777" w:rsidR="00947031" w:rsidRPr="00947031" w:rsidRDefault="00947031" w:rsidP="00947031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3.2.9. При выполнении работ по реконструкции действующих электросетевых объектов:</w:t>
      </w:r>
    </w:p>
    <w:p w14:paraId="71AB6E8E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</w:t>
      </w:r>
    </w:p>
    <w:p w14:paraId="58BD4175" w14:textId="77777777" w:rsidR="00947031" w:rsidRPr="00947031" w:rsidRDefault="00947031" w:rsidP="00947031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7031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Обеспечить в установленном у Заказчика порядке оформление наряд-допуска на производство работ.</w:t>
      </w:r>
    </w:p>
    <w:p w14:paraId="4296DC46" w14:textId="77777777" w:rsidR="004B3DF0" w:rsidRPr="003E21A0" w:rsidRDefault="004B3DF0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8D314A" w14:textId="77777777" w:rsidR="006C1C0B" w:rsidRPr="003E21A0" w:rsidRDefault="006C1C0B" w:rsidP="000621F6">
      <w:pPr>
        <w:pStyle w:val="af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выполнения работ.</w:t>
      </w:r>
    </w:p>
    <w:p w14:paraId="66E0094A" w14:textId="0E4D8788" w:rsidR="006C1C0B" w:rsidRPr="003E21A0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начала работ </w:t>
      </w:r>
      <w:r w:rsidR="008D5CF9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86B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 момента заключения договора.</w:t>
      </w:r>
    </w:p>
    <w:p w14:paraId="3BD14349" w14:textId="044918B0" w:rsidR="006C1C0B" w:rsidRPr="003E21A0" w:rsidRDefault="006C1C0B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окончания работ – </w:t>
      </w:r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не позднее </w:t>
      </w:r>
      <w:r w:rsidR="00CB205F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="0066680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</w:t>
      </w:r>
      <w:r w:rsidR="00804360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6680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сентября</w:t>
      </w:r>
      <w:r w:rsidR="00CB205F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873F3D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62276C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2A3786"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</w:t>
      </w:r>
      <w:r w:rsidRPr="003E21A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14:paraId="660F1478" w14:textId="77777777" w:rsidR="004B3DF0" w:rsidRPr="003E21A0" w:rsidRDefault="004B3DF0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14:paraId="6B912E56" w14:textId="77777777" w:rsidR="006C1C0B" w:rsidRPr="003E21A0" w:rsidRDefault="006C1C0B" w:rsidP="00F0522B">
      <w:pPr>
        <w:widowControl w:val="0"/>
        <w:numPr>
          <w:ilvl w:val="0"/>
          <w:numId w:val="3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14:paraId="3BAB84EA" w14:textId="1232E3E9" w:rsidR="00BA7108" w:rsidRPr="003E21A0" w:rsidRDefault="00BA7108" w:rsidP="00BA7108">
      <w:pPr>
        <w:widowControl w:val="0"/>
        <w:spacing w:before="60" w:after="0" w:line="240" w:lineRule="auto"/>
        <w:ind w:firstLine="709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«Реконструкция </w:t>
      </w:r>
      <w:r w:rsidR="00E90C3D"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ПС </w:t>
      </w:r>
      <w:r w:rsidR="00EC078B">
        <w:rPr>
          <w:rFonts w:ascii="Times New Roman" w:eastAsia="Times New Roman" w:hAnsi="Times New Roman"/>
          <w:i/>
          <w:sz w:val="26"/>
          <w:szCs w:val="26"/>
          <w:lang w:eastAsia="ru-RU"/>
        </w:rPr>
        <w:t>35</w:t>
      </w:r>
      <w:r w:rsidR="00E90C3D"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proofErr w:type="spellStart"/>
      <w:r w:rsidR="00E90C3D"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>кВ</w:t>
      </w:r>
      <w:proofErr w:type="spellEnd"/>
      <w:r w:rsidR="00E90C3D"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EC078B">
        <w:rPr>
          <w:rFonts w:ascii="Times New Roman" w:eastAsia="Times New Roman" w:hAnsi="Times New Roman"/>
          <w:i/>
          <w:sz w:val="26"/>
          <w:szCs w:val="26"/>
          <w:lang w:eastAsia="ru-RU"/>
        </w:rPr>
        <w:t>Промышленная</w:t>
      </w:r>
      <w:r w:rsidR="003D0CC1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(замена силового трансформатора 10 МВА </w:t>
      </w:r>
      <w:r w:rsidR="00D868CC">
        <w:rPr>
          <w:rFonts w:ascii="Times New Roman" w:eastAsia="Times New Roman" w:hAnsi="Times New Roman"/>
          <w:i/>
          <w:sz w:val="26"/>
          <w:szCs w:val="26"/>
          <w:lang w:eastAsia="ru-RU"/>
        </w:rPr>
        <w:t>на</w:t>
      </w:r>
      <w:r w:rsidR="003D0CC1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16 МВА)</w:t>
      </w:r>
      <w:r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>»</w:t>
      </w:r>
      <w:r w:rsidR="003D0CC1">
        <w:rPr>
          <w:rFonts w:ascii="Times New Roman" w:eastAsia="Times New Roman" w:hAnsi="Times New Roman"/>
          <w:i/>
          <w:sz w:val="26"/>
          <w:szCs w:val="26"/>
          <w:lang w:eastAsia="ru-RU"/>
        </w:rPr>
        <w:t>.</w:t>
      </w:r>
    </w:p>
    <w:p w14:paraId="3E16DF99" w14:textId="7DC25D51" w:rsidR="00606D70" w:rsidRDefault="00606D70" w:rsidP="00606D70">
      <w:pPr>
        <w:widowControl w:val="0"/>
        <w:spacing w:before="60" w:after="0" w:line="240" w:lineRule="auto"/>
        <w:ind w:firstLine="709"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>Таб.</w:t>
      </w:r>
      <w:r w:rsidR="00947031">
        <w:rPr>
          <w:rFonts w:ascii="Times New Roman" w:eastAsia="Times New Roman" w:hAnsi="Times New Roman"/>
          <w:i/>
          <w:sz w:val="26"/>
          <w:szCs w:val="26"/>
          <w:lang w:eastAsia="ru-RU"/>
        </w:rPr>
        <w:t>3</w:t>
      </w:r>
      <w:r w:rsidRPr="003E21A0">
        <w:rPr>
          <w:rFonts w:ascii="Times New Roman" w:eastAsia="Times New Roman" w:hAnsi="Times New Roman"/>
          <w:i/>
          <w:sz w:val="26"/>
          <w:szCs w:val="26"/>
          <w:lang w:eastAsia="ru-RU"/>
        </w:rPr>
        <w:t>. Основные характеристики</w:t>
      </w:r>
      <w:r w:rsidR="00EC078B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объекта до реконструкции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3E21A0" w:rsidRPr="003E21A0" w14:paraId="53669FAE" w14:textId="77777777" w:rsidTr="00E90C3D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1E0B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3A3A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3E21A0" w:rsidRPr="003E21A0" w14:paraId="5BD6EBA7" w14:textId="77777777" w:rsidTr="00E90C3D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C389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напряжение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12C6" w14:textId="24C5454E" w:rsidR="00E90C3D" w:rsidRPr="003E21A0" w:rsidRDefault="00EC078B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E90C3D"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/10 </w:t>
            </w:r>
            <w:proofErr w:type="spellStart"/>
            <w:r w:rsidR="00E90C3D"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3E21A0" w:rsidRPr="003E21A0" w14:paraId="7A8AF1AC" w14:textId="77777777" w:rsidTr="00E90C3D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4892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Конструктивное исполнение ПС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159C" w14:textId="77777777" w:rsidR="00EC078B" w:rsidRPr="00EC078B" w:rsidRDefault="00EC078B" w:rsidP="00EC078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РУ-35 – открытое</w:t>
            </w:r>
          </w:p>
          <w:p w14:paraId="2B6270B7" w14:textId="4ADAD24B" w:rsidR="00E90C3D" w:rsidRPr="003E21A0" w:rsidRDefault="00EC078B" w:rsidP="00EC078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РУ-10 – закрытое</w:t>
            </w:r>
          </w:p>
        </w:tc>
      </w:tr>
      <w:tr w:rsidR="003E21A0" w:rsidRPr="003E21A0" w14:paraId="1D2E3CC5" w14:textId="77777777" w:rsidTr="00E90C3D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417B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схемы каждого РУ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67C3" w14:textId="1B0609CA" w:rsidR="00EC078B" w:rsidRPr="00EC078B" w:rsidRDefault="00EC078B" w:rsidP="00EC078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РУ-35 </w:t>
            </w:r>
            <w:proofErr w:type="spellStart"/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2E7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открытое, № 35-9 «Од</w:t>
            </w:r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рабочая, секционированная выключателем система шин»</w:t>
            </w:r>
          </w:p>
          <w:p w14:paraId="5C6EAEA1" w14:textId="51B23E28" w:rsidR="00E90C3D" w:rsidRPr="003E21A0" w:rsidRDefault="00EC078B" w:rsidP="00DA6E6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РУ-10 </w:t>
            </w:r>
            <w:proofErr w:type="spellStart"/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закрытое, № 10-1 «Одна рабочая секционированная выключателем система шин»</w:t>
            </w:r>
          </w:p>
        </w:tc>
      </w:tr>
      <w:tr w:rsidR="003E21A0" w:rsidRPr="003E21A0" w14:paraId="69473687" w14:textId="77777777" w:rsidTr="00E90C3D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02B9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линий, подключаемых к подстанции, по каждому РУ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2CAE" w14:textId="1FD56A82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РУ-</w:t>
            </w:r>
            <w:r w:rsid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ВЛ-</w:t>
            </w:r>
            <w:r w:rsid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линии;</w:t>
            </w:r>
          </w:p>
          <w:p w14:paraId="668DCEE6" w14:textId="0095DB92" w:rsidR="00E90C3D" w:rsidRPr="003E21A0" w:rsidRDefault="00E90C3D" w:rsidP="00EC078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РУ-10 </w:t>
            </w:r>
            <w:proofErr w:type="spellStart"/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ВЛ-</w:t>
            </w:r>
            <w:r w:rsid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фидеров</w:t>
            </w:r>
          </w:p>
        </w:tc>
      </w:tr>
      <w:tr w:rsidR="00E90C3D" w:rsidRPr="003E21A0" w14:paraId="49CE319B" w14:textId="77777777" w:rsidTr="00E90C3D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C53D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мощность силовых трансформаторов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DD88" w14:textId="77777777" w:rsidR="00E90C3D" w:rsidRPr="003E21A0" w:rsidRDefault="00E90C3D" w:rsidP="00E90C3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х 16 МВА</w:t>
            </w:r>
          </w:p>
          <w:p w14:paraId="67B29A16" w14:textId="6281FB7F" w:rsidR="00E90C3D" w:rsidRPr="003E21A0" w:rsidRDefault="00E90C3D" w:rsidP="00EC078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х </w:t>
            </w:r>
            <w:r w:rsidR="00EC0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E21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МВА</w:t>
            </w:r>
          </w:p>
        </w:tc>
      </w:tr>
    </w:tbl>
    <w:p w14:paraId="384DFEDB" w14:textId="77777777" w:rsidR="000621F6" w:rsidRPr="003E21A0" w:rsidRDefault="000621F6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36F0BA" w14:textId="77777777" w:rsidR="006C1C0B" w:rsidRPr="003E21A0" w:rsidRDefault="006C1C0B" w:rsidP="000621F6">
      <w:pPr>
        <w:pStyle w:val="aff9"/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b/>
          <w:sz w:val="26"/>
          <w:szCs w:val="26"/>
          <w:lang w:eastAsia="ru-RU"/>
        </w:rPr>
        <w:t>Поставка оборудования и материалов.</w:t>
      </w:r>
    </w:p>
    <w:p w14:paraId="44D0AAF2" w14:textId="77777777" w:rsidR="006C1C0B" w:rsidRPr="003E21A0" w:rsidRDefault="00F0522B" w:rsidP="006C1C0B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6C1C0B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требования к условиям поставки.</w:t>
      </w:r>
      <w:r w:rsidR="003D4679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E96B9D2" w14:textId="0816B5FA" w:rsidR="00BA7108" w:rsidRPr="003E21A0" w:rsidRDefault="004B3DF0" w:rsidP="00DA6E6D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6.1.1.   </w:t>
      </w:r>
      <w:r w:rsidR="00E90C3D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передает Подрядчику по акту передачи в монтаж со склада филиала АО «ДРСК» - «Амурские ЭС» в г. Благовещенске следующее оборудование:</w:t>
      </w:r>
    </w:p>
    <w:p w14:paraId="13E5BB23" w14:textId="77777777" w:rsidR="00021583" w:rsidRDefault="00021583" w:rsidP="002E749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14"/>
          <w:szCs w:val="26"/>
          <w:lang w:eastAsia="ru-RU"/>
        </w:rPr>
      </w:pPr>
    </w:p>
    <w:p w14:paraId="17636078" w14:textId="4E69267A" w:rsidR="00BA7108" w:rsidRDefault="00BA7108" w:rsidP="00BA7108">
      <w:pPr>
        <w:widowControl w:val="0"/>
        <w:spacing w:before="60" w:after="0"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9470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4</w:t>
      </w:r>
      <w:r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  <w:r w:rsidR="00E90C3D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Оборудование</w:t>
      </w:r>
      <w:r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передаваем</w:t>
      </w:r>
      <w:r w:rsidR="00ED25E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е по </w:t>
      </w:r>
      <w:r w:rsidR="00E90C3D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акту передачи в монтаж</w:t>
      </w: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5264"/>
        <w:gridCol w:w="1579"/>
        <w:gridCol w:w="17"/>
        <w:gridCol w:w="1792"/>
      </w:tblGrid>
      <w:tr w:rsidR="003E21A0" w:rsidRPr="003E21A0" w14:paraId="17A5988F" w14:textId="77777777" w:rsidTr="00632DA7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9ECE" w14:textId="77777777" w:rsidR="00E90C3D" w:rsidRPr="003E21A0" w:rsidRDefault="00E90C3D" w:rsidP="00E9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28DE" w14:textId="77777777" w:rsidR="00E90C3D" w:rsidRPr="003E21A0" w:rsidRDefault="00E90C3D" w:rsidP="00E9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392EE" w14:textId="77777777" w:rsidR="00E90C3D" w:rsidRPr="003E21A0" w:rsidRDefault="00E90C3D" w:rsidP="00E9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9CD5" w14:textId="77777777" w:rsidR="00E90C3D" w:rsidRPr="003E21A0" w:rsidRDefault="00E90C3D" w:rsidP="00E9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</w:t>
            </w:r>
          </w:p>
        </w:tc>
      </w:tr>
      <w:tr w:rsidR="003E21A0" w:rsidRPr="003E21A0" w14:paraId="3F846B1B" w14:textId="77777777" w:rsidTr="00632DA7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7CE" w14:textId="623F0095" w:rsidR="00E90C3D" w:rsidRPr="003E21A0" w:rsidRDefault="00E90C3D" w:rsidP="00E9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5FA1" w14:textId="4C5EF265" w:rsidR="00E90C3D" w:rsidRPr="003E21A0" w:rsidRDefault="00E90C3D" w:rsidP="00EC078B">
            <w:pPr>
              <w:tabs>
                <w:tab w:val="left" w:pos="125"/>
                <w:tab w:val="left" w:pos="484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Силовой трансформатор ТДН</w:t>
            </w:r>
            <w:r w:rsidR="00EC078B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С</w:t>
            </w:r>
            <w:r w:rsidRPr="003E21A0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-</w:t>
            </w:r>
            <w:r w:rsidR="00EC078B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16</w:t>
            </w:r>
            <w:r w:rsidRPr="003E21A0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000/</w:t>
            </w:r>
            <w:r w:rsidR="00EC078B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35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7C80" w14:textId="77777777" w:rsidR="00E90C3D" w:rsidRPr="003E21A0" w:rsidRDefault="00E90C3D" w:rsidP="00E90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329C" w14:textId="11371E6D" w:rsidR="00E90C3D" w:rsidRPr="003E21A0" w:rsidRDefault="00E90C3D" w:rsidP="00E90C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3E21A0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1</w:t>
            </w:r>
          </w:p>
        </w:tc>
      </w:tr>
    </w:tbl>
    <w:p w14:paraId="188934B7" w14:textId="266E3C5C" w:rsidR="00E90C3D" w:rsidRPr="003E21A0" w:rsidRDefault="00E90C3D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6.1.2. Комплектация </w:t>
      </w:r>
      <w:r w:rsidR="001D5388"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остальным необходимым</w:t>
      </w:r>
      <w:r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D5388"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оборудованием и </w:t>
      </w:r>
      <w:r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материалами для выполнения работ осуществляется подрядчиком самостоятельно в полном объеме, в соответствии с ведомост</w:t>
      </w:r>
      <w:r w:rsidR="00EC07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ью</w:t>
      </w:r>
      <w:r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объемов работ</w:t>
      </w:r>
      <w:r w:rsidR="00614874"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(Приложение </w:t>
      </w:r>
      <w:r w:rsidR="00EC07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614874"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3E2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с согласованием номенклатуры и количества приобретаемых материалов и оборудования с Заказчиком.</w:t>
      </w:r>
    </w:p>
    <w:p w14:paraId="45EE207F" w14:textId="2ECBCFAF" w:rsidR="001213F5" w:rsidRPr="003E21A0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="00BA7108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. Все материалы</w:t>
      </w:r>
      <w:r w:rsidR="001D5388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оборудование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производства работ доставляются на место проведения работ Подрядчиком самостоятельно.</w:t>
      </w:r>
    </w:p>
    <w:p w14:paraId="5B617756" w14:textId="26DA6712" w:rsidR="001213F5" w:rsidRPr="003E21A0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="00BA7108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D5388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Материалы, высвобожденные после демонтажа, Подрядчик доставляет самостоятельно за свой счет на базу РЭС и передает Заказчику с оформлением акта приема-передачи.</w:t>
      </w:r>
    </w:p>
    <w:p w14:paraId="452BF7DB" w14:textId="77777777" w:rsidR="006C1C0B" w:rsidRPr="003E21A0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6C1C0B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Общие технические требования к поставляемой продукции.</w:t>
      </w:r>
    </w:p>
    <w:p w14:paraId="42D06FB0" w14:textId="77777777" w:rsidR="006C1C0B" w:rsidRPr="003E21A0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.2.1. Продукция должна быть новой и ранее не использованной. Все </w:t>
      </w:r>
      <w:r w:rsidR="001446F5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</w:t>
      </w:r>
      <w:r w:rsidR="006C1C0B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приобретаться непосредственно у производителей или официальных дилеров, имеющих подтвержденные полномочия.</w:t>
      </w:r>
    </w:p>
    <w:p w14:paraId="515998B0" w14:textId="77777777" w:rsidR="006C1C0B" w:rsidRPr="003E21A0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до заключения договоров поставки конструкций и материалов согласовывает </w:t>
      </w:r>
      <w:r w:rsidR="001446F5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и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качественные параметры МТР с Заказчиком.</w:t>
      </w:r>
    </w:p>
    <w:p w14:paraId="75438B66" w14:textId="5DEC43A4" w:rsidR="006C1C0B" w:rsidRPr="003E21A0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</w:t>
      </w:r>
      <w:r w:rsidR="00BA7108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Приложения </w:t>
      </w:r>
      <w:r w:rsidR="009470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="00BA7108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ТЗ </w:t>
      </w:r>
      <w:r w:rsidR="00614874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«Реконструкция ПС </w:t>
      </w:r>
      <w:r w:rsidR="009470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35</w:t>
      </w:r>
      <w:r w:rsidR="00DA6E6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="00DA6E6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DA6E6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Промышленная (замена силового трансформатора</w:t>
      </w:r>
      <w:r w:rsidR="003D0C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10 МВА на 16 МВА</w:t>
      </w:r>
      <w:r w:rsidR="00DA6E6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)»</w:t>
      </w:r>
      <w:r w:rsidR="00BA7108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</w:t>
      </w:r>
      <w:r w:rsidR="00D234A5" w:rsidRPr="003E21A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указания производителя продукции. Тип и состав оборудования</w:t>
      </w:r>
      <w:r w:rsidR="00A2094C"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материалов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закупаемого Подрядчиком, может быть изменен только в случае предварительного согласования с Заказчиком.    </w:t>
      </w:r>
    </w:p>
    <w:p w14:paraId="26D0BE4D" w14:textId="559442B5" w:rsidR="00C53C2A" w:rsidRPr="003E21A0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6.2.2.</w:t>
      </w:r>
      <w:r w:rsidR="00E40AA2" w:rsidRPr="002E74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стандартизации продукции.</w:t>
      </w:r>
    </w:p>
    <w:p w14:paraId="31215668" w14:textId="77777777" w:rsidR="00C53C2A" w:rsidRPr="003E21A0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требованиям, действующим на территории Российской федерации стандартов, ГОСТов и ТУ.</w:t>
      </w:r>
    </w:p>
    <w:p w14:paraId="66FCA3BA" w14:textId="77777777" w:rsidR="00C53C2A" w:rsidRPr="003E21A0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14:paraId="05220F82" w14:textId="77777777" w:rsidR="00C53C2A" w:rsidRPr="003E21A0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6B9A826" w14:textId="77777777" w:rsidR="00C53C2A" w:rsidRPr="003E21A0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B747CF1" w14:textId="0B49AC3C" w:rsidR="00C53C2A" w:rsidRPr="003E21A0" w:rsidRDefault="00C53C2A" w:rsidP="00C53C2A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14:paraId="5EE9F9CC" w14:textId="58A95299" w:rsidR="00C53C2A" w:rsidRPr="003E21A0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21A0">
        <w:rPr>
          <w:rFonts w:ascii="Times New Roman" w:eastAsia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 </w:t>
      </w:r>
    </w:p>
    <w:p w14:paraId="09F68982" w14:textId="72D2A01B" w:rsidR="000621F6" w:rsidRPr="003E21A0" w:rsidRDefault="000621F6" w:rsidP="006C1C0B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5870B577" w14:textId="77777777" w:rsidR="00632DA7" w:rsidRPr="00632DA7" w:rsidRDefault="00632DA7" w:rsidP="00632DA7">
      <w:pPr>
        <w:widowControl w:val="0"/>
        <w:numPr>
          <w:ilvl w:val="0"/>
          <w:numId w:val="26"/>
        </w:numPr>
        <w:tabs>
          <w:tab w:val="left" w:pos="0"/>
          <w:tab w:val="left" w:pos="284"/>
          <w:tab w:val="left" w:pos="993"/>
        </w:tabs>
        <w:spacing w:after="0" w:line="240" w:lineRule="auto"/>
        <w:ind w:hanging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32DA7">
        <w:rPr>
          <w:rFonts w:ascii="Times New Roman" w:eastAsia="Times New Roman" w:hAnsi="Times New Roman" w:cs="Times New Roman"/>
          <w:b/>
          <w:iCs/>
          <w:color w:val="000000"/>
          <w:spacing w:val="-7"/>
          <w:sz w:val="26"/>
          <w:szCs w:val="26"/>
          <w:lang w:eastAsia="ru-RU"/>
        </w:rPr>
        <w:t>Дополнительные т</w:t>
      </w:r>
      <w:r w:rsidRPr="00632DA7">
        <w:rPr>
          <w:rFonts w:ascii="Times New Roman" w:eastAsia="Times New Roman" w:hAnsi="Times New Roman" w:cs="Times New Roman"/>
          <w:b/>
          <w:color w:val="000000"/>
          <w:spacing w:val="-1"/>
          <w:sz w:val="26"/>
          <w:szCs w:val="26"/>
          <w:lang w:eastAsia="ru-RU"/>
        </w:rPr>
        <w:t>ребования к Участнику</w:t>
      </w:r>
      <w:r w:rsidRPr="00632DA7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.</w:t>
      </w:r>
    </w:p>
    <w:p w14:paraId="351CFBB9" w14:textId="77777777" w:rsidR="009F084E" w:rsidRDefault="009F084E" w:rsidP="00632DA7">
      <w:pPr>
        <w:tabs>
          <w:tab w:val="left" w:pos="567"/>
          <w:tab w:val="left" w:pos="1260"/>
          <w:tab w:val="num" w:pos="2160"/>
        </w:tabs>
        <w:spacing w:after="0" w:line="240" w:lineRule="auto"/>
        <w:ind w:left="284" w:firstLine="709"/>
        <w:contextualSpacing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33D20166" w14:textId="198597CB" w:rsidR="00632DA7" w:rsidRPr="00632DA7" w:rsidRDefault="00632DA7" w:rsidP="00632DA7">
      <w:pPr>
        <w:tabs>
          <w:tab w:val="left" w:pos="567"/>
          <w:tab w:val="left" w:pos="1260"/>
          <w:tab w:val="num" w:pos="2160"/>
        </w:tabs>
        <w:spacing w:after="0" w:line="240" w:lineRule="auto"/>
        <w:ind w:left="284" w:firstLine="709"/>
        <w:contextualSpacing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</w:t>
      </w: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Требования к МТР Участника:</w:t>
      </w:r>
    </w:p>
    <w:p w14:paraId="1A8C854B" w14:textId="6571B35D" w:rsidR="00632DA7" w:rsidRPr="00632DA7" w:rsidRDefault="00632DA7" w:rsidP="00632DA7">
      <w:pPr>
        <w:tabs>
          <w:tab w:val="left" w:pos="567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Участник должен в собственности либо на других законных основаниях минимальное, необходимое для исполнения договора количество машин и механизмов в количестве не менее указанного в таблице 5.</w:t>
      </w:r>
    </w:p>
    <w:p w14:paraId="59585E71" w14:textId="77777777" w:rsidR="009F084E" w:rsidRDefault="009F084E" w:rsidP="00632DA7">
      <w:pPr>
        <w:widowControl w:val="0"/>
        <w:tabs>
          <w:tab w:val="right" w:pos="9638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5139D0CD" w14:textId="33F1ABCB" w:rsidR="00632DA7" w:rsidRPr="00632DA7" w:rsidRDefault="00632DA7" w:rsidP="00632DA7">
      <w:pPr>
        <w:widowControl w:val="0"/>
        <w:tabs>
          <w:tab w:val="right" w:pos="9638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Таблица 5. Материально-технические ресурсы</w:t>
      </w:r>
    </w:p>
    <w:p w14:paraId="320C31AC" w14:textId="77777777" w:rsidR="00632DA7" w:rsidRPr="00632DA7" w:rsidRDefault="00632DA7" w:rsidP="00632DA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632DA7" w:rsidRPr="00632DA7" w14:paraId="380E0CE3" w14:textId="77777777" w:rsidTr="00632DA7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6E3A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5947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4A0BA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6F8A8" w14:textId="77777777" w:rsidR="00632DA7" w:rsidRPr="00632DA7" w:rsidRDefault="00632DA7" w:rsidP="00632DA7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Кол-во,     не менее</w:t>
            </w:r>
          </w:p>
        </w:tc>
      </w:tr>
      <w:tr w:rsidR="00632DA7" w:rsidRPr="00632DA7" w14:paraId="5BCD93E8" w14:textId="77777777" w:rsidTr="00632DA7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41BA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2734" w14:textId="77777777" w:rsidR="00632DA7" w:rsidRPr="002E7498" w:rsidRDefault="00632DA7" w:rsidP="00632D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2E749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Кран автомобильный не менее 15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DD4B" w14:textId="77777777" w:rsidR="00632DA7" w:rsidRPr="00632DA7" w:rsidRDefault="00632DA7" w:rsidP="00632DA7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5333" w14:textId="77777777" w:rsidR="00632DA7" w:rsidRPr="00632DA7" w:rsidRDefault="00632DA7" w:rsidP="00D43F5C">
            <w:pPr>
              <w:spacing w:after="0" w:line="240" w:lineRule="auto"/>
              <w:ind w:hanging="8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632DA7" w:rsidRPr="00632DA7" w14:paraId="3F002FFA" w14:textId="77777777" w:rsidTr="00632DA7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16F3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6928" w14:textId="77777777" w:rsidR="00632DA7" w:rsidRPr="002E7498" w:rsidRDefault="00632DA7" w:rsidP="00632D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E7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Экскаватор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E730" w14:textId="77777777" w:rsidR="00632DA7" w:rsidRPr="00632DA7" w:rsidRDefault="00632DA7" w:rsidP="00632DA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1D76" w14:textId="77777777" w:rsidR="00632DA7" w:rsidRPr="00632DA7" w:rsidRDefault="00632DA7" w:rsidP="00D43F5C">
            <w:pPr>
              <w:spacing w:after="0" w:line="240" w:lineRule="auto"/>
              <w:ind w:hanging="8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632DA7" w:rsidRPr="00632DA7" w14:paraId="0375B325" w14:textId="77777777" w:rsidTr="00632DA7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6A42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10B0" w14:textId="77777777" w:rsidR="00632DA7" w:rsidRPr="002E7498" w:rsidRDefault="00632DA7" w:rsidP="00632D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E7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Автосамосвал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F7F1" w14:textId="77777777" w:rsidR="00632DA7" w:rsidRPr="00632DA7" w:rsidRDefault="00632DA7" w:rsidP="00632DA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C7BF" w14:textId="77777777" w:rsidR="00632DA7" w:rsidRPr="00632DA7" w:rsidRDefault="00632DA7" w:rsidP="00D43F5C">
            <w:pPr>
              <w:spacing w:after="0" w:line="240" w:lineRule="auto"/>
              <w:ind w:hanging="8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632DA7" w:rsidRPr="00632DA7" w14:paraId="2BD5A01C" w14:textId="77777777" w:rsidTr="00632DA7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43A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2157" w14:textId="77777777" w:rsidR="00632DA7" w:rsidRPr="002E7498" w:rsidRDefault="00632DA7" w:rsidP="00632D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E7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Вышка телескопическая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280" w14:textId="77777777" w:rsidR="00632DA7" w:rsidRPr="00632DA7" w:rsidRDefault="00632DA7" w:rsidP="00632DA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07EC" w14:textId="77777777" w:rsidR="00632DA7" w:rsidRPr="00632DA7" w:rsidRDefault="00632DA7" w:rsidP="00D43F5C">
            <w:pPr>
              <w:spacing w:after="0" w:line="240" w:lineRule="auto"/>
              <w:ind w:hanging="8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632DA7" w:rsidRPr="00632DA7" w14:paraId="5CD5E040" w14:textId="77777777" w:rsidTr="00632DA7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0E91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AA96" w14:textId="35FA579F" w:rsidR="00632DA7" w:rsidRPr="002E7498" w:rsidRDefault="002E7498" w:rsidP="00632D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E7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Трал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B80" w14:textId="77777777" w:rsidR="00632DA7" w:rsidRPr="00632DA7" w:rsidRDefault="00632DA7" w:rsidP="00632DA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C7B" w14:textId="77777777" w:rsidR="00632DA7" w:rsidRPr="00632DA7" w:rsidRDefault="00632DA7" w:rsidP="00D43F5C">
            <w:pPr>
              <w:spacing w:after="0" w:line="240" w:lineRule="auto"/>
              <w:ind w:hanging="8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632DA7" w:rsidRPr="00632DA7" w14:paraId="1D820765" w14:textId="77777777" w:rsidTr="00632DA7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E1BA" w14:textId="77777777" w:rsidR="00632DA7" w:rsidRPr="00632DA7" w:rsidRDefault="00632DA7" w:rsidP="00632D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5451" w14:textId="77777777" w:rsidR="00632DA7" w:rsidRPr="00632DA7" w:rsidRDefault="00632DA7" w:rsidP="00632D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86A9" w14:textId="77777777" w:rsidR="00632DA7" w:rsidRPr="00632DA7" w:rsidRDefault="00632DA7" w:rsidP="00632DA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D610" w14:textId="77777777" w:rsidR="00632DA7" w:rsidRPr="00632DA7" w:rsidRDefault="00632DA7" w:rsidP="00D43F5C">
            <w:pPr>
              <w:spacing w:after="0" w:line="240" w:lineRule="auto"/>
              <w:ind w:hanging="80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32D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</w:tr>
    </w:tbl>
    <w:p w14:paraId="20627088" w14:textId="77777777" w:rsidR="00632DA7" w:rsidRPr="00632DA7" w:rsidRDefault="00632DA7" w:rsidP="00632DA7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sz w:val="16"/>
          <w:szCs w:val="26"/>
          <w:lang w:eastAsia="ru-RU"/>
        </w:rPr>
      </w:pPr>
    </w:p>
    <w:p w14:paraId="7B83C5C7" w14:textId="77777777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* - определено по ГЭСН, на основании которых составлены сметные расчеты</w:t>
      </w:r>
    </w:p>
    <w:p w14:paraId="0947623A" w14:textId="139AEADC" w:rsidR="00632DA7" w:rsidRPr="00632DA7" w:rsidRDefault="00632DA7" w:rsidP="009F084E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14:paraId="128FF329" w14:textId="1AFD594A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.2.1. В случае наличия МТР, указанных в таблице 5 на правах собственности: свидетельства о регистрации транспортного средства либо ПТС; </w:t>
      </w:r>
    </w:p>
    <w:p w14:paraId="37702631" w14:textId="77777777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14:paraId="6475E56A" w14:textId="20D8D5E0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.2.2.В случае отсутствия собственных транспортных средств Участник должен представить копии заверенных Участником документов (по своему усмотрению из перечисленных):</w:t>
      </w:r>
    </w:p>
    <w:p w14:paraId="19EEF584" w14:textId="77777777" w:rsidR="00632DA7" w:rsidRPr="00632DA7" w:rsidRDefault="00632DA7" w:rsidP="009F084E">
      <w:pPr>
        <w:shd w:val="clear" w:color="auto" w:fill="FFFFFF"/>
        <w:spacing w:after="0"/>
        <w:ind w:left="585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договор аренды/ договор на оказание услуг машин и механизмов,</w:t>
      </w:r>
    </w:p>
    <w:p w14:paraId="7F4D92E7" w14:textId="77777777" w:rsidR="00632DA7" w:rsidRPr="00632DA7" w:rsidRDefault="00632DA7" w:rsidP="009F084E">
      <w:pPr>
        <w:shd w:val="clear" w:color="auto" w:fill="FFFFFF"/>
        <w:spacing w:after="0"/>
        <w:ind w:left="585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14:paraId="5E09B2D5" w14:textId="77777777" w:rsidR="00632DA7" w:rsidRPr="00632DA7" w:rsidRDefault="00632DA7" w:rsidP="009F084E">
      <w:pPr>
        <w:shd w:val="clear" w:color="auto" w:fill="FFFFFF"/>
        <w:spacing w:after="0"/>
        <w:ind w:left="585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в)/гарантийное письмо о заключении договора аренды/ гарантийное письмо о заключении договора на оказание услуг машин и механизмов.</w:t>
      </w:r>
    </w:p>
    <w:p w14:paraId="351E8C97" w14:textId="3622BF44" w:rsidR="00632DA7" w:rsidRPr="00632DA7" w:rsidRDefault="00632DA7" w:rsidP="009F084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14:paraId="70045651" w14:textId="77777777" w:rsidR="00632DA7" w:rsidRPr="00632DA7" w:rsidRDefault="00632DA7" w:rsidP="009F084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 предоставить заверенные Участником копии следующих документов:</w:t>
      </w:r>
    </w:p>
    <w:p w14:paraId="71705CFB" w14:textId="05617507" w:rsidR="00632DA7" w:rsidRPr="00632DA7" w:rsidRDefault="00632DA7" w:rsidP="009F084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Ростехнадзора</w:t>
      </w:r>
      <w:proofErr w:type="spellEnd"/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 правом выполнения испытаний и измерений электрооборудования с напряжением не менее </w:t>
      </w:r>
      <w:r w:rsidR="00AF688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35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кВ.</w:t>
      </w:r>
      <w:proofErr w:type="spellEnd"/>
    </w:p>
    <w:p w14:paraId="7EABF740" w14:textId="7246E4EA" w:rsidR="00632DA7" w:rsidRPr="00632DA7" w:rsidRDefault="00632DA7" w:rsidP="009F084E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.2. В 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перечисленных):</w:t>
      </w:r>
    </w:p>
    <w:p w14:paraId="26394C03" w14:textId="77777777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договор аренды аккредитованной электротехнической лаборатории,</w:t>
      </w:r>
    </w:p>
    <w:p w14:paraId="7F25C902" w14:textId="77777777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14:paraId="679D3B39" w14:textId="77777777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договора на оказание услуг по проведению электроизмерительных работ,</w:t>
      </w:r>
    </w:p>
    <w:p w14:paraId="15F5F052" w14:textId="77777777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14:paraId="171141DF" w14:textId="4A4797C7" w:rsidR="00632DA7" w:rsidRPr="00632DA7" w:rsidRDefault="00632DA7" w:rsidP="009F084E">
      <w:pPr>
        <w:tabs>
          <w:tab w:val="left" w:pos="567"/>
          <w:tab w:val="left" w:pos="1260"/>
          <w:tab w:val="num" w:pos="2160"/>
        </w:tabs>
        <w:spacing w:after="120"/>
        <w:ind w:left="283" w:firstLine="709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Требования к персоналу Участника:</w:t>
      </w:r>
    </w:p>
    <w:p w14:paraId="0C18D7D0" w14:textId="24EA939A" w:rsidR="00632DA7" w:rsidRPr="00632DA7" w:rsidRDefault="00632DA7" w:rsidP="009F084E">
      <w:pPr>
        <w:widowControl w:val="0"/>
        <w:tabs>
          <w:tab w:val="left" w:pos="567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.1. Участник должен иметь минимально необходимое количество кадровых ресурсов соответствующей квалификации указанных в таблице </w:t>
      </w:r>
      <w:r w:rsidR="00AF688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6</w:t>
      </w: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</w:p>
    <w:p w14:paraId="65DA599C" w14:textId="77777777" w:rsidR="009F084E" w:rsidRDefault="009F084E" w:rsidP="00632DA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</w:pPr>
    </w:p>
    <w:p w14:paraId="301C0B33" w14:textId="4141CD8B" w:rsidR="00632DA7" w:rsidRPr="00632DA7" w:rsidRDefault="00632DA7" w:rsidP="00632DA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  <w:t xml:space="preserve">Таблица 6. Нормативные трудозатраты  </w:t>
      </w:r>
    </w:p>
    <w:p w14:paraId="3EE665B0" w14:textId="77777777" w:rsidR="00632DA7" w:rsidRPr="00632DA7" w:rsidRDefault="00632DA7" w:rsidP="00632DA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16"/>
          <w:szCs w:val="26"/>
          <w:lang w:eastAsia="ru-RU"/>
        </w:rPr>
      </w:pPr>
    </w:p>
    <w:tbl>
      <w:tblPr>
        <w:tblW w:w="100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879"/>
        <w:gridCol w:w="1055"/>
        <w:gridCol w:w="929"/>
        <w:gridCol w:w="1101"/>
        <w:gridCol w:w="993"/>
        <w:gridCol w:w="770"/>
        <w:gridCol w:w="1025"/>
      </w:tblGrid>
      <w:tr w:rsidR="00632DA7" w:rsidRPr="002E7498" w14:paraId="481FABAE" w14:textId="77777777" w:rsidTr="00D43F5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7F9B0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lastRenderedPageBreak/>
              <w:t>№ ЛСР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AC3B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Затраты труда рабочих строителей, чел.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1E5D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Затраты труда машинистов, чел. ч.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A1D7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Итог трудозатраты, чел. ч.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87699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рабочего дня, час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A759E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Итог трудозатраты, чел. </w:t>
            </w:r>
            <w:proofErr w:type="spellStart"/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046B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9446D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Количество рабочих дней, </w:t>
            </w:r>
            <w:proofErr w:type="spellStart"/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2F558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Общее количество дней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1274" w14:textId="77777777" w:rsidR="00632DA7" w:rsidRPr="0066680C" w:rsidRDefault="00632DA7" w:rsidP="00632DA7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Требуемое кол-во людей для производства работ по ТЗ</w:t>
            </w:r>
          </w:p>
        </w:tc>
      </w:tr>
      <w:tr w:rsidR="00632DA7" w:rsidRPr="002E7498" w14:paraId="5DEBB3F8" w14:textId="77777777" w:rsidTr="00D43F5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A0D41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B1E53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73A55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5BA19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4E97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B3EC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4000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B139F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8983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3CC1" w14:textId="77777777" w:rsidR="00632DA7" w:rsidRPr="0066680C" w:rsidRDefault="00632DA7" w:rsidP="00632DA7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</w:t>
            </w:r>
          </w:p>
        </w:tc>
      </w:tr>
      <w:tr w:rsidR="00632DA7" w:rsidRPr="002E7498" w14:paraId="5D1DD783" w14:textId="77777777" w:rsidTr="00D43F5C">
        <w:trPr>
          <w:trHeight w:val="30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414AD" w14:textId="26A46C53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ПС Промышленная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79F3AF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39865B50" w14:textId="1C26C497" w:rsidR="00632DA7" w:rsidRPr="0066680C" w:rsidRDefault="0066680C" w:rsidP="0066680C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9E4A0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6374C2C9" w14:textId="4C901EF8" w:rsidR="00632DA7" w:rsidRPr="0066680C" w:rsidRDefault="00632DA7" w:rsidP="0066680C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  <w:t>1</w:t>
            </w:r>
            <w:r w:rsidR="0066680C"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1922F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6731BD89" w14:textId="19B610E5" w:rsidR="00632DA7" w:rsidRPr="0066680C" w:rsidRDefault="0066680C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2780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10DE7" w14:textId="77777777" w:rsidR="00632DA7" w:rsidRPr="002E7498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</w:p>
          <w:p w14:paraId="2CBF4EA8" w14:textId="77777777" w:rsidR="00632DA7" w:rsidRPr="002E7498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940B3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2973D950" w14:textId="6683BE81" w:rsidR="00632DA7" w:rsidRPr="0066680C" w:rsidRDefault="0066680C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348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49413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199177B8" w14:textId="77777777" w:rsidR="00632DA7" w:rsidRPr="0066680C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A8703" w14:textId="77777777" w:rsidR="00632DA7" w:rsidRPr="002E7498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</w:p>
          <w:p w14:paraId="350A6EA2" w14:textId="77777777" w:rsidR="00632DA7" w:rsidRPr="002E7498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31018" w14:textId="77777777" w:rsidR="00632DA7" w:rsidRPr="002E7498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</w:p>
          <w:p w14:paraId="63CD615A" w14:textId="77777777" w:rsidR="00632DA7" w:rsidRPr="002E7498" w:rsidRDefault="00632DA7" w:rsidP="00632DA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CA49E" w14:textId="77777777" w:rsidR="00632DA7" w:rsidRPr="002E7498" w:rsidRDefault="00632DA7" w:rsidP="00632DA7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</w:p>
          <w:p w14:paraId="3AE422F5" w14:textId="4281CB1C" w:rsidR="00632DA7" w:rsidRPr="002E7498" w:rsidRDefault="0066680C" w:rsidP="00632DA7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highlight w:val="yellow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</w:tr>
    </w:tbl>
    <w:p w14:paraId="5CE19381" w14:textId="1D5B929B" w:rsidR="00632DA7" w:rsidRPr="0066680C" w:rsidRDefault="00632DA7" w:rsidP="00632DA7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66680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*- определено по ФЕР, на основании которых составлены сметные расчёты</w:t>
      </w:r>
    </w:p>
    <w:p w14:paraId="54E4B0AD" w14:textId="77777777" w:rsidR="00632DA7" w:rsidRPr="0066680C" w:rsidRDefault="00632DA7" w:rsidP="00632DA7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66680C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в том числе:</w:t>
      </w:r>
    </w:p>
    <w:p w14:paraId="645ABD81" w14:textId="77777777" w:rsidR="00632DA7" w:rsidRPr="0066680C" w:rsidRDefault="00632DA7" w:rsidP="00632DA7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pacing w:val="-1"/>
          <w:sz w:val="16"/>
          <w:szCs w:val="26"/>
          <w:lang w:eastAsia="ru-RU"/>
        </w:rPr>
      </w:pPr>
      <w:r w:rsidRPr="0066680C">
        <w:rPr>
          <w:rFonts w:ascii="Times New Roman" w:eastAsia="Times New Roman" w:hAnsi="Times New Roman" w:cs="Times New Roman"/>
          <w:i/>
          <w:color w:val="000000"/>
          <w:spacing w:val="-1"/>
          <w:sz w:val="26"/>
          <w:szCs w:val="26"/>
          <w:lang w:eastAsia="ru-RU"/>
        </w:rPr>
        <w:t xml:space="preserve">Таблица 7. Минимальная численность, квалификация кадровых ресурсов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860"/>
        <w:gridCol w:w="2928"/>
      </w:tblGrid>
      <w:tr w:rsidR="00632DA7" w:rsidRPr="002E7498" w14:paraId="1710D2F7" w14:textId="77777777" w:rsidTr="00632DA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E3D8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911E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CF7E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чел</w:t>
            </w:r>
          </w:p>
        </w:tc>
      </w:tr>
      <w:tr w:rsidR="00632DA7" w:rsidRPr="002E7498" w14:paraId="5793B7E0" w14:textId="77777777" w:rsidTr="00632DA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1E6D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2D7E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Строительно-монтажный персонал </w:t>
            </w:r>
          </w:p>
          <w:p w14:paraId="4A53F1D8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(группа 3-4 по электробезопасности)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1D8B8" w14:textId="22DD15C3" w:rsidR="00632DA7" w:rsidRPr="0066680C" w:rsidRDefault="00E43021" w:rsidP="00632DA7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  <w:tr w:rsidR="00632DA7" w:rsidRPr="002E7498" w14:paraId="7ABD53E8" w14:textId="77777777" w:rsidTr="00632DA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EC95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F2A9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Машинисты (группа 3-4 по электробезопасности)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11C4" w14:textId="77DC324A" w:rsidR="00632DA7" w:rsidRPr="0066680C" w:rsidRDefault="00E43021" w:rsidP="00632DA7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</w:t>
            </w:r>
          </w:p>
        </w:tc>
      </w:tr>
      <w:tr w:rsidR="00632DA7" w:rsidRPr="00632DA7" w14:paraId="4B7241D4" w14:textId="77777777" w:rsidTr="00632DA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E4F7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B0F9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Мастер, руководитель работ </w:t>
            </w:r>
          </w:p>
          <w:p w14:paraId="348600BF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(группа 5 по электробезопасности)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7362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632DA7" w:rsidRPr="00632DA7" w14:paraId="092724BE" w14:textId="77777777" w:rsidTr="00632DA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49F0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79EB" w14:textId="77777777" w:rsidR="00632DA7" w:rsidRPr="0066680C" w:rsidRDefault="00632DA7" w:rsidP="00632DA7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2FE6B" w14:textId="50743EAF" w:rsidR="00632DA7" w:rsidRPr="00632DA7" w:rsidRDefault="0066680C" w:rsidP="00632DA7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66680C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9</w:t>
            </w:r>
          </w:p>
        </w:tc>
      </w:tr>
    </w:tbl>
    <w:p w14:paraId="3DB946A5" w14:textId="77777777" w:rsidR="00632DA7" w:rsidRPr="00632DA7" w:rsidRDefault="00632DA7" w:rsidP="009F084E">
      <w:pPr>
        <w:widowControl w:val="0"/>
        <w:tabs>
          <w:tab w:val="left" w:pos="993"/>
          <w:tab w:val="left" w:pos="1260"/>
          <w:tab w:val="num" w:pos="216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*- определено по ГЭСН, на основании которых составлены сметные расчёты</w:t>
      </w:r>
    </w:p>
    <w:p w14:paraId="07D7F592" w14:textId="4B08DEC8" w:rsidR="00632DA7" w:rsidRPr="00632DA7" w:rsidRDefault="00632DA7" w:rsidP="009F084E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632DA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.2. Для подтверждения соответствия требованию п. 7.5.1. необходимо предоставить заверенные Участником копии удостоверений по проверке знаний правил работы в электроустановках, в соответствии с п. </w:t>
      </w:r>
      <w:r w:rsidRPr="00632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1.5.,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потребителей».</w:t>
      </w:r>
    </w:p>
    <w:p w14:paraId="02F49C6A" w14:textId="6EFB17AF" w:rsidR="00632DA7" w:rsidRPr="00632DA7" w:rsidRDefault="00632DA7" w:rsidP="009F084E">
      <w:pPr>
        <w:widowControl w:val="0"/>
        <w:tabs>
          <w:tab w:val="left" w:pos="993"/>
          <w:tab w:val="left" w:pos="1260"/>
          <w:tab w:val="num" w:pos="2160"/>
        </w:tabs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составе заявки Участник предоставляет сметный расчет в объеме, соответствующем расчету плановой стоимости Заказчика. </w:t>
      </w:r>
    </w:p>
    <w:p w14:paraId="7D212EB9" w14:textId="72EA171D" w:rsidR="00632DA7" w:rsidRPr="00632DA7" w:rsidRDefault="00632DA7" w:rsidP="009F084E">
      <w:pPr>
        <w:tabs>
          <w:tab w:val="left" w:pos="540"/>
          <w:tab w:val="left" w:pos="567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F084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14:paraId="7D0A7374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FC30D7" w14:textId="7890E5CF" w:rsidR="00632DA7" w:rsidRDefault="00632DA7" w:rsidP="009F084E">
      <w:pPr>
        <w:pStyle w:val="aff9"/>
        <w:widowControl w:val="0"/>
        <w:numPr>
          <w:ilvl w:val="0"/>
          <w:numId w:val="26"/>
        </w:numPr>
        <w:tabs>
          <w:tab w:val="left" w:pos="0"/>
          <w:tab w:val="left" w:pos="993"/>
          <w:tab w:val="num" w:pos="324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084E">
        <w:rPr>
          <w:rFonts w:ascii="Times New Roman" w:eastAsia="Times New Roman" w:hAnsi="Times New Roman"/>
          <w:b/>
          <w:sz w:val="26"/>
          <w:szCs w:val="26"/>
          <w:lang w:eastAsia="ru-RU"/>
        </w:rPr>
        <w:t>Требования к выполнению сметных расчетов.</w:t>
      </w:r>
    </w:p>
    <w:p w14:paraId="29EA59C9" w14:textId="470D461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Сметная документация должна быть разработана согласно требованиям 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(Приложение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заданию). Сметный расчет должен полностью соответствовать ведомостям дефектов и объемов работ.</w:t>
      </w:r>
    </w:p>
    <w:p w14:paraId="1E8337E8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8.1.1. «Порядок определения стоимости работ по техническому перевооружению, реконструкции, ремонту и техническому обслуживанию объектов 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14:paraId="2B04887D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8.1.2.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14:paraId="67F4E8A4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8.1.3.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14:paraId="398DD57D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14:paraId="1143E432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8.2.1.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14:paraId="74960616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14:paraId="3A74757A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8.2.2.1. Для воздушных и кабельных линий в соответствии с индексами по объектам строительства:</w:t>
      </w:r>
    </w:p>
    <w:p w14:paraId="20CB89FC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14:paraId="3B795905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14:paraId="3958F1CE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14:paraId="24412F46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14:paraId="73BF562F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8.2.2.2. Для КТП, ПС в соответствии с индексом «Прочие объекты».</w:t>
      </w:r>
    </w:p>
    <w:p w14:paraId="0E5A4D67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14:paraId="39581381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8.3.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14:paraId="02F1005A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8.4.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72A730EB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8.5.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набором функций, не уступающих указанному ПО, и схожим с ним интерфейсом.          </w:t>
      </w:r>
    </w:p>
    <w:p w14:paraId="130C985E" w14:textId="77777777" w:rsidR="00632DA7" w:rsidRPr="00632DA7" w:rsidRDefault="00632DA7" w:rsidP="009F084E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8.6. Стоимость работ включает в себя прибыль Подрядчика, а также все расходы и затраты Подрядчика на:</w:t>
      </w:r>
    </w:p>
    <w:p w14:paraId="653E1567" w14:textId="77777777" w:rsidR="00632DA7" w:rsidRPr="00632DA7" w:rsidRDefault="00632DA7" w:rsidP="009F084E">
      <w:pPr>
        <w:widowControl w:val="0"/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8.6.1. Монтаж Оборудования поставки Заказчика и пуско-наладочные работы;</w:t>
      </w:r>
    </w:p>
    <w:p w14:paraId="19C806A8" w14:textId="77777777" w:rsidR="00632DA7" w:rsidRPr="00632DA7" w:rsidRDefault="00632DA7" w:rsidP="009F084E">
      <w:pPr>
        <w:widowControl w:val="0"/>
        <w:tabs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8.6.2. Приобретение Материально-технических ресурсов и оборудования, необходимых для выполнения Работ по Договору, включая стоимость необходимых для эксплуатации Результата работ лицензий;</w:t>
      </w:r>
    </w:p>
    <w:p w14:paraId="29B426A3" w14:textId="77777777" w:rsidR="00632DA7" w:rsidRPr="00632DA7" w:rsidRDefault="00632DA7" w:rsidP="009F084E">
      <w:pPr>
        <w:widowControl w:val="0"/>
        <w:tabs>
          <w:tab w:val="left" w:pos="142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8.6.3. Заработную плату, накладные и командировочные расходы, перемещение и размещение персонала Подрядчика; </w:t>
      </w:r>
    </w:p>
    <w:p w14:paraId="7F3AF940" w14:textId="77777777" w:rsidR="00632DA7" w:rsidRPr="00632DA7" w:rsidRDefault="00632DA7" w:rsidP="009F084E">
      <w:pPr>
        <w:widowControl w:val="0"/>
        <w:tabs>
          <w:tab w:val="left" w:pos="142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8.6.4. Подлежащие уплате налоги, сборы и пошлины (в том числе по таможенному оформлению Материально-технических ресурсов и оборудования, если применимо); </w:t>
      </w:r>
    </w:p>
    <w:p w14:paraId="14791BBE" w14:textId="77777777" w:rsidR="00632DA7" w:rsidRPr="00632DA7" w:rsidRDefault="00632DA7" w:rsidP="009F084E">
      <w:pPr>
        <w:widowControl w:val="0"/>
        <w:tabs>
          <w:tab w:val="left" w:pos="142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8.6.5. Все прочие затраты и расходы Подрядчика, связанные выполнением Работ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</w:p>
    <w:p w14:paraId="0529F582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BC3985" w14:textId="7E5B780B" w:rsidR="00632DA7" w:rsidRPr="009F084E" w:rsidRDefault="00632DA7" w:rsidP="009F084E">
      <w:pPr>
        <w:pStyle w:val="aff9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084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Правила контроля и приемки выполненных работ </w:t>
      </w:r>
    </w:p>
    <w:p w14:paraId="10F76D20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14:paraId="7F2214E0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 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14:paraId="5987D4AD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9.3.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14:paraId="4AF6E210" w14:textId="11C57AFD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9.4. </w:t>
      </w:r>
      <w:proofErr w:type="gramStart"/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завершении выполнения работ по каждому Этапу Работ, указанного в Календарном графике выполнения Работ (Таблица 1  ТЗ),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форме Приложения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проекту Договора, с приложением Приемо-сдаточной и Исполнительной документации в 3 (трех) экземплярах.</w:t>
      </w:r>
      <w:proofErr w:type="gramEnd"/>
    </w:p>
    <w:p w14:paraId="7C4B6B42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К Актам освидетельствования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протоколы РЗА,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выполненным работам.</w:t>
      </w:r>
    </w:p>
    <w:p w14:paraId="745EAEF2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9.5. 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</w:p>
    <w:p w14:paraId="6F6A7060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Акт КС-2, Справку КС-3 в отношении каждого Объекта на весь объем выполненных работ по Объекту в 2 (двух) экземплярах; </w:t>
      </w:r>
    </w:p>
    <w:p w14:paraId="6165F375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КС-11 в 2 (двух) экземплярах;</w:t>
      </w:r>
    </w:p>
    <w:p w14:paraId="1F39AE97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9.6. В течение 15 (пятнадцати) рабочих дней с даты получения полного комплекта документов, указанных в пунктах 9.4-9.5. настоящего ТЗ, Заказчик подписывает и передает Подрядчику 1 (один) экземпляр каждого указанного акта, либо направляет Подрядчику письменный мотивированный отказ от приемки Работ (Этапа Работ) (далее – «Ведомость замечаний»), в котором отражает недостатки, несоответствия и / или дефекты Работ (Этапа работ), а также срок на их устранение. </w:t>
      </w:r>
    </w:p>
    <w:p w14:paraId="02EB9D98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9.7. Устранение указанных недостатков, несоответствий и / или дефектов, выявленных Заказчиком, осуществляется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Работ (Этапа Работ) и не исключает ответственности Подрядчика за его нарушение. </w:t>
      </w:r>
    </w:p>
    <w:p w14:paraId="24096F51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9.8. 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9.4-9.5.</w:t>
      </w:r>
    </w:p>
    <w:p w14:paraId="19003885" w14:textId="77777777" w:rsidR="00632DA7" w:rsidRPr="00632DA7" w:rsidRDefault="00632DA7" w:rsidP="00632DA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9.9. Если Подрядчик не устранит недостатки, несоответствия и / или дефекты Работ (Этапа Работ) в срок, установленный Заказчиком в соответствии с пунктом 9.6. настоящего ТЗ,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Стоимость расходов Заказчика на устранение выявленных недостатков, несоответствий и / или дефектов Работ (Этапа Работ) возмещается из суммы Обеспечительного платежа (при его наличии), а в случае, если размер расходов Заказчика превышает размер Обеспечительного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</w:p>
    <w:p w14:paraId="3884F260" w14:textId="27E68332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9.10.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объекта» (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КС-11).</w:t>
      </w:r>
    </w:p>
    <w:p w14:paraId="5F531F38" w14:textId="0AB9EEE2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при предъявлении законченного строительством объекта приемочной комиссии предоставляет оформленный надлежащим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образом полный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пакет исполнительно-технической документации в составе:</w:t>
      </w:r>
    </w:p>
    <w:p w14:paraId="12E19917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14:paraId="73BAB07D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14:paraId="5C11A0E5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документами.</w:t>
      </w:r>
    </w:p>
    <w:p w14:paraId="2B566A34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14:paraId="2D350DC8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9.11. 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14:paraId="675E70AB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15471C" w14:textId="106F4504" w:rsidR="00632DA7" w:rsidRPr="009F084E" w:rsidRDefault="00632DA7" w:rsidP="009F084E">
      <w:pPr>
        <w:pStyle w:val="aff9"/>
        <w:widowControl w:val="0"/>
        <w:numPr>
          <w:ilvl w:val="0"/>
          <w:numId w:val="26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F084E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Гарантии подрядной организации.</w:t>
      </w:r>
    </w:p>
    <w:p w14:paraId="2455C1BC" w14:textId="0AAD6F22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10.1. Гарантии качества на все конструктивные элементы и работы,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предусмотренные в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Техническом задании и выполняемые Подрядчиком на объекте, в том числе на используемые строительные конструкции, материалы и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оборудование должны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составлять не менее 5(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пяти) лет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8F6047E" w14:textId="5AE04BC8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10.2. 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срока эксплуатации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 выполненных работ.</w:t>
      </w:r>
    </w:p>
    <w:p w14:paraId="61171C47" w14:textId="521E259C" w:rsidR="00632DA7" w:rsidRPr="00632DA7" w:rsidRDefault="002E7498" w:rsidP="002E7498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632DA7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10.3. Гарантийный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начинает</w:t>
      </w:r>
      <w:r w:rsidR="00632DA7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течь с даты подписания Сторонами Акта КС-11 либо с даты прекращения (расторжения) Договора. </w:t>
      </w:r>
    </w:p>
    <w:p w14:paraId="4EA4CD13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14:paraId="235C205B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11. Другие требования.</w:t>
      </w:r>
    </w:p>
    <w:p w14:paraId="2051FD5B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11.1. При выполнении строительно-монтажных работ Подрядчик обеспечивает:</w:t>
      </w:r>
    </w:p>
    <w:p w14:paraId="04714BAD" w14:textId="06B18B98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соблюдение требований,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содержащихся в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Техническом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задании к Договору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СНиП, СП, </w:t>
      </w:r>
      <w:proofErr w:type="spellStart"/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технических регламентах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иных документах,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регламентирующих строительную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деятельность.</w:t>
      </w:r>
    </w:p>
    <w:p w14:paraId="0970E77F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работ в полном соответствии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14:paraId="4B6D96BA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14:paraId="463C4220" w14:textId="7CEC9919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Соблюдение при строительстве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объекта необходимых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14:paraId="10C19653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11.2. По требованию и в сроки, установленные Заказчиком, своими силами, средствами и 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</w:p>
    <w:p w14:paraId="6DB0B9AD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обязан незамедлительно приступать к устранению недостатков, о которых ему стало известно.</w:t>
      </w:r>
    </w:p>
    <w:p w14:paraId="2FD025A6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11.3. Письменно уведомлять Заказчика о необходимости проведения освидетельствования и / или приемки Скрытых работ. </w:t>
      </w:r>
    </w:p>
    <w:p w14:paraId="5F411843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В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</w:r>
    </w:p>
    <w:p w14:paraId="5F4C9CB4" w14:textId="09E8A291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11.4.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21.06.2010 №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468.</w:t>
      </w:r>
    </w:p>
    <w:p w14:paraId="1924817B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11.5. Для выполнения обязательств по договору Подрядчик имеет право самостоятельно организовывать выполнение Работ.</w:t>
      </w:r>
    </w:p>
    <w:p w14:paraId="2888083A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14:paraId="05B069EC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14:paraId="5BDC35D6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обязан:</w:t>
      </w:r>
    </w:p>
    <w:p w14:paraId="2A0A27F0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Договора.</w:t>
      </w:r>
    </w:p>
    <w:p w14:paraId="62AAE9D1" w14:textId="32ECBD90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заключении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договоров субподряда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согласовать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субподрядчика, условия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договора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субподряда, устанавливающие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сроки выполнения работ субподрядчиком, а также порядок расчетов Подрядчика с субподрядчиком;</w:t>
      </w:r>
    </w:p>
    <w:p w14:paraId="51D8E9A4" w14:textId="792D26B9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подаче заявки письменно предоставить письмо о согласии и перечень субподрядных организаций (с указанием полных юридических и фактических адресов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), привлекаемых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выполнение работ.</w:t>
      </w:r>
    </w:p>
    <w:p w14:paraId="098815F1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При согласовании привлечения Субподрядчика Подрядчик представляет Заказчику: </w:t>
      </w:r>
    </w:p>
    <w:p w14:paraId="44BE7E77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договора с Субподрядчиком; </w:t>
      </w:r>
    </w:p>
    <w:p w14:paraId="5B0672BF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объемах выполнения работ Субподрядчиком; </w:t>
      </w:r>
    </w:p>
    <w:p w14:paraId="216CE939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 </w:t>
      </w:r>
    </w:p>
    <w:p w14:paraId="6A3BEF65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справку о заключенных договорах Подрядчика по договору с Субподрядчиками, являющимися субъектами малого и среднего предпринимательства (в случае привлечения Субподрядчика, соответствующего критериям СМП).</w:t>
      </w:r>
    </w:p>
    <w:p w14:paraId="185BDEAB" w14:textId="598E621F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11.6. Заказчик вправе потребовать от Подрядчика замены субподрядчиков с мотивированным обоснованием такого требования, но независимо </w:t>
      </w:r>
      <w:r w:rsidR="003D0CC1"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этой полной ответственности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14:paraId="177A0BF5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11.7.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14:paraId="40297492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14:paraId="1169D238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14:paraId="23B26545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14:paraId="0DE3C104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11.8.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</w:t>
      </w: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которые согласованы в порядке, установленном нормативными актами. </w:t>
      </w:r>
    </w:p>
    <w:p w14:paraId="75706BB9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14:paraId="74E19E07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или сократить объем любой работы, включенной в Договор; </w:t>
      </w:r>
    </w:p>
    <w:p w14:paraId="0E785C45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исключить любую работу;</w:t>
      </w:r>
    </w:p>
    <w:p w14:paraId="3A7881EF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изменить характер или качество, или вид любой части работы;</w:t>
      </w:r>
    </w:p>
    <w:p w14:paraId="3C1D7083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дополнительную работу любого характера, необходимую для завершения строительства объекта.</w:t>
      </w:r>
    </w:p>
    <w:p w14:paraId="50721E64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14:paraId="4504C323" w14:textId="77777777" w:rsidR="00632DA7" w:rsidRPr="00632DA7" w:rsidRDefault="00632DA7" w:rsidP="00632DA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2DA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14:paraId="2E5DDCEE" w14:textId="77777777" w:rsidR="00DE1886" w:rsidRPr="003E21A0" w:rsidRDefault="00DE1886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874"/>
        <w:gridCol w:w="7907"/>
      </w:tblGrid>
      <w:tr w:rsidR="003E21A0" w:rsidRPr="003E21A0" w14:paraId="0B1DF213" w14:textId="77777777" w:rsidTr="009D08A1">
        <w:trPr>
          <w:trHeight w:val="1016"/>
        </w:trPr>
        <w:tc>
          <w:tcPr>
            <w:tcW w:w="1874" w:type="dxa"/>
          </w:tcPr>
          <w:p w14:paraId="61F165A9" w14:textId="77777777" w:rsidR="005378E6" w:rsidRPr="003E21A0" w:rsidRDefault="005378E6" w:rsidP="0071444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E21A0">
              <w:rPr>
                <w:rFonts w:ascii="Times New Roman" w:hAnsi="Times New Roman" w:cs="Times New Roman"/>
                <w:i/>
                <w:sz w:val="26"/>
                <w:szCs w:val="26"/>
              </w:rPr>
              <w:t>Приложение:</w:t>
            </w:r>
          </w:p>
        </w:tc>
        <w:tc>
          <w:tcPr>
            <w:tcW w:w="7907" w:type="dxa"/>
          </w:tcPr>
          <w:p w14:paraId="36D220EA" w14:textId="5056A0D7" w:rsidR="00056C1C" w:rsidRPr="003E21A0" w:rsidRDefault="00056C1C" w:rsidP="00056C1C">
            <w:pPr>
              <w:pStyle w:val="aff9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3E21A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</w:t>
            </w:r>
            <w:r w:rsidR="00AF6881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Pr="003E21A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  <w:r w:rsidR="006451A8" w:rsidRPr="003E21A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;</w:t>
            </w:r>
          </w:p>
          <w:p w14:paraId="3C545A6E" w14:textId="6AC0B51C" w:rsidR="00807537" w:rsidRPr="009D08A1" w:rsidRDefault="00185F9C" w:rsidP="009D08A1">
            <w:pPr>
              <w:pStyle w:val="aff9"/>
              <w:numPr>
                <w:ilvl w:val="0"/>
                <w:numId w:val="19"/>
              </w:numPr>
              <w:rPr>
                <w:rFonts w:ascii="Times New Roman" w:hAnsi="Times New Roman"/>
                <w:i/>
                <w:sz w:val="26"/>
                <w:szCs w:val="26"/>
              </w:rPr>
            </w:pPr>
            <w:r w:rsidRPr="003E21A0">
              <w:rPr>
                <w:rFonts w:ascii="Times New Roman" w:hAnsi="Times New Roman"/>
                <w:i/>
                <w:sz w:val="26"/>
                <w:szCs w:val="26"/>
              </w:rPr>
              <w:t xml:space="preserve">Методика определения </w:t>
            </w:r>
            <w:r w:rsidRPr="00B32572">
              <w:rPr>
                <w:rFonts w:ascii="Times New Roman" w:hAnsi="Times New Roman"/>
                <w:i/>
                <w:sz w:val="26"/>
                <w:szCs w:val="26"/>
              </w:rPr>
              <w:t xml:space="preserve">сметной стоимости на </w:t>
            </w:r>
            <w:r w:rsidR="00B32572" w:rsidRPr="00B32572">
              <w:rPr>
                <w:rFonts w:ascii="Times New Roman" w:hAnsi="Times New Roman"/>
                <w:i/>
                <w:sz w:val="26"/>
                <w:szCs w:val="26"/>
              </w:rPr>
              <w:t>179 л.</w:t>
            </w:r>
            <w:r w:rsidRPr="00B32572">
              <w:rPr>
                <w:rFonts w:ascii="Times New Roman" w:hAnsi="Times New Roman"/>
                <w:i/>
                <w:sz w:val="26"/>
                <w:szCs w:val="26"/>
              </w:rPr>
              <w:t xml:space="preserve"> в 1 экз.</w:t>
            </w:r>
          </w:p>
        </w:tc>
      </w:tr>
    </w:tbl>
    <w:p w14:paraId="62DDE24A" w14:textId="77777777" w:rsidR="00632DA7" w:rsidRDefault="00632DA7" w:rsidP="00553E95">
      <w:pPr>
        <w:widowControl w:val="0"/>
        <w:tabs>
          <w:tab w:val="left" w:pos="-3119"/>
        </w:tabs>
        <w:autoSpaceDE w:val="0"/>
        <w:autoSpaceDN w:val="0"/>
        <w:adjustRightInd w:val="0"/>
        <w:spacing w:after="0" w:line="240" w:lineRule="auto"/>
        <w:ind w:right="-5413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</w:p>
    <w:p w14:paraId="7C6CA479" w14:textId="05D2D0F9" w:rsidR="00632DA7" w:rsidRPr="00DC6980" w:rsidRDefault="00632DA7" w:rsidP="00632DA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1" w:name="_GoBack"/>
      <w:bookmarkEnd w:id="1"/>
    </w:p>
    <w:sectPr w:rsidR="00632DA7" w:rsidRPr="00DC6980" w:rsidSect="000A236C">
      <w:pgSz w:w="11906" w:h="16838"/>
      <w:pgMar w:top="1134" w:right="851" w:bottom="993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AD5E7" w14:textId="77777777" w:rsidR="00F9502A" w:rsidRDefault="00F9502A">
      <w:pPr>
        <w:spacing w:after="0" w:line="240" w:lineRule="auto"/>
      </w:pPr>
      <w:r>
        <w:separator/>
      </w:r>
    </w:p>
  </w:endnote>
  <w:endnote w:type="continuationSeparator" w:id="0">
    <w:p w14:paraId="7FD0E944" w14:textId="77777777" w:rsidR="00F9502A" w:rsidRDefault="00F95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17A59" w14:textId="77777777" w:rsidR="00F9502A" w:rsidRDefault="00F9502A">
      <w:pPr>
        <w:spacing w:after="0" w:line="240" w:lineRule="auto"/>
      </w:pPr>
      <w:r>
        <w:separator/>
      </w:r>
    </w:p>
  </w:footnote>
  <w:footnote w:type="continuationSeparator" w:id="0">
    <w:p w14:paraId="04BF56E0" w14:textId="77777777" w:rsidR="00F9502A" w:rsidRDefault="00F9502A">
      <w:pPr>
        <w:spacing w:after="0" w:line="240" w:lineRule="auto"/>
      </w:pPr>
      <w:r>
        <w:continuationSeparator/>
      </w:r>
    </w:p>
  </w:footnote>
  <w:footnote w:id="1">
    <w:p w14:paraId="6F8519B7" w14:textId="77777777" w:rsidR="00632DA7" w:rsidRDefault="00632DA7" w:rsidP="00947031">
      <w:pPr>
        <w:pStyle w:val="af0"/>
      </w:pPr>
      <w:r>
        <w:rPr>
          <w:rStyle w:val="aff2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8F5"/>
    <w:multiLevelType w:val="multilevel"/>
    <w:tmpl w:val="2A58C15A"/>
    <w:lvl w:ilvl="0">
      <w:start w:val="8"/>
      <w:numFmt w:val="decimal"/>
      <w:lvlText w:val="%1."/>
      <w:lvlJc w:val="left"/>
      <w:pPr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i w:val="0"/>
      </w:rPr>
    </w:lvl>
  </w:abstractNum>
  <w:abstractNum w:abstractNumId="1">
    <w:nsid w:val="0BFC725D"/>
    <w:multiLevelType w:val="multilevel"/>
    <w:tmpl w:val="5E5C49B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1E7828"/>
    <w:multiLevelType w:val="hybridMultilevel"/>
    <w:tmpl w:val="FFE6E1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48A2CE8"/>
    <w:multiLevelType w:val="hybridMultilevel"/>
    <w:tmpl w:val="00367F9C"/>
    <w:lvl w:ilvl="0" w:tplc="809667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C738C4"/>
    <w:multiLevelType w:val="hybridMultilevel"/>
    <w:tmpl w:val="717640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C46E21"/>
    <w:multiLevelType w:val="hybridMultilevel"/>
    <w:tmpl w:val="EED88DC6"/>
    <w:lvl w:ilvl="0" w:tplc="8096675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12E0E28"/>
    <w:multiLevelType w:val="hybridMultilevel"/>
    <w:tmpl w:val="F6BC43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57F22BA"/>
    <w:multiLevelType w:val="multilevel"/>
    <w:tmpl w:val="1C86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53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10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70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30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90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50" w:hanging="153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9">
    <w:nsid w:val="2952795F"/>
    <w:multiLevelType w:val="hybridMultilevel"/>
    <w:tmpl w:val="843E9D2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C0970"/>
    <w:multiLevelType w:val="hybridMultilevel"/>
    <w:tmpl w:val="6088C6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6D4D14"/>
    <w:multiLevelType w:val="hybridMultilevel"/>
    <w:tmpl w:val="5A04A690"/>
    <w:lvl w:ilvl="0" w:tplc="72F6AB2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6B0867"/>
    <w:multiLevelType w:val="multilevel"/>
    <w:tmpl w:val="B142AF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44E84942"/>
    <w:multiLevelType w:val="hybridMultilevel"/>
    <w:tmpl w:val="09BE24E0"/>
    <w:lvl w:ilvl="0" w:tplc="8F507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5504DF3"/>
    <w:multiLevelType w:val="hybridMultilevel"/>
    <w:tmpl w:val="63F06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4D1048"/>
    <w:multiLevelType w:val="hybridMultilevel"/>
    <w:tmpl w:val="B170982E"/>
    <w:lvl w:ilvl="0" w:tplc="80966750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8">
    <w:nsid w:val="479C7424"/>
    <w:multiLevelType w:val="hybridMultilevel"/>
    <w:tmpl w:val="ED125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A74A08"/>
    <w:multiLevelType w:val="hybridMultilevel"/>
    <w:tmpl w:val="0CDCB896"/>
    <w:lvl w:ilvl="0" w:tplc="6AE08F0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55026593"/>
    <w:multiLevelType w:val="multilevel"/>
    <w:tmpl w:val="B77203E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7EB1BEF"/>
    <w:multiLevelType w:val="hybridMultilevel"/>
    <w:tmpl w:val="C03894DA"/>
    <w:lvl w:ilvl="0" w:tplc="A3322E8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22"/>
  </w:num>
  <w:num w:numId="4">
    <w:abstractNumId w:val="11"/>
  </w:num>
  <w:num w:numId="5">
    <w:abstractNumId w:val="20"/>
  </w:num>
  <w:num w:numId="6">
    <w:abstractNumId w:val="19"/>
  </w:num>
  <w:num w:numId="7">
    <w:abstractNumId w:val="24"/>
  </w:num>
  <w:num w:numId="8">
    <w:abstractNumId w:val="5"/>
  </w:num>
  <w:num w:numId="9">
    <w:abstractNumId w:val="15"/>
  </w:num>
  <w:num w:numId="10">
    <w:abstractNumId w:val="17"/>
  </w:num>
  <w:num w:numId="11">
    <w:abstractNumId w:val="13"/>
  </w:num>
  <w:num w:numId="12">
    <w:abstractNumId w:val="4"/>
  </w:num>
  <w:num w:numId="13">
    <w:abstractNumId w:val="18"/>
  </w:num>
  <w:num w:numId="14">
    <w:abstractNumId w:val="10"/>
  </w:num>
  <w:num w:numId="15">
    <w:abstractNumId w:val="23"/>
  </w:num>
  <w:num w:numId="16">
    <w:abstractNumId w:val="20"/>
  </w:num>
  <w:num w:numId="17">
    <w:abstractNumId w:val="8"/>
  </w:num>
  <w:num w:numId="18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6"/>
  </w:num>
  <w:num w:numId="21">
    <w:abstractNumId w:val="7"/>
  </w:num>
  <w:num w:numId="22">
    <w:abstractNumId w:val="2"/>
  </w:num>
  <w:num w:numId="23">
    <w:abstractNumId w:val="5"/>
  </w:num>
  <w:num w:numId="24">
    <w:abstractNumId w:val="3"/>
  </w:num>
  <w:num w:numId="25">
    <w:abstractNumId w:val="9"/>
  </w:num>
  <w:num w:numId="26">
    <w:abstractNumId w:val="14"/>
  </w:num>
  <w:num w:numId="2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C"/>
    <w:rsid w:val="00005B2E"/>
    <w:rsid w:val="00007B01"/>
    <w:rsid w:val="00017F18"/>
    <w:rsid w:val="00021583"/>
    <w:rsid w:val="00022813"/>
    <w:rsid w:val="00022BD0"/>
    <w:rsid w:val="00022E7A"/>
    <w:rsid w:val="00023A4E"/>
    <w:rsid w:val="000321F9"/>
    <w:rsid w:val="00056C1C"/>
    <w:rsid w:val="000621F6"/>
    <w:rsid w:val="0006513A"/>
    <w:rsid w:val="0007241C"/>
    <w:rsid w:val="000733C6"/>
    <w:rsid w:val="00083DEE"/>
    <w:rsid w:val="00096C1B"/>
    <w:rsid w:val="00096F65"/>
    <w:rsid w:val="000A1165"/>
    <w:rsid w:val="000A236C"/>
    <w:rsid w:val="000A5B32"/>
    <w:rsid w:val="000B0C56"/>
    <w:rsid w:val="000B0F9C"/>
    <w:rsid w:val="000B7DF6"/>
    <w:rsid w:val="000C7527"/>
    <w:rsid w:val="000D3506"/>
    <w:rsid w:val="000E2E1A"/>
    <w:rsid w:val="000E5ABC"/>
    <w:rsid w:val="0010499E"/>
    <w:rsid w:val="0010774C"/>
    <w:rsid w:val="00113FD9"/>
    <w:rsid w:val="001213F5"/>
    <w:rsid w:val="00133411"/>
    <w:rsid w:val="00133B4D"/>
    <w:rsid w:val="001446F5"/>
    <w:rsid w:val="00153734"/>
    <w:rsid w:val="0015586B"/>
    <w:rsid w:val="00155E56"/>
    <w:rsid w:val="00160364"/>
    <w:rsid w:val="00160FE6"/>
    <w:rsid w:val="00164E60"/>
    <w:rsid w:val="001655D0"/>
    <w:rsid w:val="00167000"/>
    <w:rsid w:val="00173120"/>
    <w:rsid w:val="00173878"/>
    <w:rsid w:val="00180B8C"/>
    <w:rsid w:val="00181C33"/>
    <w:rsid w:val="00185F9C"/>
    <w:rsid w:val="00197739"/>
    <w:rsid w:val="001A4770"/>
    <w:rsid w:val="001B7096"/>
    <w:rsid w:val="001C11FA"/>
    <w:rsid w:val="001D0E10"/>
    <w:rsid w:val="001D5388"/>
    <w:rsid w:val="001D6E5F"/>
    <w:rsid w:val="001E0285"/>
    <w:rsid w:val="001E390D"/>
    <w:rsid w:val="001E518D"/>
    <w:rsid w:val="001E64AD"/>
    <w:rsid w:val="001E74E7"/>
    <w:rsid w:val="002060C4"/>
    <w:rsid w:val="00213CF8"/>
    <w:rsid w:val="0021617F"/>
    <w:rsid w:val="002171CF"/>
    <w:rsid w:val="00227E9F"/>
    <w:rsid w:val="002364DF"/>
    <w:rsid w:val="002376FD"/>
    <w:rsid w:val="00261D24"/>
    <w:rsid w:val="00264620"/>
    <w:rsid w:val="002717B6"/>
    <w:rsid w:val="002758B6"/>
    <w:rsid w:val="00284343"/>
    <w:rsid w:val="00291852"/>
    <w:rsid w:val="002961E8"/>
    <w:rsid w:val="002A06DB"/>
    <w:rsid w:val="002A3786"/>
    <w:rsid w:val="002E7498"/>
    <w:rsid w:val="002F309D"/>
    <w:rsid w:val="00301543"/>
    <w:rsid w:val="0030353C"/>
    <w:rsid w:val="00311595"/>
    <w:rsid w:val="00312008"/>
    <w:rsid w:val="00313DBF"/>
    <w:rsid w:val="00320187"/>
    <w:rsid w:val="00327129"/>
    <w:rsid w:val="00330C99"/>
    <w:rsid w:val="00330DB7"/>
    <w:rsid w:val="003330B2"/>
    <w:rsid w:val="00340DB9"/>
    <w:rsid w:val="00346E81"/>
    <w:rsid w:val="00356CA2"/>
    <w:rsid w:val="00361E7F"/>
    <w:rsid w:val="003658C8"/>
    <w:rsid w:val="003730AF"/>
    <w:rsid w:val="003842AE"/>
    <w:rsid w:val="003C01F8"/>
    <w:rsid w:val="003D0CC1"/>
    <w:rsid w:val="003D4679"/>
    <w:rsid w:val="003E0923"/>
    <w:rsid w:val="003E21A0"/>
    <w:rsid w:val="003E458B"/>
    <w:rsid w:val="003F0A95"/>
    <w:rsid w:val="00400419"/>
    <w:rsid w:val="00400C7F"/>
    <w:rsid w:val="004039B9"/>
    <w:rsid w:val="00415AC9"/>
    <w:rsid w:val="004241FF"/>
    <w:rsid w:val="00440BCD"/>
    <w:rsid w:val="004501D2"/>
    <w:rsid w:val="00450FC9"/>
    <w:rsid w:val="004539FD"/>
    <w:rsid w:val="004566D0"/>
    <w:rsid w:val="00465EA8"/>
    <w:rsid w:val="004661D8"/>
    <w:rsid w:val="00472105"/>
    <w:rsid w:val="00480589"/>
    <w:rsid w:val="00494E53"/>
    <w:rsid w:val="004A0C74"/>
    <w:rsid w:val="004A126F"/>
    <w:rsid w:val="004A2046"/>
    <w:rsid w:val="004A3BBD"/>
    <w:rsid w:val="004A4FA2"/>
    <w:rsid w:val="004A7409"/>
    <w:rsid w:val="004B2FCE"/>
    <w:rsid w:val="004B3DF0"/>
    <w:rsid w:val="004B3E25"/>
    <w:rsid w:val="004B5BC5"/>
    <w:rsid w:val="004B7DCF"/>
    <w:rsid w:val="004C5513"/>
    <w:rsid w:val="004D0BCA"/>
    <w:rsid w:val="004D54BA"/>
    <w:rsid w:val="004F2B9F"/>
    <w:rsid w:val="004F50A3"/>
    <w:rsid w:val="004F7C0F"/>
    <w:rsid w:val="005054ED"/>
    <w:rsid w:val="00514C13"/>
    <w:rsid w:val="00517F97"/>
    <w:rsid w:val="0052061B"/>
    <w:rsid w:val="00524227"/>
    <w:rsid w:val="00536F16"/>
    <w:rsid w:val="005378E6"/>
    <w:rsid w:val="00537A69"/>
    <w:rsid w:val="00553E95"/>
    <w:rsid w:val="00556BC5"/>
    <w:rsid w:val="0056186F"/>
    <w:rsid w:val="00561C57"/>
    <w:rsid w:val="00563A90"/>
    <w:rsid w:val="00566FE0"/>
    <w:rsid w:val="00567401"/>
    <w:rsid w:val="00574AD3"/>
    <w:rsid w:val="00585265"/>
    <w:rsid w:val="005B26B9"/>
    <w:rsid w:val="005B33DC"/>
    <w:rsid w:val="005B44D4"/>
    <w:rsid w:val="005E4965"/>
    <w:rsid w:val="005E6D48"/>
    <w:rsid w:val="005E7754"/>
    <w:rsid w:val="005F2FB9"/>
    <w:rsid w:val="00600023"/>
    <w:rsid w:val="0060049C"/>
    <w:rsid w:val="00601C25"/>
    <w:rsid w:val="00602008"/>
    <w:rsid w:val="00606D70"/>
    <w:rsid w:val="006110A3"/>
    <w:rsid w:val="00613E5D"/>
    <w:rsid w:val="006140FE"/>
    <w:rsid w:val="00614874"/>
    <w:rsid w:val="00614DA2"/>
    <w:rsid w:val="006216BC"/>
    <w:rsid w:val="00621CEE"/>
    <w:rsid w:val="0062276C"/>
    <w:rsid w:val="00623FD9"/>
    <w:rsid w:val="00632DA7"/>
    <w:rsid w:val="0063396C"/>
    <w:rsid w:val="00635F39"/>
    <w:rsid w:val="006373BF"/>
    <w:rsid w:val="00642033"/>
    <w:rsid w:val="00642D2B"/>
    <w:rsid w:val="006451A8"/>
    <w:rsid w:val="00657DE7"/>
    <w:rsid w:val="0066680C"/>
    <w:rsid w:val="0066744F"/>
    <w:rsid w:val="00667FDC"/>
    <w:rsid w:val="00670348"/>
    <w:rsid w:val="00671B0C"/>
    <w:rsid w:val="00691B0E"/>
    <w:rsid w:val="0069213F"/>
    <w:rsid w:val="006A3026"/>
    <w:rsid w:val="006A4345"/>
    <w:rsid w:val="006A46FD"/>
    <w:rsid w:val="006A4947"/>
    <w:rsid w:val="006B1FC2"/>
    <w:rsid w:val="006B3F48"/>
    <w:rsid w:val="006C1C0B"/>
    <w:rsid w:val="006D2C08"/>
    <w:rsid w:val="006E3296"/>
    <w:rsid w:val="006E7D14"/>
    <w:rsid w:val="006F0F8D"/>
    <w:rsid w:val="006F34BE"/>
    <w:rsid w:val="006F5030"/>
    <w:rsid w:val="006F7143"/>
    <w:rsid w:val="00700C77"/>
    <w:rsid w:val="0070206F"/>
    <w:rsid w:val="00702C62"/>
    <w:rsid w:val="00703D94"/>
    <w:rsid w:val="00705E44"/>
    <w:rsid w:val="00706F89"/>
    <w:rsid w:val="00710174"/>
    <w:rsid w:val="00714446"/>
    <w:rsid w:val="00720006"/>
    <w:rsid w:val="00727064"/>
    <w:rsid w:val="007313B7"/>
    <w:rsid w:val="0073398B"/>
    <w:rsid w:val="0073417A"/>
    <w:rsid w:val="00741265"/>
    <w:rsid w:val="00742965"/>
    <w:rsid w:val="00745EE7"/>
    <w:rsid w:val="00782C0E"/>
    <w:rsid w:val="007840B8"/>
    <w:rsid w:val="00792F3E"/>
    <w:rsid w:val="007942F6"/>
    <w:rsid w:val="00795832"/>
    <w:rsid w:val="00796EC9"/>
    <w:rsid w:val="007A1D6E"/>
    <w:rsid w:val="007A4530"/>
    <w:rsid w:val="007A5482"/>
    <w:rsid w:val="007A5A9D"/>
    <w:rsid w:val="007B3096"/>
    <w:rsid w:val="007D2A18"/>
    <w:rsid w:val="007D609C"/>
    <w:rsid w:val="007D75B9"/>
    <w:rsid w:val="007E0740"/>
    <w:rsid w:val="007E352C"/>
    <w:rsid w:val="007E37BC"/>
    <w:rsid w:val="007F4D3C"/>
    <w:rsid w:val="007F5D83"/>
    <w:rsid w:val="007F779C"/>
    <w:rsid w:val="00803220"/>
    <w:rsid w:val="00803B2A"/>
    <w:rsid w:val="00804360"/>
    <w:rsid w:val="008048D5"/>
    <w:rsid w:val="00807537"/>
    <w:rsid w:val="00811D7E"/>
    <w:rsid w:val="0081317F"/>
    <w:rsid w:val="0082130D"/>
    <w:rsid w:val="00825FD3"/>
    <w:rsid w:val="008276BA"/>
    <w:rsid w:val="00832594"/>
    <w:rsid w:val="00854D62"/>
    <w:rsid w:val="00856940"/>
    <w:rsid w:val="0085795D"/>
    <w:rsid w:val="00860A49"/>
    <w:rsid w:val="00873F3D"/>
    <w:rsid w:val="008871B3"/>
    <w:rsid w:val="00887CAA"/>
    <w:rsid w:val="0089316C"/>
    <w:rsid w:val="008A60B5"/>
    <w:rsid w:val="008A7C50"/>
    <w:rsid w:val="008B163F"/>
    <w:rsid w:val="008B7026"/>
    <w:rsid w:val="008C4258"/>
    <w:rsid w:val="008C5531"/>
    <w:rsid w:val="008C5979"/>
    <w:rsid w:val="008D0B98"/>
    <w:rsid w:val="008D24E4"/>
    <w:rsid w:val="008D5CF9"/>
    <w:rsid w:val="008E2D0C"/>
    <w:rsid w:val="008F0470"/>
    <w:rsid w:val="008F145F"/>
    <w:rsid w:val="008F7F18"/>
    <w:rsid w:val="009135CD"/>
    <w:rsid w:val="00915452"/>
    <w:rsid w:val="009260D4"/>
    <w:rsid w:val="00935F01"/>
    <w:rsid w:val="009405EF"/>
    <w:rsid w:val="00947031"/>
    <w:rsid w:val="00950A65"/>
    <w:rsid w:val="009576F2"/>
    <w:rsid w:val="0096452C"/>
    <w:rsid w:val="00967FD9"/>
    <w:rsid w:val="00983FF0"/>
    <w:rsid w:val="009917B1"/>
    <w:rsid w:val="009958F3"/>
    <w:rsid w:val="00996FA4"/>
    <w:rsid w:val="009A1EC8"/>
    <w:rsid w:val="009B0D69"/>
    <w:rsid w:val="009B4115"/>
    <w:rsid w:val="009B5371"/>
    <w:rsid w:val="009B6D6C"/>
    <w:rsid w:val="009C34E2"/>
    <w:rsid w:val="009C5E06"/>
    <w:rsid w:val="009C6E95"/>
    <w:rsid w:val="009D08A1"/>
    <w:rsid w:val="009D3EA7"/>
    <w:rsid w:val="009E18BC"/>
    <w:rsid w:val="009E2DEB"/>
    <w:rsid w:val="009F084E"/>
    <w:rsid w:val="00A0107C"/>
    <w:rsid w:val="00A016C7"/>
    <w:rsid w:val="00A059FE"/>
    <w:rsid w:val="00A1173B"/>
    <w:rsid w:val="00A146A3"/>
    <w:rsid w:val="00A14D10"/>
    <w:rsid w:val="00A15D48"/>
    <w:rsid w:val="00A2094C"/>
    <w:rsid w:val="00A23B76"/>
    <w:rsid w:val="00A360AC"/>
    <w:rsid w:val="00A409AA"/>
    <w:rsid w:val="00A458CD"/>
    <w:rsid w:val="00A46C39"/>
    <w:rsid w:val="00A52DD1"/>
    <w:rsid w:val="00A53ED7"/>
    <w:rsid w:val="00A7005E"/>
    <w:rsid w:val="00A71C09"/>
    <w:rsid w:val="00A72576"/>
    <w:rsid w:val="00A72E79"/>
    <w:rsid w:val="00A80A37"/>
    <w:rsid w:val="00A8634B"/>
    <w:rsid w:val="00A9371E"/>
    <w:rsid w:val="00AA0415"/>
    <w:rsid w:val="00AA43F0"/>
    <w:rsid w:val="00AB48C5"/>
    <w:rsid w:val="00AD0348"/>
    <w:rsid w:val="00AD585E"/>
    <w:rsid w:val="00AE12B4"/>
    <w:rsid w:val="00AE1EFA"/>
    <w:rsid w:val="00AE42C6"/>
    <w:rsid w:val="00AF297C"/>
    <w:rsid w:val="00AF6881"/>
    <w:rsid w:val="00B11B04"/>
    <w:rsid w:val="00B121D7"/>
    <w:rsid w:val="00B218A1"/>
    <w:rsid w:val="00B27024"/>
    <w:rsid w:val="00B32572"/>
    <w:rsid w:val="00B402E9"/>
    <w:rsid w:val="00B42A72"/>
    <w:rsid w:val="00B4321C"/>
    <w:rsid w:val="00B43BD8"/>
    <w:rsid w:val="00B441AD"/>
    <w:rsid w:val="00B511F7"/>
    <w:rsid w:val="00B62B30"/>
    <w:rsid w:val="00B717E7"/>
    <w:rsid w:val="00B73AF5"/>
    <w:rsid w:val="00B8121A"/>
    <w:rsid w:val="00B82884"/>
    <w:rsid w:val="00B86142"/>
    <w:rsid w:val="00B86F0B"/>
    <w:rsid w:val="00B927DD"/>
    <w:rsid w:val="00B942DF"/>
    <w:rsid w:val="00B97ED2"/>
    <w:rsid w:val="00BA44D6"/>
    <w:rsid w:val="00BA7108"/>
    <w:rsid w:val="00BB06A0"/>
    <w:rsid w:val="00BC2771"/>
    <w:rsid w:val="00BE0447"/>
    <w:rsid w:val="00BE4697"/>
    <w:rsid w:val="00BF1472"/>
    <w:rsid w:val="00BF340E"/>
    <w:rsid w:val="00C04A37"/>
    <w:rsid w:val="00C106F2"/>
    <w:rsid w:val="00C20B77"/>
    <w:rsid w:val="00C233C3"/>
    <w:rsid w:val="00C460CC"/>
    <w:rsid w:val="00C468C7"/>
    <w:rsid w:val="00C47BE8"/>
    <w:rsid w:val="00C53392"/>
    <w:rsid w:val="00C53C2A"/>
    <w:rsid w:val="00C600EB"/>
    <w:rsid w:val="00C62EEC"/>
    <w:rsid w:val="00C64F65"/>
    <w:rsid w:val="00C6561F"/>
    <w:rsid w:val="00C664CD"/>
    <w:rsid w:val="00C76002"/>
    <w:rsid w:val="00C763D3"/>
    <w:rsid w:val="00C84F97"/>
    <w:rsid w:val="00C855C2"/>
    <w:rsid w:val="00C878C0"/>
    <w:rsid w:val="00CA0B00"/>
    <w:rsid w:val="00CA268C"/>
    <w:rsid w:val="00CA3EE7"/>
    <w:rsid w:val="00CA42FC"/>
    <w:rsid w:val="00CB205F"/>
    <w:rsid w:val="00CC27BE"/>
    <w:rsid w:val="00CD0B32"/>
    <w:rsid w:val="00CD6FA9"/>
    <w:rsid w:val="00CD7A05"/>
    <w:rsid w:val="00CE240A"/>
    <w:rsid w:val="00CF176C"/>
    <w:rsid w:val="00CF3BAE"/>
    <w:rsid w:val="00CF3DCE"/>
    <w:rsid w:val="00CF3EC6"/>
    <w:rsid w:val="00CF6A0A"/>
    <w:rsid w:val="00CF7950"/>
    <w:rsid w:val="00D11A46"/>
    <w:rsid w:val="00D128E4"/>
    <w:rsid w:val="00D13BE7"/>
    <w:rsid w:val="00D234A5"/>
    <w:rsid w:val="00D26D83"/>
    <w:rsid w:val="00D27764"/>
    <w:rsid w:val="00D30081"/>
    <w:rsid w:val="00D35EEA"/>
    <w:rsid w:val="00D4283C"/>
    <w:rsid w:val="00D43F5C"/>
    <w:rsid w:val="00D51918"/>
    <w:rsid w:val="00D52B52"/>
    <w:rsid w:val="00D6135A"/>
    <w:rsid w:val="00D659F2"/>
    <w:rsid w:val="00D749BA"/>
    <w:rsid w:val="00D77DF0"/>
    <w:rsid w:val="00D83AC4"/>
    <w:rsid w:val="00D849F8"/>
    <w:rsid w:val="00D86403"/>
    <w:rsid w:val="00D868CC"/>
    <w:rsid w:val="00D93B67"/>
    <w:rsid w:val="00D94A0C"/>
    <w:rsid w:val="00DA15EE"/>
    <w:rsid w:val="00DA2D44"/>
    <w:rsid w:val="00DA3F32"/>
    <w:rsid w:val="00DA6633"/>
    <w:rsid w:val="00DA6E6D"/>
    <w:rsid w:val="00DB2016"/>
    <w:rsid w:val="00DB3A0E"/>
    <w:rsid w:val="00DC0227"/>
    <w:rsid w:val="00DC27B5"/>
    <w:rsid w:val="00DC79FE"/>
    <w:rsid w:val="00DC7FAC"/>
    <w:rsid w:val="00DD6FD7"/>
    <w:rsid w:val="00DD728F"/>
    <w:rsid w:val="00DE1886"/>
    <w:rsid w:val="00DE7C41"/>
    <w:rsid w:val="00DF0B18"/>
    <w:rsid w:val="00DF18EB"/>
    <w:rsid w:val="00DF3A7B"/>
    <w:rsid w:val="00E1736D"/>
    <w:rsid w:val="00E177D8"/>
    <w:rsid w:val="00E21345"/>
    <w:rsid w:val="00E33D96"/>
    <w:rsid w:val="00E40AA2"/>
    <w:rsid w:val="00E411C8"/>
    <w:rsid w:val="00E43021"/>
    <w:rsid w:val="00E43FB0"/>
    <w:rsid w:val="00E53079"/>
    <w:rsid w:val="00E61F41"/>
    <w:rsid w:val="00E62BCF"/>
    <w:rsid w:val="00E712B5"/>
    <w:rsid w:val="00E76FD2"/>
    <w:rsid w:val="00E803F7"/>
    <w:rsid w:val="00E81298"/>
    <w:rsid w:val="00E83C3E"/>
    <w:rsid w:val="00E871EB"/>
    <w:rsid w:val="00E87C08"/>
    <w:rsid w:val="00E90C3D"/>
    <w:rsid w:val="00EA3F77"/>
    <w:rsid w:val="00EA45CD"/>
    <w:rsid w:val="00EB78DD"/>
    <w:rsid w:val="00EC078B"/>
    <w:rsid w:val="00ED1302"/>
    <w:rsid w:val="00ED2073"/>
    <w:rsid w:val="00ED25E6"/>
    <w:rsid w:val="00ED42F0"/>
    <w:rsid w:val="00ED4E7D"/>
    <w:rsid w:val="00EE2C9C"/>
    <w:rsid w:val="00EE4015"/>
    <w:rsid w:val="00EE40F4"/>
    <w:rsid w:val="00EE6360"/>
    <w:rsid w:val="00EF2DE4"/>
    <w:rsid w:val="00EF2EE8"/>
    <w:rsid w:val="00EF4929"/>
    <w:rsid w:val="00EF7777"/>
    <w:rsid w:val="00F0206B"/>
    <w:rsid w:val="00F025E8"/>
    <w:rsid w:val="00F0522B"/>
    <w:rsid w:val="00F15837"/>
    <w:rsid w:val="00F20C74"/>
    <w:rsid w:val="00F305A1"/>
    <w:rsid w:val="00F3121D"/>
    <w:rsid w:val="00F32087"/>
    <w:rsid w:val="00F37F2C"/>
    <w:rsid w:val="00F45008"/>
    <w:rsid w:val="00F45107"/>
    <w:rsid w:val="00F47911"/>
    <w:rsid w:val="00F479F6"/>
    <w:rsid w:val="00F52029"/>
    <w:rsid w:val="00F62BDA"/>
    <w:rsid w:val="00F65702"/>
    <w:rsid w:val="00F67CB4"/>
    <w:rsid w:val="00F75EB4"/>
    <w:rsid w:val="00F81587"/>
    <w:rsid w:val="00F816BC"/>
    <w:rsid w:val="00F81996"/>
    <w:rsid w:val="00F81F10"/>
    <w:rsid w:val="00F86C99"/>
    <w:rsid w:val="00F908D4"/>
    <w:rsid w:val="00F9502A"/>
    <w:rsid w:val="00FA48FA"/>
    <w:rsid w:val="00FA61D0"/>
    <w:rsid w:val="00FB0A4A"/>
    <w:rsid w:val="00FB4D86"/>
    <w:rsid w:val="00FC68A1"/>
    <w:rsid w:val="00FC7796"/>
    <w:rsid w:val="00FD4E89"/>
    <w:rsid w:val="00FE5D6A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9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93D62-4834-4457-BA74-A557B096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4875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Фомина Евгения Владимировна</dc:creator>
  <cp:lastModifiedBy>Чуясова Елена Геннадьевна</cp:lastModifiedBy>
  <cp:revision>16</cp:revision>
  <cp:lastPrinted>2017-11-20T02:00:00Z</cp:lastPrinted>
  <dcterms:created xsi:type="dcterms:W3CDTF">2018-01-28T02:47:00Z</dcterms:created>
  <dcterms:modified xsi:type="dcterms:W3CDTF">2018-04-17T04:24:00Z</dcterms:modified>
</cp:coreProperties>
</file>