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416" w:rsidRPr="006C4D2A" w:rsidRDefault="00C87416" w:rsidP="00C87416">
      <w:pPr>
        <w:tabs>
          <w:tab w:val="left" w:pos="426"/>
        </w:tabs>
        <w:spacing w:line="240" w:lineRule="auto"/>
        <w:ind w:left="4678" w:hanging="11"/>
        <w:jc w:val="right"/>
        <w:rPr>
          <w:snapToGrid w:val="0"/>
          <w:szCs w:val="20"/>
        </w:rPr>
      </w:pPr>
      <w:bookmarkStart w:id="0" w:name="_Toc517582288"/>
      <w:bookmarkStart w:id="1" w:name="_Toc517582612"/>
      <w:bookmarkStart w:id="2" w:name="_Toc25949441"/>
      <w:bookmarkStart w:id="3" w:name="_Toc26741836"/>
      <w:bookmarkStart w:id="4" w:name="_Toc508891720"/>
      <w:r w:rsidRPr="006C4D2A">
        <w:rPr>
          <w:snapToGrid w:val="0"/>
          <w:szCs w:val="20"/>
        </w:rPr>
        <w:t>«УТВЕРЖДАЮ»</w:t>
      </w:r>
    </w:p>
    <w:p w:rsidR="00C87416" w:rsidRPr="006C4D2A" w:rsidRDefault="00402DB9" w:rsidP="00C87416">
      <w:pPr>
        <w:tabs>
          <w:tab w:val="left" w:pos="426"/>
        </w:tabs>
        <w:spacing w:line="240" w:lineRule="auto"/>
        <w:ind w:left="4678" w:hanging="11"/>
        <w:jc w:val="right"/>
        <w:rPr>
          <w:snapToGrid w:val="0"/>
          <w:szCs w:val="20"/>
        </w:rPr>
      </w:pPr>
      <w:r>
        <w:rPr>
          <w:snapToGrid w:val="0"/>
          <w:szCs w:val="20"/>
        </w:rPr>
        <w:t xml:space="preserve">Зам. </w:t>
      </w:r>
      <w:r w:rsidR="00C87416" w:rsidRPr="006C4D2A">
        <w:rPr>
          <w:snapToGrid w:val="0"/>
          <w:szCs w:val="20"/>
        </w:rPr>
        <w:t>Председател</w:t>
      </w:r>
      <w:r>
        <w:rPr>
          <w:snapToGrid w:val="0"/>
          <w:szCs w:val="20"/>
        </w:rPr>
        <w:t>я</w:t>
      </w:r>
      <w:r w:rsidR="00C87416" w:rsidRPr="006C4D2A">
        <w:rPr>
          <w:snapToGrid w:val="0"/>
          <w:szCs w:val="20"/>
        </w:rPr>
        <w:t xml:space="preserve"> закупочной комиссии</w:t>
      </w:r>
    </w:p>
    <w:p w:rsidR="00C87416" w:rsidRPr="006C4D2A" w:rsidRDefault="00C87416" w:rsidP="00C87416">
      <w:pPr>
        <w:tabs>
          <w:tab w:val="left" w:pos="426"/>
        </w:tabs>
        <w:spacing w:line="240" w:lineRule="auto"/>
        <w:ind w:left="4678" w:hanging="11"/>
        <w:jc w:val="right"/>
        <w:rPr>
          <w:snapToGrid w:val="0"/>
          <w:szCs w:val="20"/>
        </w:rPr>
      </w:pPr>
    </w:p>
    <w:p w:rsidR="00C87416" w:rsidRPr="006C4D2A" w:rsidRDefault="00C87416" w:rsidP="00C87416">
      <w:pPr>
        <w:tabs>
          <w:tab w:val="left" w:pos="426"/>
        </w:tabs>
        <w:spacing w:line="240" w:lineRule="auto"/>
        <w:ind w:left="4678" w:hanging="11"/>
        <w:jc w:val="right"/>
        <w:rPr>
          <w:snapToGrid w:val="0"/>
          <w:szCs w:val="20"/>
        </w:rPr>
      </w:pPr>
      <w:r w:rsidRPr="006C4D2A">
        <w:rPr>
          <w:snapToGrid w:val="0"/>
          <w:szCs w:val="20"/>
        </w:rPr>
        <w:t xml:space="preserve">__________________ </w:t>
      </w:r>
      <w:r w:rsidR="00402DB9">
        <w:rPr>
          <w:snapToGrid w:val="0"/>
          <w:szCs w:val="20"/>
        </w:rPr>
        <w:t>С.А. Коржов</w:t>
      </w:r>
      <w:r w:rsidRPr="006C4D2A">
        <w:rPr>
          <w:snapToGrid w:val="0"/>
          <w:szCs w:val="20"/>
        </w:rPr>
        <w:t xml:space="preserve"> </w:t>
      </w:r>
    </w:p>
    <w:p w:rsidR="00C87416" w:rsidRPr="006C4D2A" w:rsidRDefault="003B5AD7" w:rsidP="00C87416">
      <w:pPr>
        <w:tabs>
          <w:tab w:val="left" w:pos="426"/>
        </w:tabs>
        <w:spacing w:line="240" w:lineRule="auto"/>
        <w:ind w:left="4678" w:hanging="11"/>
        <w:jc w:val="right"/>
        <w:rPr>
          <w:snapToGrid w:val="0"/>
          <w:szCs w:val="20"/>
        </w:rPr>
      </w:pPr>
      <w:r>
        <w:rPr>
          <w:snapToGrid w:val="0"/>
          <w:szCs w:val="20"/>
        </w:rPr>
        <w:t>«__</w:t>
      </w:r>
      <w:r w:rsidR="00D46C6A">
        <w:rPr>
          <w:snapToGrid w:val="0"/>
          <w:szCs w:val="20"/>
        </w:rPr>
        <w:t>_»</w:t>
      </w:r>
      <w:r w:rsidR="00D46C6A" w:rsidRPr="006C4D2A">
        <w:rPr>
          <w:snapToGrid w:val="0"/>
          <w:szCs w:val="20"/>
        </w:rPr>
        <w:t xml:space="preserve"> _</w:t>
      </w:r>
      <w:r w:rsidR="00C87416" w:rsidRPr="006C4D2A">
        <w:rPr>
          <w:snapToGrid w:val="0"/>
          <w:szCs w:val="20"/>
        </w:rPr>
        <w:t>_____________ 201</w:t>
      </w:r>
      <w:r>
        <w:rPr>
          <w:snapToGrid w:val="0"/>
          <w:szCs w:val="20"/>
        </w:rPr>
        <w:t>8</w:t>
      </w:r>
      <w:r w:rsidR="00402DB9">
        <w:rPr>
          <w:snapToGrid w:val="0"/>
          <w:szCs w:val="20"/>
        </w:rPr>
        <w:t xml:space="preserve"> </w:t>
      </w:r>
      <w:r w:rsidR="00C87416" w:rsidRPr="006C4D2A">
        <w:rPr>
          <w:snapToGrid w:val="0"/>
          <w:szCs w:val="20"/>
        </w:rPr>
        <w:t xml:space="preserve">год </w:t>
      </w:r>
    </w:p>
    <w:p w:rsidR="00C87416" w:rsidRPr="006C4D2A" w:rsidRDefault="00C87416" w:rsidP="00C87416">
      <w:pPr>
        <w:widowControl w:val="0"/>
        <w:tabs>
          <w:tab w:val="right" w:pos="9360"/>
        </w:tabs>
        <w:suppressAutoHyphens/>
        <w:spacing w:line="240" w:lineRule="auto"/>
        <w:ind w:firstLine="0"/>
        <w:jc w:val="right"/>
        <w:rPr>
          <w:lang w:eastAsia="x-none"/>
        </w:rPr>
      </w:pPr>
    </w:p>
    <w:p w:rsidR="00C87416" w:rsidRPr="006C4D2A" w:rsidRDefault="00C87416" w:rsidP="00C87416">
      <w:pPr>
        <w:tabs>
          <w:tab w:val="num" w:pos="1134"/>
        </w:tabs>
        <w:spacing w:line="240" w:lineRule="auto"/>
        <w:ind w:firstLine="0"/>
        <w:jc w:val="center"/>
        <w:rPr>
          <w:b/>
          <w:bCs/>
          <w:sz w:val="40"/>
          <w:szCs w:val="40"/>
          <w:lang w:eastAsia="x-none"/>
        </w:rPr>
      </w:pPr>
    </w:p>
    <w:p w:rsidR="00AD732C" w:rsidRPr="00C87416" w:rsidRDefault="00AD732C" w:rsidP="00D33563">
      <w:pPr>
        <w:pStyle w:val="aff4"/>
        <w:widowControl w:val="0"/>
        <w:suppressAutoHyphens/>
        <w:jc w:val="center"/>
        <w:rPr>
          <w:lang w:val="ru-RU"/>
        </w:rPr>
      </w:pPr>
    </w:p>
    <w:p w:rsidR="003A1226" w:rsidRPr="00D33563" w:rsidRDefault="003A1226" w:rsidP="00D33563">
      <w:pPr>
        <w:pStyle w:val="aff4"/>
        <w:widowControl w:val="0"/>
        <w:suppressAutoHyphens/>
        <w:jc w:val="center"/>
      </w:pPr>
    </w:p>
    <w:p w:rsidR="00AD732C" w:rsidRDefault="00AD732C" w:rsidP="00D33563">
      <w:pPr>
        <w:pStyle w:val="aff4"/>
        <w:widowControl w:val="0"/>
        <w:suppressAutoHyphens/>
        <w:jc w:val="center"/>
      </w:pPr>
    </w:p>
    <w:p w:rsidR="00AD732C" w:rsidRDefault="00AD732C" w:rsidP="00AD732C">
      <w:pPr>
        <w:pStyle w:val="aff4"/>
        <w:widowControl w:val="0"/>
        <w:suppressAutoHyphens/>
        <w:jc w:val="center"/>
      </w:pPr>
    </w:p>
    <w:p w:rsidR="0028702D" w:rsidRDefault="0028702D" w:rsidP="00AD732C">
      <w:pPr>
        <w:pStyle w:val="aff4"/>
        <w:widowControl w:val="0"/>
        <w:suppressAutoHyphens/>
        <w:jc w:val="center"/>
      </w:pPr>
    </w:p>
    <w:p w:rsidR="00AD732C" w:rsidRDefault="00AD732C" w:rsidP="00AD732C">
      <w:pPr>
        <w:pStyle w:val="aff4"/>
        <w:widowControl w:val="0"/>
        <w:suppressAutoHyphens/>
        <w:jc w:val="center"/>
      </w:pPr>
    </w:p>
    <w:p w:rsidR="00AD732C" w:rsidRDefault="00AD732C" w:rsidP="00AD732C">
      <w:pPr>
        <w:pStyle w:val="afb"/>
        <w:tabs>
          <w:tab w:val="left" w:pos="708"/>
        </w:tabs>
        <w:ind w:left="0" w:firstLine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Руководство по экспертной оценке</w:t>
      </w:r>
    </w:p>
    <w:p w:rsidR="002B503B" w:rsidRDefault="002B503B" w:rsidP="002B503B">
      <w:pPr>
        <w:suppressAutoHyphens/>
        <w:spacing w:line="240" w:lineRule="auto"/>
        <w:ind w:firstLine="0"/>
        <w:jc w:val="center"/>
      </w:pPr>
      <w:r w:rsidRPr="002B503B">
        <w:t xml:space="preserve">ЗАПРОС ПРЕДЛОЖЕНИЙ НА ПРАВО ЗАКЛЮЧЕНИЯ ДОГОВОРА НА ВЫПОЛНЕНИЕ РАБОТ </w:t>
      </w:r>
    </w:p>
    <w:p w:rsidR="00872073" w:rsidRPr="000E30C2" w:rsidRDefault="00872073" w:rsidP="00872073">
      <w:pPr>
        <w:suppressAutoHyphens/>
        <w:spacing w:line="240" w:lineRule="auto"/>
        <w:ind w:firstLine="0"/>
        <w:jc w:val="center"/>
      </w:pPr>
    </w:p>
    <w:p w:rsidR="00402DB9" w:rsidRPr="00AC5EF8" w:rsidRDefault="00402DB9" w:rsidP="00402DB9">
      <w:pPr>
        <w:ind w:firstLine="0"/>
        <w:jc w:val="center"/>
        <w:rPr>
          <w:b/>
          <w:i/>
        </w:rPr>
      </w:pPr>
      <w:r w:rsidRPr="00AC5EF8">
        <w:rPr>
          <w:b/>
          <w:i/>
        </w:rPr>
        <w:t xml:space="preserve">  «</w:t>
      </w:r>
      <w:r w:rsidR="004D35F0" w:rsidRPr="004D35F0">
        <w:rPr>
          <w:b/>
          <w:i/>
        </w:rPr>
        <w:t>Выполнение строительно-монтажных работ по объекту "Выноска ВЛ-35 кВ Лучегорск-Игнатьевка-Пожарское протяженностью 1,8 км филиал ПЭС</w:t>
      </w:r>
      <w:r w:rsidRPr="002B1419">
        <w:rPr>
          <w:b/>
          <w:i/>
        </w:rPr>
        <w:t>»</w:t>
      </w:r>
    </w:p>
    <w:p w:rsidR="00402DB9" w:rsidRPr="00AC5EF8" w:rsidRDefault="00402DB9" w:rsidP="00402DB9">
      <w:pPr>
        <w:ind w:firstLine="0"/>
        <w:jc w:val="center"/>
        <w:rPr>
          <w:b/>
          <w:i/>
        </w:rPr>
      </w:pPr>
      <w:r w:rsidRPr="00AC5EF8">
        <w:rPr>
          <w:b/>
          <w:i/>
        </w:rPr>
        <w:t>ДЛЯ НУЖД ФИЛИАЛА АО «ДРСК» «</w:t>
      </w:r>
      <w:r w:rsidR="004D35F0">
        <w:rPr>
          <w:b/>
          <w:i/>
        </w:rPr>
        <w:t xml:space="preserve">Приморские </w:t>
      </w:r>
      <w:r w:rsidR="004D35F0" w:rsidRPr="00AC5EF8">
        <w:rPr>
          <w:b/>
          <w:i/>
        </w:rPr>
        <w:t>электрические</w:t>
      </w:r>
      <w:r w:rsidRPr="00AC5EF8">
        <w:rPr>
          <w:b/>
          <w:i/>
        </w:rPr>
        <w:t xml:space="preserve"> сети»</w:t>
      </w:r>
    </w:p>
    <w:p w:rsidR="00402DB9" w:rsidRPr="00AC5EF8" w:rsidRDefault="00402DB9" w:rsidP="00402DB9">
      <w:pPr>
        <w:ind w:firstLine="0"/>
        <w:jc w:val="center"/>
        <w:rPr>
          <w:b/>
          <w:i/>
        </w:rPr>
      </w:pPr>
    </w:p>
    <w:p w:rsidR="00402DB9" w:rsidRPr="00AC5EF8" w:rsidRDefault="00402DB9" w:rsidP="00402DB9">
      <w:pPr>
        <w:ind w:firstLine="0"/>
        <w:jc w:val="center"/>
        <w:rPr>
          <w:b/>
          <w:i/>
        </w:rPr>
      </w:pPr>
    </w:p>
    <w:p w:rsidR="00402DB9" w:rsidRPr="00AC5EF8" w:rsidRDefault="00402DB9" w:rsidP="00402DB9">
      <w:pPr>
        <w:ind w:firstLine="0"/>
        <w:jc w:val="center"/>
        <w:rPr>
          <w:b/>
          <w:i/>
        </w:rPr>
      </w:pPr>
      <w:r w:rsidRPr="00AC5EF8">
        <w:rPr>
          <w:b/>
          <w:i/>
        </w:rPr>
        <w:t xml:space="preserve">(ЛОТ № </w:t>
      </w:r>
      <w:r w:rsidR="004D35F0">
        <w:rPr>
          <w:b/>
          <w:i/>
        </w:rPr>
        <w:t>148 повторно р.2.2.1</w:t>
      </w:r>
      <w:r w:rsidRPr="00AC5EF8">
        <w:rPr>
          <w:b/>
          <w:i/>
        </w:rPr>
        <w:t>)</w:t>
      </w:r>
    </w:p>
    <w:p w:rsidR="00402DB9" w:rsidRPr="00AC5EF8" w:rsidRDefault="00402DB9" w:rsidP="00402DB9">
      <w:pPr>
        <w:ind w:firstLine="0"/>
        <w:jc w:val="center"/>
        <w:rPr>
          <w:b/>
          <w:i/>
        </w:rPr>
      </w:pPr>
    </w:p>
    <w:p w:rsidR="00AD732C" w:rsidRDefault="00AD732C" w:rsidP="00845F7A">
      <w:pPr>
        <w:tabs>
          <w:tab w:val="left" w:pos="567"/>
        </w:tabs>
        <w:autoSpaceDE w:val="0"/>
        <w:autoSpaceDN w:val="0"/>
        <w:spacing w:line="240" w:lineRule="auto"/>
        <w:ind w:left="426"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AD732C" w:rsidRDefault="00AD732C" w:rsidP="00AD732C">
      <w:pPr>
        <w:ind w:firstLine="0"/>
        <w:jc w:val="center"/>
        <w:rPr>
          <w:sz w:val="24"/>
          <w:szCs w:val="24"/>
        </w:rPr>
      </w:pPr>
    </w:p>
    <w:p w:rsidR="002B503B" w:rsidRDefault="002B503B" w:rsidP="00AD732C">
      <w:pPr>
        <w:ind w:firstLine="0"/>
        <w:jc w:val="center"/>
        <w:rPr>
          <w:sz w:val="24"/>
          <w:szCs w:val="24"/>
        </w:rPr>
      </w:pPr>
    </w:p>
    <w:p w:rsidR="00993E00" w:rsidRDefault="00993E00" w:rsidP="00AD732C">
      <w:pPr>
        <w:ind w:firstLine="0"/>
        <w:jc w:val="center"/>
        <w:rPr>
          <w:sz w:val="24"/>
          <w:szCs w:val="24"/>
        </w:rPr>
      </w:pPr>
    </w:p>
    <w:p w:rsidR="00AE5494" w:rsidRDefault="00AE5494" w:rsidP="00AD732C">
      <w:pPr>
        <w:ind w:firstLine="0"/>
        <w:jc w:val="center"/>
        <w:rPr>
          <w:sz w:val="24"/>
          <w:szCs w:val="24"/>
        </w:rPr>
      </w:pPr>
    </w:p>
    <w:p w:rsidR="00274A61" w:rsidRDefault="009030AC" w:rsidP="00923071">
      <w:pPr>
        <w:pStyle w:val="aff4"/>
        <w:widowControl w:val="0"/>
        <w:jc w:val="center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Благовещенск</w:t>
      </w:r>
      <w:r w:rsidR="00AD732C">
        <w:rPr>
          <w:b/>
          <w:bCs/>
          <w:sz w:val="32"/>
          <w:szCs w:val="32"/>
        </w:rPr>
        <w:t xml:space="preserve">, </w:t>
      </w:r>
      <w:r w:rsidR="005826A5">
        <w:rPr>
          <w:b/>
          <w:bCs/>
          <w:sz w:val="32"/>
          <w:szCs w:val="32"/>
        </w:rPr>
        <w:t>201</w:t>
      </w:r>
      <w:r w:rsidR="003B5AD7">
        <w:rPr>
          <w:b/>
          <w:bCs/>
          <w:sz w:val="32"/>
          <w:szCs w:val="32"/>
          <w:lang w:val="ru-RU"/>
        </w:rPr>
        <w:t>8</w:t>
      </w:r>
    </w:p>
    <w:p w:rsidR="00725E30" w:rsidRDefault="00725E30" w:rsidP="00923071">
      <w:pPr>
        <w:pStyle w:val="aff4"/>
        <w:widowControl w:val="0"/>
        <w:jc w:val="center"/>
        <w:rPr>
          <w:lang w:val="ru-RU"/>
        </w:rPr>
      </w:pPr>
    </w:p>
    <w:p w:rsidR="00AD732C" w:rsidRPr="00923071" w:rsidRDefault="00AD732C" w:rsidP="00725E30">
      <w:pPr>
        <w:pStyle w:val="aff4"/>
        <w:widowControl w:val="0"/>
        <w:ind w:left="720"/>
        <w:rPr>
          <w:sz w:val="24"/>
          <w:szCs w:val="24"/>
        </w:rPr>
      </w:pPr>
      <w:r w:rsidRPr="00923071">
        <w:rPr>
          <w:sz w:val="24"/>
          <w:szCs w:val="24"/>
        </w:rPr>
        <w:t>В своей деятельности эксперты должны руководствоваться: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Действующим законодательством</w:t>
      </w:r>
      <w:r w:rsidR="00CF0B24" w:rsidRPr="00923071">
        <w:rPr>
          <w:sz w:val="24"/>
          <w:szCs w:val="24"/>
        </w:rPr>
        <w:t xml:space="preserve"> РФ</w:t>
      </w:r>
      <w:r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Условиями закупки, изложенными в Извещении о закупк</w:t>
      </w:r>
      <w:r w:rsidR="00416AF8" w:rsidRPr="00923071">
        <w:rPr>
          <w:sz w:val="24"/>
          <w:szCs w:val="24"/>
        </w:rPr>
        <w:t>е</w:t>
      </w:r>
      <w:r w:rsidRPr="00923071">
        <w:rPr>
          <w:sz w:val="24"/>
          <w:szCs w:val="24"/>
        </w:rPr>
        <w:t xml:space="preserve">, в </w:t>
      </w:r>
      <w:r w:rsidR="0004362A" w:rsidRPr="00923071">
        <w:rPr>
          <w:sz w:val="24"/>
          <w:szCs w:val="24"/>
        </w:rPr>
        <w:t>Д</w:t>
      </w:r>
      <w:r w:rsidR="001A35F2" w:rsidRPr="00923071">
        <w:rPr>
          <w:sz w:val="24"/>
          <w:szCs w:val="24"/>
        </w:rPr>
        <w:t>окументации о закупке</w:t>
      </w:r>
      <w:r w:rsidRPr="00923071">
        <w:rPr>
          <w:sz w:val="24"/>
          <w:szCs w:val="24"/>
        </w:rPr>
        <w:t xml:space="preserve"> (с изменениями и дополнениями), разъяснениями участников при ответе на запросы Организатора;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 xml:space="preserve">Положением о закупке продукции для нужд </w:t>
      </w:r>
      <w:r w:rsidR="003A1226" w:rsidRPr="00923071">
        <w:rPr>
          <w:sz w:val="24"/>
          <w:szCs w:val="24"/>
        </w:rPr>
        <w:t xml:space="preserve">Заказчика </w:t>
      </w:r>
      <w:r w:rsidR="003A1226" w:rsidRPr="00923071">
        <w:rPr>
          <w:rFonts w:eastAsia="Calibri"/>
          <w:sz w:val="24"/>
          <w:szCs w:val="24"/>
          <w:lang w:eastAsia="en-US"/>
        </w:rPr>
        <w:t>в интересах которого осуществляется закупка (Далее – Общество)</w:t>
      </w:r>
      <w:r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 xml:space="preserve">Приказом «Об утверждении Положения о порядке назначения и работы экспертов </w:t>
      </w:r>
      <w:r w:rsidR="003A1226" w:rsidRPr="00923071">
        <w:rPr>
          <w:sz w:val="24"/>
          <w:szCs w:val="24"/>
        </w:rPr>
        <w:t>Общества»</w:t>
      </w:r>
      <w:r w:rsidRPr="00923071">
        <w:rPr>
          <w:sz w:val="24"/>
          <w:szCs w:val="24"/>
        </w:rPr>
        <w:t>;</w:t>
      </w:r>
    </w:p>
    <w:p w:rsidR="00AD732C" w:rsidRPr="00923071" w:rsidRDefault="00D412C3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Актуальным р</w:t>
      </w:r>
      <w:r w:rsidR="005D2755" w:rsidRPr="00923071">
        <w:rPr>
          <w:sz w:val="24"/>
          <w:szCs w:val="24"/>
        </w:rPr>
        <w:t xml:space="preserve">еестром экспертов </w:t>
      </w:r>
      <w:r w:rsidR="003A1226" w:rsidRPr="00923071">
        <w:rPr>
          <w:sz w:val="24"/>
          <w:szCs w:val="24"/>
        </w:rPr>
        <w:t>Общества</w:t>
      </w:r>
      <w:r w:rsidR="005D2755" w:rsidRPr="00923071">
        <w:rPr>
          <w:sz w:val="24"/>
          <w:szCs w:val="24"/>
        </w:rPr>
        <w:t>»</w:t>
      </w:r>
      <w:r w:rsidR="00AD732C"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 xml:space="preserve">Регламентом организации и проведения экспертной оценки предложений участников регламентированных закупок товаров, работ и услуг для нужд </w:t>
      </w:r>
      <w:r w:rsidR="003A1226" w:rsidRPr="00923071">
        <w:rPr>
          <w:sz w:val="24"/>
          <w:szCs w:val="24"/>
        </w:rPr>
        <w:t>Общества</w:t>
      </w:r>
      <w:r w:rsidRPr="00923071">
        <w:rPr>
          <w:sz w:val="24"/>
          <w:szCs w:val="24"/>
        </w:rPr>
        <w:t xml:space="preserve">», приложением к которому является настоящее </w:t>
      </w:r>
      <w:r w:rsidR="00FD3DD6" w:rsidRPr="00923071">
        <w:rPr>
          <w:sz w:val="24"/>
          <w:szCs w:val="24"/>
        </w:rPr>
        <w:t xml:space="preserve">Руководство по экспертной </w:t>
      </w:r>
      <w:r w:rsidR="00BC76EC" w:rsidRPr="00923071">
        <w:rPr>
          <w:sz w:val="24"/>
          <w:szCs w:val="24"/>
        </w:rPr>
        <w:t>оценке (</w:t>
      </w:r>
      <w:r w:rsidRPr="00923071">
        <w:rPr>
          <w:sz w:val="24"/>
          <w:szCs w:val="24"/>
        </w:rPr>
        <w:t xml:space="preserve">далее – </w:t>
      </w:r>
      <w:r w:rsidR="00C321FE" w:rsidRPr="00923071">
        <w:rPr>
          <w:sz w:val="24"/>
          <w:szCs w:val="24"/>
        </w:rPr>
        <w:t>Р</w:t>
      </w:r>
      <w:r w:rsidRPr="00923071">
        <w:rPr>
          <w:sz w:val="24"/>
          <w:szCs w:val="24"/>
        </w:rPr>
        <w:t>егламент);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 xml:space="preserve">Приказом «Об утверждении Регламента ведения реестра субъектов малого и среднего предпринимательства – участников Программы партнерства между </w:t>
      </w:r>
      <w:r w:rsidR="003A1226" w:rsidRPr="00923071">
        <w:rPr>
          <w:sz w:val="24"/>
          <w:szCs w:val="24"/>
        </w:rPr>
        <w:t>Общества</w:t>
      </w:r>
      <w:r w:rsidRPr="00923071">
        <w:rPr>
          <w:sz w:val="24"/>
          <w:szCs w:val="24"/>
        </w:rPr>
        <w:t>» и субъектами - малого и среднего предпринимательства»</w:t>
      </w:r>
      <w:r w:rsidR="003A1226" w:rsidRPr="00923071">
        <w:rPr>
          <w:sz w:val="24"/>
          <w:szCs w:val="24"/>
        </w:rPr>
        <w:t xml:space="preserve"> (при наличии)</w:t>
      </w:r>
      <w:r w:rsidRPr="00923071">
        <w:rPr>
          <w:sz w:val="24"/>
          <w:szCs w:val="24"/>
        </w:rPr>
        <w:t>;</w:t>
      </w:r>
    </w:p>
    <w:p w:rsidR="00E93AC5" w:rsidRPr="00923071" w:rsidRDefault="00E93AC5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Методикой формирования критериев оценки, порядка оценки и сопоставления заявок;</w:t>
      </w:r>
    </w:p>
    <w:p w:rsidR="00F653A2" w:rsidRPr="00923071" w:rsidRDefault="00F653A2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Методикой определения стоимости жизненного цикла продукции, являющейся предметом закупки (в случае проведения закупки с применением данной методики);</w:t>
      </w:r>
    </w:p>
    <w:p w:rsidR="00FA13C4" w:rsidRPr="00923071" w:rsidRDefault="00FA13C4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 xml:space="preserve">Методикой </w:t>
      </w:r>
      <w:r w:rsidR="00804A06" w:rsidRPr="00923071">
        <w:rPr>
          <w:sz w:val="24"/>
          <w:szCs w:val="24"/>
        </w:rPr>
        <w:t>проверки надежности (</w:t>
      </w:r>
      <w:r w:rsidRPr="00923071">
        <w:rPr>
          <w:sz w:val="24"/>
          <w:szCs w:val="24"/>
        </w:rPr>
        <w:t>деловой репутаци</w:t>
      </w:r>
      <w:r w:rsidR="00804A06" w:rsidRPr="00923071">
        <w:rPr>
          <w:sz w:val="24"/>
          <w:szCs w:val="24"/>
        </w:rPr>
        <w:t>и)</w:t>
      </w:r>
      <w:r w:rsidRPr="00923071">
        <w:rPr>
          <w:sz w:val="24"/>
          <w:szCs w:val="24"/>
        </w:rPr>
        <w:t xml:space="preserve"> и финансового состояния </w:t>
      </w:r>
      <w:r w:rsidR="00804A06" w:rsidRPr="00923071">
        <w:rPr>
          <w:sz w:val="24"/>
          <w:szCs w:val="24"/>
        </w:rPr>
        <w:t xml:space="preserve">(устойчивости) </w:t>
      </w:r>
      <w:r w:rsidRPr="00923071">
        <w:rPr>
          <w:sz w:val="24"/>
          <w:szCs w:val="24"/>
        </w:rPr>
        <w:t xml:space="preserve">Участников закупочных процедур </w:t>
      </w:r>
      <w:r w:rsidR="003A1226" w:rsidRPr="00923071">
        <w:rPr>
          <w:sz w:val="24"/>
          <w:szCs w:val="24"/>
        </w:rPr>
        <w:t>Общества</w:t>
      </w:r>
      <w:r w:rsidR="00343A7F" w:rsidRPr="00923071">
        <w:rPr>
          <w:sz w:val="24"/>
          <w:szCs w:val="24"/>
        </w:rPr>
        <w:t xml:space="preserve"> (далее </w:t>
      </w:r>
      <w:r w:rsidR="002C2D02" w:rsidRPr="00923071">
        <w:rPr>
          <w:sz w:val="24"/>
          <w:szCs w:val="24"/>
        </w:rPr>
        <w:t xml:space="preserve"> </w:t>
      </w:r>
      <w:r w:rsidR="00343A7F" w:rsidRPr="00923071">
        <w:rPr>
          <w:sz w:val="24"/>
          <w:szCs w:val="24"/>
        </w:rPr>
        <w:t xml:space="preserve">Методикой </w:t>
      </w:r>
      <w:r w:rsidR="00694F3A" w:rsidRPr="00923071">
        <w:rPr>
          <w:sz w:val="24"/>
          <w:szCs w:val="24"/>
        </w:rPr>
        <w:t xml:space="preserve">проверки </w:t>
      </w:r>
      <w:r w:rsidR="00804A06" w:rsidRPr="00923071">
        <w:rPr>
          <w:sz w:val="24"/>
          <w:szCs w:val="24"/>
        </w:rPr>
        <w:t>ДРиФС</w:t>
      </w:r>
      <w:r w:rsidR="00343A7F" w:rsidRPr="00923071">
        <w:rPr>
          <w:sz w:val="24"/>
          <w:szCs w:val="24"/>
        </w:rPr>
        <w:t>)</w:t>
      </w:r>
      <w:r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pStyle w:val="a"/>
        <w:rPr>
          <w:sz w:val="24"/>
          <w:szCs w:val="24"/>
        </w:rPr>
      </w:pPr>
      <w:r w:rsidRPr="00923071">
        <w:rPr>
          <w:sz w:val="24"/>
          <w:szCs w:val="24"/>
        </w:rPr>
        <w:t>Настоящим Руководством по экспертной оценке (далее – РЭО);</w:t>
      </w:r>
    </w:p>
    <w:p w:rsidR="00AD732C" w:rsidRPr="00923071" w:rsidRDefault="00AE6F63" w:rsidP="00923071">
      <w:pPr>
        <w:pStyle w:val="a"/>
        <w:rPr>
          <w:sz w:val="24"/>
          <w:szCs w:val="24"/>
        </w:rPr>
      </w:pPr>
      <w:r>
        <w:rPr>
          <w:sz w:val="24"/>
          <w:szCs w:val="24"/>
        </w:rPr>
        <w:t>Указаниями</w:t>
      </w:r>
      <w:r w:rsidR="005D2755" w:rsidRPr="00923071">
        <w:rPr>
          <w:sz w:val="24"/>
          <w:szCs w:val="24"/>
        </w:rPr>
        <w:t xml:space="preserve"> </w:t>
      </w:r>
      <w:r w:rsidR="00AD732C" w:rsidRPr="00923071">
        <w:rPr>
          <w:sz w:val="24"/>
          <w:szCs w:val="24"/>
        </w:rPr>
        <w:t>куратора экспертной группы.</w:t>
      </w:r>
    </w:p>
    <w:p w:rsidR="00AD732C" w:rsidRPr="00923071" w:rsidRDefault="00AD732C" w:rsidP="001E6AC0">
      <w:pPr>
        <w:pStyle w:val="3a"/>
        <w:widowControl w:val="0"/>
        <w:numPr>
          <w:ilvl w:val="0"/>
          <w:numId w:val="4"/>
        </w:numPr>
        <w:tabs>
          <w:tab w:val="num" w:pos="567"/>
        </w:tabs>
        <w:snapToGrid w:val="0"/>
        <w:spacing w:line="240" w:lineRule="auto"/>
        <w:ind w:left="924" w:firstLine="283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Сроки:</w:t>
      </w:r>
    </w:p>
    <w:p w:rsidR="00AD732C" w:rsidRPr="00923071" w:rsidRDefault="00AD732C" w:rsidP="001E6AC0">
      <w:pPr>
        <w:pStyle w:val="3a"/>
        <w:widowControl w:val="0"/>
        <w:numPr>
          <w:ilvl w:val="1"/>
          <w:numId w:val="4"/>
        </w:numPr>
        <w:snapToGrid w:val="0"/>
        <w:spacing w:line="240" w:lineRule="auto"/>
        <w:ind w:left="284" w:firstLine="283"/>
        <w:rPr>
          <w:sz w:val="24"/>
          <w:szCs w:val="24"/>
        </w:rPr>
      </w:pPr>
      <w:r w:rsidRPr="00923071">
        <w:rPr>
          <w:sz w:val="24"/>
          <w:szCs w:val="24"/>
        </w:rPr>
        <w:t xml:space="preserve">рассмотрение </w:t>
      </w:r>
      <w:r w:rsidR="005D480E" w:rsidRPr="00923071">
        <w:rPr>
          <w:sz w:val="24"/>
          <w:szCs w:val="24"/>
        </w:rPr>
        <w:t xml:space="preserve">заявок </w:t>
      </w:r>
      <w:r w:rsidRPr="00923071">
        <w:rPr>
          <w:sz w:val="24"/>
          <w:szCs w:val="24"/>
        </w:rPr>
        <w:t>участников закупок и подготовка индивидуального экспертного заключения – в течение 5 рабочих дней</w:t>
      </w:r>
      <w:r w:rsidR="00FD3DD6" w:rsidRPr="00923071">
        <w:rPr>
          <w:sz w:val="24"/>
          <w:szCs w:val="24"/>
        </w:rPr>
        <w:t xml:space="preserve"> </w:t>
      </w:r>
      <w:r w:rsidR="00FD3DD6" w:rsidRPr="00923071">
        <w:rPr>
          <w:i/>
          <w:sz w:val="24"/>
          <w:szCs w:val="24"/>
        </w:rPr>
        <w:t xml:space="preserve">(в </w:t>
      </w:r>
      <w:r w:rsidR="006D28C8" w:rsidRPr="00923071">
        <w:rPr>
          <w:i/>
          <w:sz w:val="24"/>
          <w:szCs w:val="24"/>
        </w:rPr>
        <w:t>отдельных</w:t>
      </w:r>
      <w:r w:rsidR="00FD3DD6" w:rsidRPr="00923071">
        <w:rPr>
          <w:i/>
          <w:sz w:val="24"/>
          <w:szCs w:val="24"/>
        </w:rPr>
        <w:t xml:space="preserve"> случа</w:t>
      </w:r>
      <w:r w:rsidR="00C74359" w:rsidRPr="00923071">
        <w:rPr>
          <w:i/>
          <w:sz w:val="24"/>
          <w:szCs w:val="24"/>
        </w:rPr>
        <w:t>ях</w:t>
      </w:r>
      <w:r w:rsidR="00FD3DD6" w:rsidRPr="00923071">
        <w:rPr>
          <w:i/>
          <w:sz w:val="24"/>
          <w:szCs w:val="24"/>
        </w:rPr>
        <w:t xml:space="preserve"> срок проведения экспертизы может быть сокращен/увеличен, </w:t>
      </w:r>
      <w:r w:rsidR="006D28C8" w:rsidRPr="00923071">
        <w:rPr>
          <w:i/>
          <w:sz w:val="24"/>
          <w:szCs w:val="24"/>
        </w:rPr>
        <w:t xml:space="preserve">иной срок </w:t>
      </w:r>
      <w:r w:rsidR="00FD3DD6" w:rsidRPr="00923071">
        <w:rPr>
          <w:i/>
          <w:sz w:val="24"/>
          <w:szCs w:val="24"/>
        </w:rPr>
        <w:t>определяется Закупочной комиссией соответствующего уровня на этапе согласования комплекта документов для старта закупки)</w:t>
      </w:r>
      <w:r w:rsidRPr="00923071">
        <w:rPr>
          <w:sz w:val="24"/>
          <w:szCs w:val="24"/>
        </w:rPr>
        <w:t xml:space="preserve"> с момента получения материалов для проведения экспертизы;</w:t>
      </w:r>
    </w:p>
    <w:p w:rsidR="00AD732C" w:rsidRPr="00923071" w:rsidRDefault="00AD732C" w:rsidP="001E6AC0">
      <w:pPr>
        <w:pStyle w:val="3a"/>
        <w:widowControl w:val="0"/>
        <w:numPr>
          <w:ilvl w:val="1"/>
          <w:numId w:val="4"/>
        </w:numPr>
        <w:snapToGrid w:val="0"/>
        <w:spacing w:line="240" w:lineRule="auto"/>
        <w:ind w:left="284" w:firstLine="283"/>
        <w:rPr>
          <w:sz w:val="24"/>
          <w:szCs w:val="24"/>
        </w:rPr>
      </w:pPr>
      <w:r w:rsidRPr="00923071">
        <w:rPr>
          <w:sz w:val="24"/>
          <w:szCs w:val="24"/>
        </w:rPr>
        <w:t>подготовка сводного экспертного заключения в течение 2 рабочих дней</w:t>
      </w:r>
      <w:r w:rsidR="004B566B" w:rsidRPr="00923071">
        <w:rPr>
          <w:sz w:val="24"/>
          <w:szCs w:val="24"/>
        </w:rPr>
        <w:t xml:space="preserve"> </w:t>
      </w:r>
      <w:r w:rsidR="004B566B" w:rsidRPr="00923071">
        <w:rPr>
          <w:i/>
          <w:sz w:val="24"/>
          <w:szCs w:val="24"/>
        </w:rPr>
        <w:t>(в отдельных случа</w:t>
      </w:r>
      <w:r w:rsidR="00C74359" w:rsidRPr="00923071">
        <w:rPr>
          <w:i/>
          <w:sz w:val="24"/>
          <w:szCs w:val="24"/>
        </w:rPr>
        <w:t>ях</w:t>
      </w:r>
      <w:r w:rsidR="004B566B" w:rsidRPr="00923071">
        <w:rPr>
          <w:i/>
          <w:sz w:val="24"/>
          <w:szCs w:val="24"/>
        </w:rPr>
        <w:t xml:space="preserve"> срок проведения экспертизы может быть сокращен/увеличен, иной срок определяется Закупочной комиссией соответствующего уровня на этапе согласования комплекта документов для старта закупки)</w:t>
      </w:r>
      <w:r w:rsidR="004B566B" w:rsidRPr="00923071">
        <w:rPr>
          <w:sz w:val="24"/>
          <w:szCs w:val="24"/>
        </w:rPr>
        <w:t xml:space="preserve"> </w:t>
      </w:r>
      <w:r w:rsidRPr="00923071">
        <w:rPr>
          <w:sz w:val="24"/>
          <w:szCs w:val="24"/>
        </w:rPr>
        <w:t xml:space="preserve"> с момента получения индивидуальных экспертных заключений.</w:t>
      </w:r>
    </w:p>
    <w:p w:rsidR="00AD732C" w:rsidRPr="00923071" w:rsidRDefault="006D28C8" w:rsidP="00344FE4">
      <w:pPr>
        <w:pStyle w:val="3a"/>
        <w:widowControl w:val="0"/>
        <w:numPr>
          <w:ilvl w:val="0"/>
          <w:numId w:val="4"/>
        </w:numPr>
        <w:tabs>
          <w:tab w:val="clear" w:pos="1134"/>
        </w:tabs>
        <w:snapToGrid w:val="0"/>
        <w:spacing w:line="240" w:lineRule="auto"/>
        <w:ind w:left="284" w:firstLine="992"/>
        <w:rPr>
          <w:i/>
          <w:sz w:val="24"/>
          <w:szCs w:val="24"/>
        </w:rPr>
      </w:pPr>
      <w:r w:rsidRPr="00923071">
        <w:rPr>
          <w:sz w:val="24"/>
          <w:szCs w:val="24"/>
        </w:rPr>
        <w:t xml:space="preserve">На основании Методики формирования критериев оценки, порядка оценки и </w:t>
      </w:r>
      <w:r w:rsidR="00B63BFD" w:rsidRPr="00923071">
        <w:rPr>
          <w:sz w:val="24"/>
          <w:szCs w:val="24"/>
        </w:rPr>
        <w:t>сопоставления</w:t>
      </w:r>
      <w:r w:rsidRPr="00923071">
        <w:rPr>
          <w:sz w:val="24"/>
          <w:szCs w:val="24"/>
        </w:rPr>
        <w:t xml:space="preserve"> заявок установлено</w:t>
      </w:r>
      <w:r w:rsidR="00AD732C" w:rsidRPr="00923071">
        <w:rPr>
          <w:sz w:val="24"/>
          <w:szCs w:val="24"/>
        </w:rPr>
        <w:t>, что для оценки предложений выбрана методика</w:t>
      </w:r>
      <w:r w:rsidR="0028702D" w:rsidRPr="00923071">
        <w:rPr>
          <w:sz w:val="24"/>
          <w:szCs w:val="24"/>
        </w:rPr>
        <w:t xml:space="preserve"> 1 – </w:t>
      </w:r>
      <w:r w:rsidR="00AD732C" w:rsidRPr="00923071">
        <w:rPr>
          <w:sz w:val="24"/>
          <w:szCs w:val="24"/>
        </w:rPr>
        <w:t>балльная</w:t>
      </w:r>
      <w:r w:rsidR="006237D5" w:rsidRPr="00923071">
        <w:rPr>
          <w:sz w:val="24"/>
          <w:szCs w:val="24"/>
        </w:rPr>
        <w:t xml:space="preserve"> (отборочная стадия – Приложение №</w:t>
      </w:r>
      <w:r w:rsidR="0028702D" w:rsidRPr="00923071">
        <w:rPr>
          <w:sz w:val="24"/>
          <w:szCs w:val="24"/>
        </w:rPr>
        <w:t>3</w:t>
      </w:r>
      <w:r w:rsidR="006237D5" w:rsidRPr="00923071">
        <w:rPr>
          <w:sz w:val="24"/>
          <w:szCs w:val="24"/>
        </w:rPr>
        <w:t>; оценочная стадия - Приложени</w:t>
      </w:r>
      <w:r w:rsidR="0028702D" w:rsidRPr="00923071">
        <w:rPr>
          <w:sz w:val="24"/>
          <w:szCs w:val="24"/>
        </w:rPr>
        <w:t>я</w:t>
      </w:r>
      <w:r w:rsidR="006237D5" w:rsidRPr="00923071">
        <w:rPr>
          <w:sz w:val="24"/>
          <w:szCs w:val="24"/>
        </w:rPr>
        <w:t xml:space="preserve"> №</w:t>
      </w:r>
      <w:r w:rsidR="0028702D" w:rsidRPr="00923071">
        <w:rPr>
          <w:sz w:val="24"/>
          <w:szCs w:val="24"/>
        </w:rPr>
        <w:t>№ 4,5</w:t>
      </w:r>
      <w:r w:rsidR="006237D5" w:rsidRPr="00923071">
        <w:rPr>
          <w:sz w:val="24"/>
          <w:szCs w:val="24"/>
        </w:rPr>
        <w:t>)</w:t>
      </w:r>
      <w:r w:rsidR="001A35F2" w:rsidRPr="00923071">
        <w:rPr>
          <w:sz w:val="24"/>
          <w:szCs w:val="24"/>
        </w:rPr>
        <w:t>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 xml:space="preserve">При заполнении формы индивидуального экспертного заключения каждый эксперт оценивает предложения только по тем направлениям экспертизы и критериям, которые ему поручены согласно Приложению </w:t>
      </w:r>
      <w:r w:rsidR="005D2755" w:rsidRPr="00923071">
        <w:rPr>
          <w:sz w:val="24"/>
          <w:szCs w:val="24"/>
        </w:rPr>
        <w:t>№</w:t>
      </w:r>
      <w:r w:rsidRPr="00923071">
        <w:rPr>
          <w:sz w:val="24"/>
          <w:szCs w:val="24"/>
        </w:rPr>
        <w:t>3 к настоящему РЭО.</w:t>
      </w:r>
    </w:p>
    <w:p w:rsidR="00AD732C" w:rsidRPr="00923071" w:rsidRDefault="00AE5612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Э</w:t>
      </w:r>
      <w:r w:rsidR="00AD732C" w:rsidRPr="00923071">
        <w:rPr>
          <w:sz w:val="24"/>
          <w:szCs w:val="24"/>
        </w:rPr>
        <w:t xml:space="preserve">ксперт ставит свои оценки только в </w:t>
      </w:r>
      <w:r w:rsidRPr="00923071">
        <w:rPr>
          <w:sz w:val="24"/>
          <w:szCs w:val="24"/>
        </w:rPr>
        <w:t>соответствии с</w:t>
      </w:r>
      <w:r w:rsidR="00AD732C" w:rsidRPr="00923071">
        <w:rPr>
          <w:sz w:val="24"/>
          <w:szCs w:val="24"/>
        </w:rPr>
        <w:t xml:space="preserve"> его направлени</w:t>
      </w:r>
      <w:r w:rsidRPr="00923071">
        <w:rPr>
          <w:sz w:val="24"/>
          <w:szCs w:val="24"/>
        </w:rPr>
        <w:t>ем</w:t>
      </w:r>
      <w:r w:rsidR="00AD732C" w:rsidRPr="00923071">
        <w:rPr>
          <w:sz w:val="24"/>
          <w:szCs w:val="24"/>
        </w:rPr>
        <w:t xml:space="preserve"> экспертизы.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 xml:space="preserve">Если после ознакомления с </w:t>
      </w:r>
      <w:r w:rsidR="005D480E" w:rsidRPr="00923071">
        <w:rPr>
          <w:sz w:val="24"/>
          <w:szCs w:val="24"/>
        </w:rPr>
        <w:t xml:space="preserve">заявками </w:t>
      </w:r>
      <w:r w:rsidRPr="00923071">
        <w:rPr>
          <w:sz w:val="24"/>
          <w:szCs w:val="24"/>
        </w:rPr>
        <w:t xml:space="preserve">эксперт сочтет себя недостаточно компетентным для обоснованной оценки </w:t>
      </w:r>
      <w:r w:rsidR="00B84340" w:rsidRPr="00923071">
        <w:rPr>
          <w:sz w:val="24"/>
          <w:szCs w:val="24"/>
        </w:rPr>
        <w:t>заявок</w:t>
      </w:r>
      <w:r w:rsidRPr="00923071">
        <w:rPr>
          <w:sz w:val="24"/>
          <w:szCs w:val="24"/>
        </w:rPr>
        <w:t xml:space="preserve">, он обязан отказаться от дачи оценок и незамедлительно проинформировать об этом непосредственного руководителя (или лицо его замещающее), который предпринимает действия, предусмотренные </w:t>
      </w:r>
      <w:r w:rsidR="00DA72BE" w:rsidRPr="00923071">
        <w:rPr>
          <w:sz w:val="24"/>
          <w:szCs w:val="24"/>
        </w:rPr>
        <w:t>п.4.1.3 Р</w:t>
      </w:r>
      <w:r w:rsidRPr="00923071">
        <w:rPr>
          <w:sz w:val="24"/>
          <w:szCs w:val="24"/>
        </w:rPr>
        <w:t>егламент</w:t>
      </w:r>
      <w:r w:rsidR="00DA72BE" w:rsidRPr="00923071">
        <w:rPr>
          <w:sz w:val="24"/>
          <w:szCs w:val="24"/>
        </w:rPr>
        <w:t>а</w:t>
      </w:r>
      <w:r w:rsidRPr="00923071">
        <w:rPr>
          <w:sz w:val="24"/>
          <w:szCs w:val="24"/>
        </w:rPr>
        <w:t xml:space="preserve">. Для экспертной оценки заявок по направлению оценки </w:t>
      </w:r>
      <w:r w:rsidR="00B84340" w:rsidRPr="00923071">
        <w:rPr>
          <w:sz w:val="24"/>
          <w:szCs w:val="24"/>
        </w:rPr>
        <w:t xml:space="preserve">заявок </w:t>
      </w:r>
      <w:r w:rsidRPr="00923071">
        <w:rPr>
          <w:sz w:val="24"/>
          <w:szCs w:val="24"/>
        </w:rPr>
        <w:t xml:space="preserve">осуществляется процедура замены эксперта, предусмотренная </w:t>
      </w:r>
      <w:r w:rsidR="00DA72BE" w:rsidRPr="00923071">
        <w:rPr>
          <w:sz w:val="24"/>
          <w:szCs w:val="24"/>
        </w:rPr>
        <w:t>пп.4.1.3,4.1.4 Р</w:t>
      </w:r>
      <w:r w:rsidRPr="00923071">
        <w:rPr>
          <w:sz w:val="24"/>
          <w:szCs w:val="24"/>
        </w:rPr>
        <w:t>егламент</w:t>
      </w:r>
      <w:r w:rsidR="00DA72BE" w:rsidRPr="00923071">
        <w:rPr>
          <w:sz w:val="24"/>
          <w:szCs w:val="24"/>
        </w:rPr>
        <w:t>а</w:t>
      </w:r>
      <w:r w:rsidRPr="00923071">
        <w:rPr>
          <w:sz w:val="24"/>
          <w:szCs w:val="24"/>
        </w:rPr>
        <w:t>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 xml:space="preserve">Эксперт должен оценивать </w:t>
      </w:r>
      <w:r w:rsidR="005D480E" w:rsidRPr="00923071">
        <w:rPr>
          <w:sz w:val="24"/>
          <w:szCs w:val="24"/>
        </w:rPr>
        <w:t xml:space="preserve">заявки </w:t>
      </w:r>
      <w:r w:rsidRPr="00923071">
        <w:rPr>
          <w:sz w:val="24"/>
          <w:szCs w:val="24"/>
        </w:rPr>
        <w:t xml:space="preserve">участников в порядке возрастания цены </w:t>
      </w:r>
      <w:r w:rsidR="000114B5" w:rsidRPr="00923071">
        <w:rPr>
          <w:sz w:val="24"/>
          <w:szCs w:val="24"/>
        </w:rPr>
        <w:t xml:space="preserve">основной заявки </w:t>
      </w:r>
      <w:r w:rsidRPr="00923071">
        <w:rPr>
          <w:sz w:val="24"/>
          <w:szCs w:val="24"/>
        </w:rPr>
        <w:t>(</w:t>
      </w:r>
      <w:r w:rsidR="000114B5" w:rsidRPr="00923071">
        <w:rPr>
          <w:sz w:val="24"/>
          <w:szCs w:val="24"/>
        </w:rPr>
        <w:t xml:space="preserve">первой </w:t>
      </w:r>
      <w:r w:rsidRPr="00923071">
        <w:rPr>
          <w:sz w:val="24"/>
          <w:szCs w:val="24"/>
        </w:rPr>
        <w:t xml:space="preserve">оценивается </w:t>
      </w:r>
      <w:r w:rsidR="000114B5" w:rsidRPr="00923071">
        <w:rPr>
          <w:sz w:val="24"/>
          <w:szCs w:val="24"/>
        </w:rPr>
        <w:t xml:space="preserve">заявка </w:t>
      </w:r>
      <w:r w:rsidRPr="00923071">
        <w:rPr>
          <w:sz w:val="24"/>
          <w:szCs w:val="24"/>
        </w:rPr>
        <w:t>с минимальной ценой, последн</w:t>
      </w:r>
      <w:r w:rsidR="00DA72BE" w:rsidRPr="00923071">
        <w:rPr>
          <w:sz w:val="24"/>
          <w:szCs w:val="24"/>
        </w:rPr>
        <w:t>ей</w:t>
      </w:r>
      <w:r w:rsidRPr="00923071">
        <w:rPr>
          <w:sz w:val="24"/>
          <w:szCs w:val="24"/>
        </w:rPr>
        <w:t xml:space="preserve"> оценивается </w:t>
      </w:r>
      <w:r w:rsidR="000114B5" w:rsidRPr="00923071">
        <w:rPr>
          <w:sz w:val="24"/>
          <w:szCs w:val="24"/>
        </w:rPr>
        <w:lastRenderedPageBreak/>
        <w:t xml:space="preserve">заявка </w:t>
      </w:r>
      <w:r w:rsidRPr="00923071">
        <w:rPr>
          <w:sz w:val="24"/>
          <w:szCs w:val="24"/>
        </w:rPr>
        <w:t>с максимальной ценой)</w:t>
      </w:r>
      <w:r w:rsidR="00C74359" w:rsidRPr="00923071">
        <w:rPr>
          <w:rStyle w:val="ad"/>
          <w:sz w:val="24"/>
          <w:szCs w:val="24"/>
        </w:rPr>
        <w:footnoteReference w:id="1"/>
      </w:r>
      <w:r w:rsidRPr="00923071">
        <w:rPr>
          <w:sz w:val="24"/>
          <w:szCs w:val="24"/>
        </w:rPr>
        <w:t>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 xml:space="preserve">При наличии в </w:t>
      </w:r>
      <w:r w:rsidR="00256CF4" w:rsidRPr="00923071">
        <w:rPr>
          <w:sz w:val="24"/>
          <w:szCs w:val="24"/>
        </w:rPr>
        <w:t xml:space="preserve">заявке </w:t>
      </w:r>
      <w:r w:rsidRPr="00923071">
        <w:rPr>
          <w:sz w:val="24"/>
          <w:szCs w:val="24"/>
        </w:rPr>
        <w:t>участника, помимо основного, еще и альтернативных предложений, эксперт обязан дать оценку каждому предложению по отдельности в следующем порядке:</w:t>
      </w:r>
    </w:p>
    <w:p w:rsidR="00AD732C" w:rsidRPr="00923071" w:rsidRDefault="00AD732C" w:rsidP="001E6AC0">
      <w:pPr>
        <w:pStyle w:val="aff1"/>
        <w:widowControl w:val="0"/>
        <w:numPr>
          <w:ilvl w:val="0"/>
          <w:numId w:val="5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Основное предложение;</w:t>
      </w:r>
    </w:p>
    <w:p w:rsidR="00AD732C" w:rsidRPr="00923071" w:rsidRDefault="00AD732C" w:rsidP="001E6AC0">
      <w:pPr>
        <w:pStyle w:val="aff1"/>
        <w:widowControl w:val="0"/>
        <w:numPr>
          <w:ilvl w:val="0"/>
          <w:numId w:val="5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Альтернативное предложение № 1;</w:t>
      </w:r>
    </w:p>
    <w:p w:rsidR="00AD732C" w:rsidRPr="00923071" w:rsidRDefault="00AD732C" w:rsidP="001E6AC0">
      <w:pPr>
        <w:pStyle w:val="aff1"/>
        <w:widowControl w:val="0"/>
        <w:numPr>
          <w:ilvl w:val="0"/>
          <w:numId w:val="5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Альтернативное предложение № 2;</w:t>
      </w:r>
    </w:p>
    <w:p w:rsidR="00AD732C" w:rsidRPr="00923071" w:rsidRDefault="00AD732C" w:rsidP="001E6AC0">
      <w:pPr>
        <w:pStyle w:val="aff1"/>
        <w:widowControl w:val="0"/>
        <w:numPr>
          <w:ilvl w:val="0"/>
          <w:numId w:val="5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И т. д.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Эксперт, оценки которого</w:t>
      </w:r>
      <w:r w:rsidRPr="00923071">
        <w:rPr>
          <w:bCs/>
          <w:sz w:val="24"/>
          <w:szCs w:val="24"/>
        </w:rPr>
        <w:t xml:space="preserve"> касаютс</w:t>
      </w:r>
      <w:r w:rsidRPr="00923071">
        <w:rPr>
          <w:sz w:val="24"/>
          <w:szCs w:val="24"/>
        </w:rPr>
        <w:t>я соответствующего альтернатив</w:t>
      </w:r>
      <w:r w:rsidRPr="00923071">
        <w:rPr>
          <w:bCs/>
          <w:sz w:val="24"/>
          <w:szCs w:val="24"/>
        </w:rPr>
        <w:t>ного пре</w:t>
      </w:r>
      <w:r w:rsidRPr="00923071">
        <w:rPr>
          <w:sz w:val="24"/>
          <w:szCs w:val="24"/>
        </w:rPr>
        <w:t>дложени</w:t>
      </w:r>
      <w:r w:rsidRPr="00923071">
        <w:rPr>
          <w:bCs/>
          <w:sz w:val="24"/>
          <w:szCs w:val="24"/>
        </w:rPr>
        <w:t>я, д</w:t>
      </w:r>
      <w:r w:rsidRPr="00923071">
        <w:rPr>
          <w:sz w:val="24"/>
          <w:szCs w:val="24"/>
        </w:rPr>
        <w:t>олжен дать свои оценки в индивидуальном экспертном заключении как по основному, так и п</w:t>
      </w:r>
      <w:r w:rsidRPr="00923071">
        <w:rPr>
          <w:bCs/>
          <w:sz w:val="24"/>
          <w:szCs w:val="24"/>
        </w:rPr>
        <w:t>о каждом</w:t>
      </w:r>
      <w:r w:rsidRPr="00923071">
        <w:rPr>
          <w:sz w:val="24"/>
          <w:szCs w:val="24"/>
        </w:rPr>
        <w:t>у альтернативн</w:t>
      </w:r>
      <w:r w:rsidRPr="00923071">
        <w:rPr>
          <w:bCs/>
          <w:sz w:val="24"/>
          <w:szCs w:val="24"/>
        </w:rPr>
        <w:t xml:space="preserve">ому </w:t>
      </w:r>
      <w:r w:rsidRPr="00923071">
        <w:rPr>
          <w:sz w:val="24"/>
          <w:szCs w:val="24"/>
        </w:rPr>
        <w:t xml:space="preserve">предложению </w:t>
      </w:r>
      <w:r w:rsidRPr="00923071">
        <w:rPr>
          <w:bCs/>
          <w:sz w:val="24"/>
          <w:szCs w:val="24"/>
        </w:rPr>
        <w:t>отдельно</w:t>
      </w:r>
      <w:r w:rsidRPr="00923071">
        <w:rPr>
          <w:sz w:val="24"/>
          <w:szCs w:val="24"/>
        </w:rPr>
        <w:t>. При составлении сво</w:t>
      </w:r>
      <w:r w:rsidRPr="00923071">
        <w:rPr>
          <w:bCs/>
          <w:sz w:val="24"/>
          <w:szCs w:val="24"/>
        </w:rPr>
        <w:t xml:space="preserve">его </w:t>
      </w:r>
      <w:r w:rsidRPr="00923071">
        <w:rPr>
          <w:sz w:val="24"/>
          <w:szCs w:val="24"/>
        </w:rPr>
        <w:t>индивидуальн</w:t>
      </w:r>
      <w:r w:rsidRPr="00923071">
        <w:rPr>
          <w:bCs/>
          <w:sz w:val="24"/>
          <w:szCs w:val="24"/>
        </w:rPr>
        <w:t>ого эксп</w:t>
      </w:r>
      <w:r w:rsidRPr="00923071">
        <w:rPr>
          <w:sz w:val="24"/>
          <w:szCs w:val="24"/>
        </w:rPr>
        <w:t>ертного закл</w:t>
      </w:r>
      <w:r w:rsidRPr="00923071">
        <w:rPr>
          <w:bCs/>
          <w:sz w:val="24"/>
          <w:szCs w:val="24"/>
        </w:rPr>
        <w:t>ючения каждый экспе</w:t>
      </w:r>
      <w:r w:rsidRPr="00923071">
        <w:rPr>
          <w:sz w:val="24"/>
          <w:szCs w:val="24"/>
        </w:rPr>
        <w:t>рт должен</w:t>
      </w:r>
      <w:r w:rsidRPr="00923071">
        <w:rPr>
          <w:bCs/>
          <w:sz w:val="24"/>
          <w:szCs w:val="24"/>
        </w:rPr>
        <w:t xml:space="preserve"> при</w:t>
      </w:r>
      <w:r w:rsidRPr="00923071">
        <w:rPr>
          <w:sz w:val="24"/>
          <w:szCs w:val="24"/>
        </w:rPr>
        <w:t>держиваться фор</w:t>
      </w:r>
      <w:r w:rsidRPr="00923071">
        <w:rPr>
          <w:bCs/>
          <w:sz w:val="24"/>
          <w:szCs w:val="24"/>
        </w:rPr>
        <w:t>мы, прив</w:t>
      </w:r>
      <w:r w:rsidRPr="00923071">
        <w:rPr>
          <w:sz w:val="24"/>
          <w:szCs w:val="24"/>
        </w:rPr>
        <w:t>еден</w:t>
      </w:r>
      <w:r w:rsidRPr="00923071">
        <w:rPr>
          <w:bCs/>
          <w:sz w:val="24"/>
          <w:szCs w:val="24"/>
        </w:rPr>
        <w:t>ной в Пр</w:t>
      </w:r>
      <w:r w:rsidRPr="00923071">
        <w:rPr>
          <w:sz w:val="24"/>
          <w:szCs w:val="24"/>
        </w:rPr>
        <w:t xml:space="preserve">иложении №2 к настоящему РЭО. Подразделение по управлению и контролю в сфере экспертизы вправе на любом этапе проведения закупки поручить всем или отдельным экспертам </w:t>
      </w:r>
      <w:r w:rsidR="00732B7A" w:rsidRPr="00923071">
        <w:rPr>
          <w:sz w:val="24"/>
          <w:szCs w:val="24"/>
        </w:rPr>
        <w:t xml:space="preserve">предоставить дополнительную информацию по направлению экспертизы при ее наличии в составе предложений участников </w:t>
      </w:r>
      <w:r w:rsidRPr="00923071">
        <w:rPr>
          <w:sz w:val="24"/>
          <w:szCs w:val="24"/>
        </w:rPr>
        <w:t>.</w:t>
      </w:r>
    </w:p>
    <w:p w:rsidR="00AD732C" w:rsidRPr="00923071" w:rsidRDefault="00AD732C" w:rsidP="001E6AC0">
      <w:pPr>
        <w:numPr>
          <w:ilvl w:val="1"/>
          <w:numId w:val="4"/>
        </w:numPr>
        <w:spacing w:line="240" w:lineRule="auto"/>
        <w:ind w:left="284" w:firstLine="567"/>
        <w:rPr>
          <w:b/>
          <w:bCs/>
          <w:sz w:val="24"/>
          <w:szCs w:val="24"/>
        </w:rPr>
      </w:pPr>
      <w:bookmarkStart w:id="5" w:name="_Ref264398840"/>
      <w:bookmarkStart w:id="6" w:name="_Ref92966107"/>
      <w:r w:rsidRPr="00923071">
        <w:rPr>
          <w:sz w:val="24"/>
          <w:szCs w:val="24"/>
        </w:rPr>
        <w:t xml:space="preserve">При заполнении индивидуального экспертного заключения по форме, приведенной в Приложении </w:t>
      </w:r>
      <w:r w:rsidR="00DA72BE" w:rsidRPr="00923071">
        <w:rPr>
          <w:sz w:val="24"/>
          <w:szCs w:val="24"/>
        </w:rPr>
        <w:t>№</w:t>
      </w:r>
      <w:r w:rsidRPr="00923071">
        <w:rPr>
          <w:sz w:val="24"/>
          <w:szCs w:val="24"/>
        </w:rPr>
        <w:t xml:space="preserve">2, каждый эксперт должен представить в письменном виде информацию обо всех выявленных им несоответствиях предложений требованиям </w:t>
      </w:r>
      <w:r w:rsidR="001A35F2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 xml:space="preserve"> по тем направлениям, которые ему поручены согласно Приложению </w:t>
      </w:r>
      <w:r w:rsidR="00DA72BE" w:rsidRPr="00923071">
        <w:rPr>
          <w:sz w:val="24"/>
          <w:szCs w:val="24"/>
        </w:rPr>
        <w:t>№</w:t>
      </w:r>
      <w:r w:rsidRPr="00923071">
        <w:rPr>
          <w:sz w:val="24"/>
          <w:szCs w:val="24"/>
        </w:rPr>
        <w:t xml:space="preserve">3 к настоящему РЭО. </w:t>
      </w:r>
      <w:r w:rsidRPr="00923071">
        <w:rPr>
          <w:b/>
          <w:bCs/>
          <w:sz w:val="24"/>
          <w:szCs w:val="24"/>
        </w:rPr>
        <w:t xml:space="preserve">В случае выявления несоответствия рассматриваемого предложения любому условию закупки эксперт в своем заключении должен четко указать, </w:t>
      </w:r>
      <w:r w:rsidR="00994A78" w:rsidRPr="00923071">
        <w:rPr>
          <w:b/>
          <w:bCs/>
          <w:sz w:val="24"/>
          <w:szCs w:val="24"/>
        </w:rPr>
        <w:t xml:space="preserve">что </w:t>
      </w:r>
      <w:r w:rsidRPr="00923071">
        <w:rPr>
          <w:b/>
          <w:bCs/>
          <w:sz w:val="24"/>
          <w:szCs w:val="24"/>
        </w:rPr>
        <w:t xml:space="preserve">такое несоответствие </w:t>
      </w:r>
      <w:r w:rsidR="00994A78" w:rsidRPr="00923071">
        <w:rPr>
          <w:b/>
          <w:bCs/>
          <w:sz w:val="24"/>
          <w:szCs w:val="24"/>
        </w:rPr>
        <w:t xml:space="preserve">является </w:t>
      </w:r>
      <w:r w:rsidRPr="00923071">
        <w:rPr>
          <w:b/>
          <w:bCs/>
          <w:color w:val="FF0000"/>
          <w:sz w:val="24"/>
          <w:szCs w:val="24"/>
        </w:rPr>
        <w:t>достаточным</w:t>
      </w:r>
      <w:r w:rsidRPr="00923071">
        <w:rPr>
          <w:b/>
          <w:bCs/>
          <w:sz w:val="24"/>
          <w:szCs w:val="24"/>
        </w:rPr>
        <w:t xml:space="preserve"> основанием для отклонения данного предложения с приведением соответствующего обоснования своего мнения по каждому выявленному замечанию</w:t>
      </w:r>
      <w:r w:rsidR="00546489" w:rsidRPr="00923071">
        <w:rPr>
          <w:b/>
          <w:bCs/>
          <w:sz w:val="24"/>
          <w:szCs w:val="24"/>
        </w:rPr>
        <w:t xml:space="preserve"> </w:t>
      </w:r>
      <w:r w:rsidRPr="00923071">
        <w:rPr>
          <w:bCs/>
          <w:sz w:val="24"/>
          <w:szCs w:val="24"/>
        </w:rPr>
        <w:t>(для эксперта по направлению «цена»</w:t>
      </w:r>
      <w:r w:rsidR="003866E6" w:rsidRPr="00923071">
        <w:rPr>
          <w:bCs/>
          <w:sz w:val="24"/>
          <w:szCs w:val="24"/>
        </w:rPr>
        <w:t xml:space="preserve"> </w:t>
      </w:r>
      <w:r w:rsidRPr="00923071">
        <w:rPr>
          <w:bCs/>
          <w:sz w:val="24"/>
          <w:szCs w:val="24"/>
        </w:rPr>
        <w:t xml:space="preserve">действует особый порядок заполнения индивидуального экспертного заключения – см. Приложение </w:t>
      </w:r>
      <w:r w:rsidR="00DA72BE" w:rsidRPr="00923071">
        <w:rPr>
          <w:bCs/>
          <w:sz w:val="24"/>
          <w:szCs w:val="24"/>
        </w:rPr>
        <w:t>№</w:t>
      </w:r>
      <w:r w:rsidRPr="00923071">
        <w:rPr>
          <w:bCs/>
          <w:sz w:val="24"/>
          <w:szCs w:val="24"/>
        </w:rPr>
        <w:t>2).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b/>
          <w:bCs/>
          <w:sz w:val="24"/>
          <w:szCs w:val="24"/>
        </w:rPr>
      </w:pPr>
      <w:r w:rsidRPr="00923071">
        <w:rPr>
          <w:bCs/>
          <w:sz w:val="24"/>
          <w:szCs w:val="24"/>
        </w:rPr>
        <w:t>В целях сокращения сроков проведения закупочных процедур, проведение дополнительных запросов Участникам с целью получения недостающих документов, разъяснений положений заявок и т.д. не допускается</w:t>
      </w:r>
      <w:r w:rsidR="00DA72BE" w:rsidRPr="00923071">
        <w:rPr>
          <w:rStyle w:val="ad"/>
          <w:bCs/>
          <w:sz w:val="24"/>
          <w:szCs w:val="24"/>
        </w:rPr>
        <w:footnoteReference w:id="2"/>
      </w:r>
      <w:r w:rsidRPr="00923071">
        <w:rPr>
          <w:bCs/>
          <w:sz w:val="24"/>
          <w:szCs w:val="24"/>
        </w:rPr>
        <w:t>.</w:t>
      </w:r>
      <w:r w:rsidRPr="00923071">
        <w:rPr>
          <w:rStyle w:val="ad"/>
          <w:b/>
          <w:bCs/>
          <w:color w:val="FFFFFF"/>
          <w:sz w:val="24"/>
          <w:szCs w:val="24"/>
        </w:rPr>
        <w:footnoteReference w:id="3"/>
      </w:r>
    </w:p>
    <w:p w:rsidR="00AD732C" w:rsidRPr="00923071" w:rsidRDefault="00AE5612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bookmarkStart w:id="7" w:name="_Ref92964644"/>
      <w:bookmarkEnd w:id="5"/>
      <w:bookmarkEnd w:id="6"/>
      <w:r w:rsidRPr="00923071">
        <w:rPr>
          <w:sz w:val="24"/>
          <w:szCs w:val="24"/>
        </w:rPr>
        <w:t>К</w:t>
      </w:r>
      <w:r w:rsidR="00AD732C" w:rsidRPr="00923071">
        <w:rPr>
          <w:sz w:val="24"/>
          <w:szCs w:val="24"/>
        </w:rPr>
        <w:t xml:space="preserve">аждый эксперт должен предоставить закупочной комиссии свои балльные оценки </w:t>
      </w:r>
      <w:r w:rsidR="00AD732C" w:rsidRPr="00923071">
        <w:rPr>
          <w:b/>
          <w:bCs/>
          <w:sz w:val="24"/>
          <w:szCs w:val="24"/>
        </w:rPr>
        <w:t>степени предпочтительности</w:t>
      </w:r>
      <w:r w:rsidR="00AD732C" w:rsidRPr="00923071">
        <w:rPr>
          <w:sz w:val="24"/>
          <w:szCs w:val="24"/>
        </w:rPr>
        <w:t xml:space="preserve"> заявок по порученным ему оценочным критериям, </w:t>
      </w:r>
      <w:r w:rsidRPr="00923071">
        <w:rPr>
          <w:sz w:val="24"/>
          <w:szCs w:val="24"/>
        </w:rPr>
        <w:t>в соответствии с формой, приведенной в Приложении №2</w:t>
      </w:r>
      <w:r w:rsidR="00AD732C" w:rsidRPr="00923071">
        <w:rPr>
          <w:sz w:val="24"/>
          <w:szCs w:val="24"/>
        </w:rPr>
        <w:t>.</w:t>
      </w:r>
    </w:p>
    <w:bookmarkEnd w:id="7"/>
    <w:p w:rsidR="00E93AC5" w:rsidRPr="00923071" w:rsidRDefault="00E93AC5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Оценка и сопоставление заявок осуществляется в соответствии с порядком, установленным в документации о закупке, на основании Методики формирования критериев оценки, порядка оценки и сопоставления заявок.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Каждый эксперт осуществляет подготовку экспертного заключения, его корректировку (при необходимости) в порядке и в сроки, определенные настоящим РЭО и Регламентом.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В случае, если в соответствии с пунктом 4.2.4 Регламента принято решение о проведении дополнительных запросов Участникам, дополнительная экспертиза проводится в течении 2 рабочих дней с момента получения дополнительных разъяснений/материалов от участников закупки.</w:t>
      </w:r>
    </w:p>
    <w:p w:rsidR="00AD732C" w:rsidRPr="00923071" w:rsidRDefault="00AD732C" w:rsidP="001E6AC0">
      <w:pPr>
        <w:pStyle w:val="aff1"/>
        <w:widowControl w:val="0"/>
        <w:numPr>
          <w:ilvl w:val="1"/>
          <w:numId w:val="4"/>
        </w:numPr>
        <w:spacing w:before="0" w:line="240" w:lineRule="auto"/>
        <w:ind w:left="284" w:firstLine="567"/>
        <w:rPr>
          <w:sz w:val="24"/>
          <w:szCs w:val="24"/>
        </w:rPr>
      </w:pPr>
      <w:r w:rsidRPr="00923071">
        <w:rPr>
          <w:sz w:val="24"/>
          <w:szCs w:val="24"/>
        </w:rPr>
        <w:t>Дополнительное экспертное заключение оформляется в формате первичного экспертного заключения с четким и ясным указанием снято соответствующее замечание или нет</w:t>
      </w:r>
      <w:r w:rsidR="007F19E3" w:rsidRPr="00923071">
        <w:rPr>
          <w:sz w:val="24"/>
          <w:szCs w:val="24"/>
        </w:rPr>
        <w:t>.</w:t>
      </w:r>
      <w:r w:rsidRPr="00923071">
        <w:rPr>
          <w:sz w:val="24"/>
          <w:szCs w:val="24"/>
        </w:rPr>
        <w:t xml:space="preserve"> В случае необходимости </w:t>
      </w:r>
      <w:r w:rsidR="00A17578" w:rsidRPr="00923071">
        <w:rPr>
          <w:sz w:val="24"/>
          <w:szCs w:val="24"/>
        </w:rPr>
        <w:t xml:space="preserve">эксперт </w:t>
      </w:r>
      <w:r w:rsidRPr="00923071">
        <w:rPr>
          <w:sz w:val="24"/>
          <w:szCs w:val="24"/>
        </w:rPr>
        <w:t>корректирует баллы по оценке предпочтительности.</w:t>
      </w:r>
      <w:r w:rsidR="009959A6" w:rsidRPr="00923071">
        <w:rPr>
          <w:sz w:val="24"/>
          <w:szCs w:val="24"/>
        </w:rPr>
        <w:t xml:space="preserve"> </w:t>
      </w:r>
    </w:p>
    <w:p w:rsidR="00AD732C" w:rsidRPr="00923071" w:rsidRDefault="00AD732C" w:rsidP="00923071">
      <w:pPr>
        <w:spacing w:line="240" w:lineRule="auto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br w:type="page"/>
      </w:r>
      <w:r w:rsidRPr="00923071">
        <w:rPr>
          <w:b/>
          <w:bCs/>
          <w:sz w:val="24"/>
          <w:szCs w:val="24"/>
        </w:rPr>
        <w:lastRenderedPageBreak/>
        <w:t xml:space="preserve">Состав экспертной группы и распределение экспертов по направлениям оценки предложений (формируется в соответствии с </w:t>
      </w:r>
      <w:r w:rsidR="00D412C3" w:rsidRPr="00923071">
        <w:rPr>
          <w:b/>
          <w:bCs/>
          <w:sz w:val="24"/>
          <w:szCs w:val="24"/>
        </w:rPr>
        <w:t xml:space="preserve">актуальным </w:t>
      </w:r>
      <w:r w:rsidRPr="00923071">
        <w:rPr>
          <w:b/>
          <w:bCs/>
          <w:sz w:val="24"/>
          <w:szCs w:val="24"/>
        </w:rPr>
        <w:t>реестром экспертов Общества)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964"/>
        <w:gridCol w:w="3567"/>
        <w:gridCol w:w="2420"/>
      </w:tblGrid>
      <w:tr w:rsidR="00465800" w:rsidRPr="002B503B" w:rsidTr="00F14D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503B">
              <w:rPr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503B">
              <w:rPr>
                <w:b/>
                <w:bCs/>
                <w:sz w:val="24"/>
                <w:szCs w:val="24"/>
              </w:rPr>
              <w:t>Место работы и должность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503B">
              <w:rPr>
                <w:b/>
                <w:bCs/>
                <w:sz w:val="24"/>
                <w:szCs w:val="24"/>
              </w:rPr>
              <w:t>Направления оценки предложения *</w:t>
            </w:r>
          </w:p>
        </w:tc>
      </w:tr>
      <w:tr w:rsidR="00465800" w:rsidRPr="002B503B" w:rsidTr="00F14D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1E6AC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left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Елисеева М.Г.</w:t>
            </w:r>
          </w:p>
          <w:p w:rsidR="00465800" w:rsidRPr="002B503B" w:rsidRDefault="00465800" w:rsidP="00923071">
            <w:pPr>
              <w:spacing w:line="240" w:lineRule="auto"/>
              <w:jc w:val="lef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Начальник ОКЗ</w:t>
            </w:r>
          </w:p>
          <w:p w:rsidR="00465800" w:rsidRPr="002B503B" w:rsidRDefault="00465800" w:rsidP="00923071">
            <w:pPr>
              <w:spacing w:line="240" w:lineRule="auto"/>
              <w:ind w:right="-108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B503B">
              <w:rPr>
                <w:b/>
                <w:bCs/>
                <w:sz w:val="24"/>
                <w:szCs w:val="24"/>
                <w:lang w:eastAsia="en-US"/>
              </w:rPr>
              <w:t>Куратор экспертной группы</w:t>
            </w:r>
          </w:p>
        </w:tc>
      </w:tr>
      <w:tr w:rsidR="00465800" w:rsidRPr="002B503B" w:rsidTr="00F14D6C">
        <w:trPr>
          <w:trHeight w:val="25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1E6AC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left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Елисеева М.Г.</w:t>
            </w:r>
          </w:p>
          <w:p w:rsidR="00465800" w:rsidRPr="002B503B" w:rsidRDefault="00465800" w:rsidP="00923071">
            <w:pPr>
              <w:spacing w:line="240" w:lineRule="auto"/>
              <w:jc w:val="left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Начальник ОКЗ/ член закупочной комиссии</w:t>
            </w:r>
          </w:p>
          <w:p w:rsidR="00465800" w:rsidRPr="002B503B" w:rsidRDefault="00465800" w:rsidP="00923071">
            <w:pPr>
              <w:spacing w:line="240" w:lineRule="auto"/>
              <w:ind w:right="-108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2B503B">
              <w:rPr>
                <w:b/>
                <w:bCs/>
                <w:sz w:val="24"/>
                <w:szCs w:val="24"/>
                <w:lang w:eastAsia="en-US"/>
              </w:rPr>
              <w:t>Орг</w:t>
            </w:r>
          </w:p>
        </w:tc>
      </w:tr>
      <w:tr w:rsidR="004D35F0" w:rsidRPr="002B503B" w:rsidTr="0078149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0" w:rsidRPr="002B503B" w:rsidRDefault="004D35F0" w:rsidP="004D35F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0" w:rsidRPr="004D35F0" w:rsidRDefault="004D35F0" w:rsidP="004D35F0">
            <w:pPr>
              <w:spacing w:line="240" w:lineRule="auto"/>
              <w:ind w:right="-108" w:firstLine="0"/>
              <w:jc w:val="left"/>
              <w:rPr>
                <w:sz w:val="24"/>
                <w:szCs w:val="24"/>
                <w:lang w:eastAsia="en-US"/>
              </w:rPr>
            </w:pPr>
            <w:r w:rsidRPr="004D35F0">
              <w:rPr>
                <w:sz w:val="24"/>
                <w:szCs w:val="24"/>
                <w:lang w:eastAsia="en-US"/>
              </w:rPr>
              <w:t>Скаредин В.А.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0" w:rsidRPr="004D35F0" w:rsidRDefault="004D35F0" w:rsidP="004D35F0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4D35F0">
              <w:rPr>
                <w:sz w:val="24"/>
                <w:szCs w:val="24"/>
                <w:lang w:eastAsia="en-US"/>
              </w:rPr>
              <w:t>Заместитель директора по развитию и инвестициям филиала АО «Д</w:t>
            </w:r>
            <w:bookmarkStart w:id="8" w:name="_GoBack"/>
            <w:bookmarkEnd w:id="8"/>
            <w:r w:rsidRPr="004D35F0">
              <w:rPr>
                <w:sz w:val="24"/>
                <w:szCs w:val="24"/>
                <w:lang w:eastAsia="en-US"/>
              </w:rPr>
              <w:t>РСК» «Приморские электрические сети»/сотрудник организатора</w:t>
            </w:r>
          </w:p>
        </w:tc>
        <w:tc>
          <w:tcPr>
            <w:tcW w:w="2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F0" w:rsidRPr="00845F7A" w:rsidRDefault="004D35F0" w:rsidP="004D35F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 w:rsidRPr="00845F7A">
              <w:rPr>
                <w:b/>
                <w:sz w:val="24"/>
                <w:szCs w:val="24"/>
                <w:lang w:eastAsia="en-US"/>
              </w:rPr>
              <w:t>Тех/Цена/</w:t>
            </w:r>
            <w:r w:rsidRPr="00845F7A">
              <w:rPr>
                <w:b/>
                <w:bCs/>
                <w:sz w:val="24"/>
                <w:szCs w:val="24"/>
                <w:lang w:eastAsia="en-US"/>
              </w:rPr>
              <w:t>Юр</w:t>
            </w:r>
          </w:p>
        </w:tc>
      </w:tr>
      <w:tr w:rsidR="00465800" w:rsidRPr="002B503B" w:rsidTr="00F14D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1E6AC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left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Генчик Е.М.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Начальник департамента финансов/ член закупочной комиссии</w:t>
            </w:r>
          </w:p>
          <w:p w:rsidR="00465800" w:rsidRPr="002B503B" w:rsidRDefault="00465800" w:rsidP="00923071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B503B">
              <w:rPr>
                <w:b/>
                <w:bCs/>
                <w:sz w:val="24"/>
                <w:szCs w:val="24"/>
                <w:lang w:eastAsia="en-US"/>
              </w:rPr>
              <w:t>Фин</w:t>
            </w:r>
          </w:p>
        </w:tc>
      </w:tr>
      <w:tr w:rsidR="00465800" w:rsidRPr="002B503B" w:rsidTr="00F14D6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1E6AC0">
            <w:pPr>
              <w:numPr>
                <w:ilvl w:val="0"/>
                <w:numId w:val="6"/>
              </w:numPr>
              <w:tabs>
                <w:tab w:val="num" w:pos="927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Лаптев И.А.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800" w:rsidRPr="002B503B" w:rsidRDefault="00465800" w:rsidP="00923071">
            <w:pPr>
              <w:spacing w:line="240" w:lineRule="auto"/>
              <w:ind w:right="-108" w:firstLine="0"/>
              <w:jc w:val="center"/>
              <w:rPr>
                <w:sz w:val="24"/>
                <w:szCs w:val="24"/>
                <w:lang w:eastAsia="en-US"/>
              </w:rPr>
            </w:pPr>
            <w:r w:rsidRPr="002B503B">
              <w:rPr>
                <w:sz w:val="24"/>
                <w:szCs w:val="24"/>
                <w:lang w:eastAsia="en-US"/>
              </w:rPr>
              <w:t>Начальник СЭБ/ член Закупочной комиссии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800" w:rsidRPr="002B503B" w:rsidRDefault="00465800" w:rsidP="00923071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2B503B">
              <w:rPr>
                <w:b/>
                <w:bCs/>
                <w:sz w:val="24"/>
                <w:szCs w:val="24"/>
                <w:lang w:eastAsia="en-US"/>
              </w:rPr>
              <w:t>Бзп/Фин</w:t>
            </w:r>
          </w:p>
        </w:tc>
      </w:tr>
    </w:tbl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* Направления оценки предложения: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Тех </w:t>
      </w:r>
      <w:r w:rsidRPr="00923071">
        <w:rPr>
          <w:sz w:val="24"/>
          <w:szCs w:val="24"/>
        </w:rPr>
        <w:t>– оценка технических предложений и квалификационных данных Участника, технической части смет</w:t>
      </w:r>
      <w:r w:rsidR="004A2E72" w:rsidRPr="00923071">
        <w:rPr>
          <w:sz w:val="24"/>
          <w:szCs w:val="24"/>
        </w:rPr>
        <w:t xml:space="preserve"> (не </w:t>
      </w:r>
      <w:r w:rsidR="00C064A0" w:rsidRPr="00923071">
        <w:rPr>
          <w:sz w:val="24"/>
          <w:szCs w:val="24"/>
        </w:rPr>
        <w:t>более</w:t>
      </w:r>
      <w:r w:rsidR="004A2E72" w:rsidRPr="00923071">
        <w:rPr>
          <w:sz w:val="24"/>
          <w:szCs w:val="24"/>
        </w:rPr>
        <w:t xml:space="preserve"> </w:t>
      </w:r>
      <w:r w:rsidR="00C064A0" w:rsidRPr="00923071">
        <w:rPr>
          <w:sz w:val="24"/>
          <w:szCs w:val="24"/>
        </w:rPr>
        <w:t>трех</w:t>
      </w:r>
      <w:r w:rsidR="004A2E72" w:rsidRPr="00923071">
        <w:rPr>
          <w:sz w:val="24"/>
          <w:szCs w:val="24"/>
        </w:rPr>
        <w:t xml:space="preserve"> технических экспертов на закупку)</w:t>
      </w:r>
      <w:r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pStyle w:val="af3"/>
        <w:rPr>
          <w:sz w:val="24"/>
          <w:szCs w:val="24"/>
        </w:rPr>
      </w:pPr>
      <w:r w:rsidRPr="00923071">
        <w:rPr>
          <w:b/>
          <w:sz w:val="24"/>
          <w:szCs w:val="24"/>
        </w:rPr>
        <w:t>Фин</w:t>
      </w:r>
      <w:r w:rsidRPr="00923071">
        <w:rPr>
          <w:sz w:val="24"/>
          <w:szCs w:val="24"/>
        </w:rPr>
        <w:t xml:space="preserve"> - </w:t>
      </w:r>
      <w:r w:rsidR="003A1226" w:rsidRPr="00923071">
        <w:rPr>
          <w:sz w:val="24"/>
          <w:szCs w:val="24"/>
        </w:rPr>
        <w:t>экспертиза финансовых условий, предложенных участниками закупки</w:t>
      </w:r>
      <w:r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Юр</w:t>
      </w:r>
      <w:r w:rsidRPr="00923071">
        <w:rPr>
          <w:sz w:val="24"/>
          <w:szCs w:val="24"/>
        </w:rPr>
        <w:t xml:space="preserve"> – оценка предлагаемых контрактных условий и иных юридических аспектов предложения;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Орг</w:t>
      </w:r>
      <w:r w:rsidRPr="00923071">
        <w:rPr>
          <w:sz w:val="24"/>
          <w:szCs w:val="24"/>
        </w:rPr>
        <w:t xml:space="preserve"> – оценка состава и оформления предложения;</w:t>
      </w:r>
    </w:p>
    <w:p w:rsidR="000739AD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b/>
          <w:sz w:val="24"/>
          <w:szCs w:val="24"/>
        </w:rPr>
        <w:t>Бзп</w:t>
      </w:r>
      <w:r w:rsidRPr="00923071">
        <w:rPr>
          <w:sz w:val="24"/>
          <w:szCs w:val="24"/>
        </w:rPr>
        <w:t xml:space="preserve"> – оценка экономической безопасности</w:t>
      </w:r>
      <w:r w:rsidR="00E0239C" w:rsidRPr="00923071">
        <w:rPr>
          <w:sz w:val="24"/>
          <w:szCs w:val="24"/>
        </w:rPr>
        <w:t>;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b/>
          <w:sz w:val="24"/>
          <w:szCs w:val="24"/>
        </w:rPr>
        <w:t xml:space="preserve">Цена </w:t>
      </w:r>
      <w:r w:rsidRPr="00923071">
        <w:rPr>
          <w:sz w:val="24"/>
          <w:szCs w:val="24"/>
        </w:rPr>
        <w:t>– оценка сметной документации/спецификации:</w:t>
      </w:r>
    </w:p>
    <w:p w:rsidR="00AD732C" w:rsidRPr="00923071" w:rsidRDefault="00AD732C" w:rsidP="00923071">
      <w:pPr>
        <w:spacing w:line="240" w:lineRule="auto"/>
        <w:jc w:val="left"/>
        <w:rPr>
          <w:sz w:val="24"/>
          <w:szCs w:val="24"/>
        </w:rPr>
      </w:pPr>
      <w:r w:rsidRPr="00923071">
        <w:rPr>
          <w:sz w:val="24"/>
          <w:szCs w:val="24"/>
        </w:rPr>
        <w:t>- на предмет обоснованности ценообразования в рамках действующих нормативных и законодательных актов Российской Федерации и ЛНА Общества;</w:t>
      </w:r>
    </w:p>
    <w:p w:rsidR="00136023" w:rsidRPr="00923071" w:rsidRDefault="00136023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- на предмет возможности применения приоритета в соответствии с Постановлением Правительства Российской Федерации от 16.09.2016 № 925 и Документацией о закупке</w:t>
      </w:r>
      <w:r w:rsidR="00AD732C" w:rsidRPr="00923071">
        <w:rPr>
          <w:sz w:val="24"/>
          <w:szCs w:val="24"/>
        </w:rPr>
        <w:t xml:space="preserve">. </w:t>
      </w:r>
    </w:p>
    <w:p w:rsidR="00AD732C" w:rsidRPr="00923071" w:rsidRDefault="00AD732C" w:rsidP="00274A61">
      <w:pPr>
        <w:spacing w:line="240" w:lineRule="auto"/>
        <w:jc w:val="right"/>
        <w:rPr>
          <w:color w:val="0070C0"/>
          <w:sz w:val="24"/>
          <w:szCs w:val="24"/>
        </w:rPr>
      </w:pPr>
      <w:r w:rsidRPr="00923071">
        <w:rPr>
          <w:sz w:val="24"/>
          <w:szCs w:val="24"/>
        </w:rPr>
        <w:br w:type="page"/>
      </w:r>
      <w:r w:rsidRPr="00923071">
        <w:rPr>
          <w:b/>
          <w:bCs/>
          <w:sz w:val="24"/>
          <w:szCs w:val="24"/>
        </w:rPr>
        <w:lastRenderedPageBreak/>
        <w:t>Приложение № 1</w:t>
      </w:r>
    </w:p>
    <w:p w:rsidR="00AD732C" w:rsidRPr="00923071" w:rsidRDefault="00AD732C" w:rsidP="00923071">
      <w:pPr>
        <w:spacing w:line="240" w:lineRule="auto"/>
        <w:ind w:left="567" w:firstLine="0"/>
        <w:jc w:val="right"/>
        <w:rPr>
          <w:b/>
          <w:bCs/>
          <w:sz w:val="24"/>
          <w:szCs w:val="24"/>
        </w:rPr>
      </w:pPr>
    </w:p>
    <w:p w:rsidR="00AD732C" w:rsidRPr="00923071" w:rsidRDefault="00AD732C" w:rsidP="00923071">
      <w:pPr>
        <w:spacing w:line="240" w:lineRule="auto"/>
        <w:jc w:val="center"/>
        <w:outlineLvl w:val="0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ЗАЯВЛЕНИЕ О КОНФИДЕНЦИАЛЬНОСТИ И БЕСПРИСТРАСТНОСТИ (</w:t>
      </w:r>
      <w:r w:rsidRPr="00923071">
        <w:rPr>
          <w:bCs/>
          <w:sz w:val="24"/>
          <w:szCs w:val="24"/>
        </w:rPr>
        <w:t>для заполнения членами экспертной группы</w:t>
      </w:r>
      <w:r w:rsidRPr="00923071">
        <w:rPr>
          <w:b/>
          <w:bCs/>
          <w:sz w:val="24"/>
          <w:szCs w:val="24"/>
        </w:rPr>
        <w:t>)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snapToGrid w:val="0"/>
          <w:sz w:val="24"/>
          <w:szCs w:val="24"/>
        </w:rPr>
      </w:pPr>
      <w:r w:rsidRPr="00923071">
        <w:rPr>
          <w:snapToGrid w:val="0"/>
          <w:sz w:val="24"/>
          <w:szCs w:val="24"/>
        </w:rPr>
        <w:tab/>
        <w:t xml:space="preserve">Я, нижеподписавшийся (аяся) ___________________________________ </w:t>
      </w:r>
      <w:r w:rsidRPr="00923071">
        <w:rPr>
          <w:i/>
          <w:snapToGrid w:val="0"/>
          <w:sz w:val="24"/>
          <w:szCs w:val="24"/>
        </w:rPr>
        <w:t>[</w:t>
      </w:r>
      <w:r w:rsidRPr="00923071">
        <w:rPr>
          <w:i/>
          <w:iCs/>
          <w:sz w:val="24"/>
          <w:szCs w:val="24"/>
        </w:rPr>
        <w:t>должность, организация, Ф.И.О.</w:t>
      </w:r>
      <w:r w:rsidRPr="00923071">
        <w:rPr>
          <w:i/>
          <w:snapToGrid w:val="0"/>
          <w:sz w:val="24"/>
          <w:szCs w:val="24"/>
        </w:rPr>
        <w:t>]</w:t>
      </w:r>
      <w:r w:rsidRPr="00923071">
        <w:rPr>
          <w:snapToGrid w:val="0"/>
          <w:sz w:val="24"/>
          <w:szCs w:val="24"/>
        </w:rPr>
        <w:t xml:space="preserve">, привлеченный (ая) в качестве </w:t>
      </w:r>
      <w:r w:rsidRPr="00923071">
        <w:rPr>
          <w:b/>
          <w:snapToGrid w:val="0"/>
          <w:sz w:val="24"/>
          <w:szCs w:val="24"/>
        </w:rPr>
        <w:t>члена экспертной группы</w:t>
      </w:r>
      <w:r w:rsidRPr="00923071">
        <w:rPr>
          <w:snapToGrid w:val="0"/>
          <w:sz w:val="24"/>
          <w:szCs w:val="24"/>
        </w:rPr>
        <w:t xml:space="preserve"> к оценке предложений, поступивших на </w:t>
      </w:r>
      <w:r w:rsidRPr="00923071">
        <w:rPr>
          <w:i/>
          <w:snapToGrid w:val="0"/>
          <w:sz w:val="24"/>
          <w:szCs w:val="24"/>
        </w:rPr>
        <w:t>[указать способ закупки, номер лота]</w:t>
      </w:r>
      <w:r w:rsidRPr="00923071">
        <w:rPr>
          <w:snapToGrid w:val="0"/>
          <w:sz w:val="24"/>
          <w:szCs w:val="24"/>
        </w:rPr>
        <w:t xml:space="preserve"> на право заключения договора на </w:t>
      </w:r>
      <w:r w:rsidRPr="00923071">
        <w:rPr>
          <w:i/>
          <w:snapToGrid w:val="0"/>
          <w:sz w:val="24"/>
          <w:szCs w:val="24"/>
        </w:rPr>
        <w:t>[указать название лота]</w:t>
      </w:r>
      <w:r w:rsidRPr="00923071">
        <w:rPr>
          <w:snapToGrid w:val="0"/>
          <w:sz w:val="24"/>
          <w:szCs w:val="24"/>
        </w:rPr>
        <w:t xml:space="preserve"> для нужд </w:t>
      </w:r>
      <w:r w:rsidRPr="00923071">
        <w:rPr>
          <w:i/>
          <w:snapToGrid w:val="0"/>
          <w:sz w:val="24"/>
          <w:szCs w:val="24"/>
        </w:rPr>
        <w:t>[указать]</w:t>
      </w:r>
      <w:r w:rsidRPr="00923071">
        <w:rPr>
          <w:snapToGrid w:val="0"/>
          <w:sz w:val="24"/>
          <w:szCs w:val="24"/>
        </w:rPr>
        <w:t>, после вскрытия конвертов с предложениями и оглашения наименований Участников закупки заявляю: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firstLine="709"/>
        <w:rPr>
          <w:sz w:val="24"/>
          <w:szCs w:val="24"/>
        </w:rPr>
      </w:pPr>
      <w:r w:rsidRPr="00923071">
        <w:rPr>
          <w:sz w:val="24"/>
          <w:szCs w:val="24"/>
        </w:rPr>
        <w:t xml:space="preserve">1. что я беру на себя ответственность не разглашать любую информацию, содержащуюся в изучаемых мной предложениях, либо касающуюся процесса, либо результатов их оценки в течение 3 (трех) лет с момента определения Победителя </w:t>
      </w:r>
      <w:r w:rsidRPr="00923071">
        <w:rPr>
          <w:i/>
          <w:snapToGrid w:val="0"/>
          <w:sz w:val="24"/>
          <w:szCs w:val="24"/>
        </w:rPr>
        <w:t>[указать способ закупки]</w:t>
      </w:r>
      <w:r w:rsidRPr="00923071">
        <w:rPr>
          <w:i/>
          <w:sz w:val="24"/>
          <w:szCs w:val="24"/>
        </w:rPr>
        <w:t>.</w:t>
      </w:r>
      <w:r w:rsidRPr="00923071">
        <w:rPr>
          <w:sz w:val="24"/>
          <w:szCs w:val="24"/>
        </w:rPr>
        <w:t xml:space="preserve"> Настоящим также подтверждаю свое согласие с тем, что указанная информация составляет коммерческую тайну.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>2. что я не связан в настоящем или прошлом ни с одним из Участников закупки таким образом, что это помешает мне беспристрастно оценивать поданные предложения.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>При оценке я обязуюсь: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 xml:space="preserve">1. руководствоваться действующим законодательством РФ, </w:t>
      </w:r>
      <w:r w:rsidR="007C09BA" w:rsidRPr="00923071">
        <w:rPr>
          <w:sz w:val="24"/>
          <w:szCs w:val="24"/>
          <w:lang w:val="ru-RU"/>
        </w:rPr>
        <w:t>документацией о закупке</w:t>
      </w:r>
      <w:r w:rsidRPr="00923071">
        <w:rPr>
          <w:sz w:val="24"/>
          <w:szCs w:val="24"/>
        </w:rPr>
        <w:t>, руководством по оценке предложений;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>2. придерживаться принципа справедливости, то есть давать оценки по каждому предложению, используя единые для всех Участников закупки подходы, ни для кого не снижая или, наоборот, ужесточая требования;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>3. не вступать в контакты ни с одним из Участников закупки.</w:t>
      </w:r>
    </w:p>
    <w:p w:rsidR="00AD732C" w:rsidRPr="00923071" w:rsidRDefault="00AD732C" w:rsidP="00923071">
      <w:pPr>
        <w:pStyle w:val="afb"/>
        <w:tabs>
          <w:tab w:val="left" w:pos="708"/>
        </w:tabs>
        <w:spacing w:line="240" w:lineRule="auto"/>
        <w:ind w:left="0" w:right="-3" w:firstLine="709"/>
        <w:rPr>
          <w:sz w:val="24"/>
          <w:szCs w:val="24"/>
        </w:rPr>
      </w:pPr>
      <w:r w:rsidRPr="00923071">
        <w:rPr>
          <w:sz w:val="24"/>
          <w:szCs w:val="24"/>
        </w:rPr>
        <w:t>В случае возникновения в период оценки любых обстоятельств, мешающих мне давать беспристрастные оценки и суждения, либо в случае попытки оказания влияния на мои экспертные оценки и суждения со стороны Участников закупки или иных лиц, не участвующих в оценке предложений, я обязуюсь незамедлительно доложить об этом лично председателю или ответственному секретарю Закупочной комиссии.</w:t>
      </w:r>
    </w:p>
    <w:p w:rsidR="00AD732C" w:rsidRPr="00923071" w:rsidRDefault="00AD732C" w:rsidP="00923071">
      <w:pPr>
        <w:spacing w:line="240" w:lineRule="auto"/>
        <w:ind w:left="7317" w:firstLine="54"/>
        <w:jc w:val="left"/>
        <w:rPr>
          <w:b/>
          <w:bCs/>
          <w:sz w:val="24"/>
          <w:szCs w:val="24"/>
        </w:rPr>
      </w:pPr>
    </w:p>
    <w:p w:rsidR="00AD732C" w:rsidRPr="00923071" w:rsidRDefault="00AD732C" w:rsidP="00923071">
      <w:pPr>
        <w:pStyle w:val="aff3"/>
        <w:tabs>
          <w:tab w:val="left" w:pos="708"/>
        </w:tabs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(подпись) (фамилия, инициалы)</w:t>
      </w:r>
    </w:p>
    <w:p w:rsidR="00AD732C" w:rsidRPr="00923071" w:rsidRDefault="00AD732C" w:rsidP="00923071">
      <w:pPr>
        <w:pStyle w:val="aff3"/>
        <w:tabs>
          <w:tab w:val="left" w:pos="708"/>
        </w:tabs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(дата)</w:t>
      </w:r>
    </w:p>
    <w:p w:rsidR="00AD732C" w:rsidRPr="00923071" w:rsidRDefault="00AD732C" w:rsidP="00923071">
      <w:pPr>
        <w:spacing w:line="240" w:lineRule="auto"/>
        <w:ind w:left="7317" w:firstLine="54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br w:type="page"/>
      </w:r>
      <w:r w:rsidRPr="00923071">
        <w:rPr>
          <w:b/>
          <w:bCs/>
          <w:sz w:val="24"/>
          <w:szCs w:val="24"/>
        </w:rPr>
        <w:lastRenderedPageBreak/>
        <w:t>Приложение №2</w:t>
      </w:r>
    </w:p>
    <w:p w:rsidR="00AD732C" w:rsidRPr="00923071" w:rsidRDefault="00AD732C" w:rsidP="00923071">
      <w:pPr>
        <w:spacing w:line="240" w:lineRule="auto"/>
        <w:ind w:firstLine="0"/>
        <w:jc w:val="center"/>
        <w:rPr>
          <w:sz w:val="24"/>
          <w:szCs w:val="24"/>
        </w:rPr>
      </w:pPr>
      <w:r w:rsidRPr="00923071">
        <w:rPr>
          <w:sz w:val="24"/>
          <w:szCs w:val="24"/>
        </w:rPr>
        <w:t>ФОРМА ИНДИВИДУАЛЬНОГО ЭКСПЕРТНОГО ЗАКЛЮЧЕНИЯ</w:t>
      </w:r>
      <w:r w:rsidRPr="00923071">
        <w:rPr>
          <w:rStyle w:val="ad"/>
          <w:sz w:val="24"/>
          <w:szCs w:val="24"/>
        </w:rPr>
        <w:footnoteReference w:id="4"/>
      </w:r>
    </w:p>
    <w:p w:rsidR="00AD732C" w:rsidRPr="00923071" w:rsidRDefault="00AD732C" w:rsidP="00923071">
      <w:pPr>
        <w:pStyle w:val="a"/>
        <w:numPr>
          <w:ilvl w:val="0"/>
          <w:numId w:val="0"/>
        </w:numPr>
        <w:ind w:left="567"/>
        <w:rPr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rPr>
          <w:i/>
          <w:i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Наименование </w:t>
      </w:r>
      <w:r w:rsidRPr="00923071">
        <w:rPr>
          <w:b/>
          <w:sz w:val="24"/>
          <w:szCs w:val="24"/>
        </w:rPr>
        <w:t>конкурентной закупочной процедуры</w:t>
      </w:r>
      <w:r w:rsidRPr="00923071">
        <w:rPr>
          <w:b/>
          <w:bCs/>
          <w:sz w:val="24"/>
          <w:szCs w:val="24"/>
        </w:rPr>
        <w:t xml:space="preserve">: </w:t>
      </w:r>
      <w:r w:rsidRPr="00923071">
        <w:rPr>
          <w:i/>
          <w:iCs/>
          <w:sz w:val="24"/>
          <w:szCs w:val="24"/>
          <w:highlight w:val="yellow"/>
        </w:rPr>
        <w:t>[указывается наименование и номер лота]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Эксперт_______________________________________________________________ __________________________________</w:t>
      </w:r>
      <w:r w:rsidR="00385FB2" w:rsidRPr="00923071">
        <w:rPr>
          <w:b/>
          <w:bCs/>
          <w:sz w:val="24"/>
          <w:szCs w:val="24"/>
        </w:rPr>
        <w:t xml:space="preserve"> </w:t>
      </w:r>
      <w:r w:rsidRPr="00923071">
        <w:rPr>
          <w:i/>
          <w:iCs/>
          <w:sz w:val="24"/>
          <w:szCs w:val="24"/>
        </w:rPr>
        <w:t>[ФИО, должность, место работы]</w:t>
      </w:r>
    </w:p>
    <w:p w:rsidR="00AD732C" w:rsidRPr="00923071" w:rsidRDefault="00AD732C" w:rsidP="00923071">
      <w:pPr>
        <w:suppressAutoHyphens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Оценка предложений проводилась по направлению_____</w:t>
      </w:r>
      <w:r w:rsidRPr="00923071">
        <w:rPr>
          <w:bCs/>
          <w:i/>
          <w:sz w:val="24"/>
          <w:szCs w:val="24"/>
        </w:rPr>
        <w:t>[указать]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sz w:val="24"/>
          <w:szCs w:val="24"/>
        </w:rPr>
      </w:pPr>
    </w:p>
    <w:p w:rsidR="00AD732C" w:rsidRPr="00923071" w:rsidRDefault="00AD732C" w:rsidP="00923071">
      <w:pPr>
        <w:spacing w:line="240" w:lineRule="auto"/>
        <w:ind w:firstLine="0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Объект экспертизы:</w:t>
      </w:r>
      <w:r w:rsidRPr="00923071">
        <w:rPr>
          <w:sz w:val="24"/>
          <w:szCs w:val="24"/>
        </w:rPr>
        <w:t xml:space="preserve"> предложения на участие в конкурентной закупочной процедуре, поступившие от следующих участников:</w:t>
      </w:r>
    </w:p>
    <w:p w:rsidR="00AD732C" w:rsidRPr="00923071" w:rsidRDefault="00AD732C" w:rsidP="001E6AC0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…</w:t>
      </w:r>
      <w:r w:rsidR="00385FB2" w:rsidRPr="00923071">
        <w:rPr>
          <w:sz w:val="24"/>
          <w:szCs w:val="24"/>
        </w:rPr>
        <w:t xml:space="preserve"> </w:t>
      </w:r>
      <w:r w:rsidRPr="00923071">
        <w:rPr>
          <w:bCs/>
          <w:i/>
          <w:sz w:val="24"/>
          <w:szCs w:val="24"/>
          <w:highlight w:val="yellow"/>
        </w:rPr>
        <w:t>[указать полное или сокращенное наименование участника закупки]</w:t>
      </w:r>
      <w:r w:rsidRPr="00923071">
        <w:rPr>
          <w:bCs/>
          <w:sz w:val="24"/>
          <w:szCs w:val="24"/>
        </w:rPr>
        <w:t xml:space="preserve">, стоимость предложения участника составляет </w:t>
      </w:r>
      <w:r w:rsidRPr="00923071">
        <w:rPr>
          <w:bCs/>
          <w:i/>
          <w:sz w:val="24"/>
          <w:szCs w:val="24"/>
          <w:highlight w:val="yellow"/>
        </w:rPr>
        <w:t>[указать стоимость его предложения (руб., с НДС). В случае наличия в предложении единичных расценок за продукцию, стоимость предложения участника не указывается]</w:t>
      </w:r>
    </w:p>
    <w:p w:rsidR="00AD732C" w:rsidRPr="00923071" w:rsidRDefault="00AD732C" w:rsidP="001E6AC0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…</w:t>
      </w:r>
    </w:p>
    <w:p w:rsidR="00AD732C" w:rsidRPr="00923071" w:rsidRDefault="00AD732C" w:rsidP="001E6AC0">
      <w:pPr>
        <w:numPr>
          <w:ilvl w:val="0"/>
          <w:numId w:val="7"/>
        </w:numPr>
        <w:suppressAutoHyphens/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…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Предмет экспертизы:</w:t>
      </w:r>
      <w:r w:rsidRPr="00923071">
        <w:rPr>
          <w:sz w:val="24"/>
          <w:szCs w:val="24"/>
        </w:rPr>
        <w:t xml:space="preserve"> Отборочная стадия</w:t>
      </w:r>
      <w:r w:rsidRPr="00923071">
        <w:rPr>
          <w:rStyle w:val="ad"/>
          <w:sz w:val="24"/>
          <w:szCs w:val="24"/>
        </w:rPr>
        <w:footnoteReference w:id="5"/>
      </w:r>
      <w:r w:rsidRPr="00923071">
        <w:rPr>
          <w:sz w:val="24"/>
          <w:szCs w:val="24"/>
        </w:rPr>
        <w:t xml:space="preserve"> - выявление несоответствий поданных предложений требованиям </w:t>
      </w:r>
      <w:r w:rsidR="00ED4EC0" w:rsidRPr="00923071">
        <w:rPr>
          <w:sz w:val="24"/>
          <w:szCs w:val="24"/>
        </w:rPr>
        <w:t>документации о закупке</w:t>
      </w:r>
      <w:r w:rsidR="00ED4EC0" w:rsidRPr="00923071">
        <w:rPr>
          <w:b/>
          <w:sz w:val="24"/>
          <w:szCs w:val="24"/>
        </w:rPr>
        <w:t xml:space="preserve"> </w:t>
      </w:r>
      <w:r w:rsidRPr="00923071">
        <w:rPr>
          <w:sz w:val="24"/>
          <w:szCs w:val="24"/>
        </w:rPr>
        <w:t>и интересам Заказчика;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sz w:val="24"/>
          <w:szCs w:val="24"/>
        </w:rPr>
      </w:pPr>
      <w:r w:rsidRPr="00923071">
        <w:rPr>
          <w:bCs/>
          <w:i/>
          <w:sz w:val="24"/>
          <w:szCs w:val="24"/>
          <w:highlight w:val="yellow"/>
        </w:rPr>
        <w:t>[следующее предложение указать в случае применения Методики 1]</w:t>
      </w:r>
      <w:r w:rsidRPr="00923071">
        <w:rPr>
          <w:bCs/>
          <w:i/>
          <w:sz w:val="24"/>
          <w:szCs w:val="24"/>
        </w:rPr>
        <w:t xml:space="preserve"> </w:t>
      </w:r>
      <w:r w:rsidRPr="00923071">
        <w:rPr>
          <w:sz w:val="24"/>
          <w:szCs w:val="24"/>
        </w:rPr>
        <w:t>Оценочная стадия - оценка степени предпочтительности предложений по порученным критериям.</w:t>
      </w:r>
    </w:p>
    <w:p w:rsidR="00AD732C" w:rsidRPr="00923071" w:rsidRDefault="00AD732C" w:rsidP="00923071">
      <w:pPr>
        <w:suppressAutoHyphens/>
        <w:spacing w:line="240" w:lineRule="auto"/>
        <w:ind w:firstLine="0"/>
        <w:jc w:val="left"/>
        <w:rPr>
          <w:sz w:val="24"/>
          <w:szCs w:val="24"/>
          <w:highlight w:val="cyan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Результаты экспертизы:</w:t>
      </w:r>
    </w:p>
    <w:p w:rsidR="00AD732C" w:rsidRPr="00923071" w:rsidRDefault="00AD732C" w:rsidP="00923071">
      <w:pPr>
        <w:suppressAutoHyphens/>
        <w:spacing w:line="240" w:lineRule="auto"/>
        <w:ind w:firstLine="0"/>
        <w:rPr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Отборочная стадия </w:t>
      </w: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(ОЦЕНКА СООТВЕТСТВИЯ ПОСТУПИВШИХ ПРЕДЛОЖЕНИЙ ТРЕБОВАНИЯМ </w:t>
      </w:r>
      <w:r w:rsidR="009341A3" w:rsidRPr="00923071">
        <w:rPr>
          <w:b/>
          <w:bCs/>
          <w:sz w:val="24"/>
          <w:szCs w:val="24"/>
        </w:rPr>
        <w:t>документации о закупке</w:t>
      </w:r>
      <w:r w:rsidRPr="00923071">
        <w:rPr>
          <w:b/>
          <w:bCs/>
          <w:sz w:val="24"/>
          <w:szCs w:val="24"/>
        </w:rPr>
        <w:t>)</w:t>
      </w: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А1. ПЕРЕЧЕНЬ НЕСООТВЕТСТВИЙ ПРЕДЛОЖЕНИЯ УЧАСТНИКА</w:t>
      </w:r>
      <w:r w:rsidRPr="00923071">
        <w:rPr>
          <w:rStyle w:val="ad"/>
          <w:b/>
          <w:bCs/>
          <w:sz w:val="24"/>
          <w:szCs w:val="24"/>
        </w:rPr>
        <w:t>3</w:t>
      </w: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_____________________________________________________ </w:t>
      </w:r>
      <w:r w:rsidRPr="00923071">
        <w:rPr>
          <w:b/>
          <w:bCs/>
          <w:i/>
          <w:sz w:val="24"/>
          <w:szCs w:val="24"/>
        </w:rPr>
        <w:t>(указать наименование)</w:t>
      </w:r>
      <w:r w:rsidRPr="00923071">
        <w:rPr>
          <w:b/>
          <w:bCs/>
          <w:sz w:val="24"/>
          <w:szCs w:val="24"/>
        </w:rPr>
        <w:t xml:space="preserve"> ПРЕДЪЯВЛЯЕМЫМ ТРЕБОВАНИЯМ 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А.1.1. В пункте ___ раздела (или документа) _____________</w:t>
      </w:r>
      <w:r w:rsidR="00385FB2" w:rsidRPr="00923071">
        <w:rPr>
          <w:sz w:val="24"/>
          <w:szCs w:val="24"/>
        </w:rPr>
        <w:t xml:space="preserve"> </w:t>
      </w:r>
      <w:r w:rsidRPr="00923071">
        <w:rPr>
          <w:sz w:val="24"/>
          <w:szCs w:val="24"/>
        </w:rPr>
        <w:t xml:space="preserve">(на странице ___) основного предложения (или альтернативного предложения №__) участника ___________________________________________, предложено _________________________________________________________________________________________________________________________________________________________________________________________________________________, </w:t>
      </w:r>
    </w:p>
    <w:p w:rsidR="00AD732C" w:rsidRPr="00923071" w:rsidRDefault="00AD732C" w:rsidP="00923071">
      <w:pPr>
        <w:spacing w:line="240" w:lineRule="auto"/>
        <w:ind w:firstLine="0"/>
        <w:rPr>
          <w:sz w:val="24"/>
          <w:szCs w:val="24"/>
        </w:rPr>
      </w:pPr>
      <w:r w:rsidRPr="00923071">
        <w:rPr>
          <w:sz w:val="24"/>
          <w:szCs w:val="24"/>
        </w:rPr>
        <w:t xml:space="preserve">что не соответствует условиям пункта _____ (страница ______)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>, в котором установлено следующее требование _______________________________________________________________________________________________________________________________________________________________________________________________________________.</w:t>
      </w:r>
    </w:p>
    <w:p w:rsidR="00AD732C" w:rsidRPr="00923071" w:rsidRDefault="00AD732C" w:rsidP="00923071">
      <w:pPr>
        <w:spacing w:line="240" w:lineRule="auto"/>
        <w:rPr>
          <w:i/>
          <w:iCs/>
          <w:color w:val="0070C0"/>
          <w:sz w:val="24"/>
          <w:szCs w:val="24"/>
          <w:highlight w:val="yellow"/>
        </w:rPr>
      </w:pPr>
      <w:r w:rsidRPr="00923071">
        <w:rPr>
          <w:sz w:val="24"/>
          <w:szCs w:val="24"/>
        </w:rPr>
        <w:t xml:space="preserve">В связи с этим я считаю, что указанное несоответствие требованиям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 xml:space="preserve"> является </w:t>
      </w:r>
      <w:r w:rsidRPr="00923071">
        <w:rPr>
          <w:b/>
          <w:bCs/>
          <w:sz w:val="24"/>
          <w:szCs w:val="24"/>
        </w:rPr>
        <w:t xml:space="preserve">достаточным </w:t>
      </w:r>
      <w:r w:rsidRPr="00923071">
        <w:rPr>
          <w:sz w:val="24"/>
          <w:szCs w:val="24"/>
        </w:rPr>
        <w:t>основанием для отклонения основного предложения (или альтернативного предложения) данного участника.</w:t>
      </w:r>
    </w:p>
    <w:p w:rsidR="00AD732C" w:rsidRPr="00923071" w:rsidRDefault="00AD732C" w:rsidP="00923071">
      <w:pPr>
        <w:spacing w:line="240" w:lineRule="auto"/>
        <w:rPr>
          <w:i/>
          <w:iCs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lastRenderedPageBreak/>
        <w:t xml:space="preserve">По результатам </w:t>
      </w:r>
      <w:r w:rsidRPr="00923071">
        <w:rPr>
          <w:b/>
          <w:i/>
          <w:color w:val="0070C0"/>
          <w:sz w:val="24"/>
          <w:szCs w:val="24"/>
        </w:rPr>
        <w:t>дополнительной экспертизы</w:t>
      </w:r>
      <w:r w:rsidRPr="00923071">
        <w:rPr>
          <w:i/>
          <w:color w:val="0070C0"/>
          <w:sz w:val="24"/>
          <w:szCs w:val="24"/>
        </w:rPr>
        <w:t xml:space="preserve"> замечание </w:t>
      </w:r>
      <w:r w:rsidRPr="00923071">
        <w:rPr>
          <w:b/>
          <w:i/>
          <w:color w:val="0070C0"/>
          <w:sz w:val="24"/>
          <w:szCs w:val="24"/>
        </w:rPr>
        <w:t>снято</w:t>
      </w:r>
      <w:r w:rsidR="00A86AE2" w:rsidRPr="00923071">
        <w:rPr>
          <w:b/>
          <w:i/>
          <w:color w:val="0070C0"/>
          <w:sz w:val="24"/>
          <w:szCs w:val="24"/>
        </w:rPr>
        <w:t xml:space="preserve"> </w:t>
      </w:r>
      <w:r w:rsidRPr="00923071">
        <w:rPr>
          <w:b/>
          <w:i/>
          <w:color w:val="0070C0"/>
          <w:sz w:val="24"/>
          <w:szCs w:val="24"/>
        </w:rPr>
        <w:t>/ не снято</w:t>
      </w:r>
      <w:r w:rsidRPr="00923071">
        <w:rPr>
          <w:i/>
          <w:color w:val="0070C0"/>
          <w:sz w:val="24"/>
          <w:szCs w:val="24"/>
        </w:rPr>
        <w:t xml:space="preserve"> </w:t>
      </w:r>
      <w:r w:rsidRPr="00923071">
        <w:rPr>
          <w:i/>
          <w:iCs/>
          <w:color w:val="0070C0"/>
          <w:sz w:val="24"/>
          <w:szCs w:val="24"/>
        </w:rPr>
        <w:t>[ненужное удалить].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iCs/>
          <w:color w:val="0070C0"/>
          <w:sz w:val="24"/>
          <w:szCs w:val="24"/>
        </w:rPr>
        <w:t xml:space="preserve">В случае если замечание не снято, </w:t>
      </w:r>
      <w:r w:rsidRPr="00923071">
        <w:rPr>
          <w:i/>
          <w:color w:val="0070C0"/>
          <w:sz w:val="24"/>
          <w:szCs w:val="24"/>
        </w:rPr>
        <w:t>либо снято частично, эксперт приводит обоснование своего мнения по следующей форме: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>«В пункте ___ раздела (или документа) _____________(на странице ___) основного предложения (или альтернативного предложения №__) участника ___________________________________________, предложено _________________________________________________________________________________________________________________________________________________________________________________________________________________,</w:t>
      </w:r>
    </w:p>
    <w:p w:rsidR="00AD732C" w:rsidRPr="00923071" w:rsidRDefault="00AD732C" w:rsidP="00923071">
      <w:pPr>
        <w:spacing w:line="240" w:lineRule="auto"/>
        <w:ind w:firstLine="0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что не соответствует условиям пункта _____ (страница ______)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i/>
          <w:color w:val="0070C0"/>
          <w:sz w:val="24"/>
          <w:szCs w:val="24"/>
        </w:rPr>
        <w:t xml:space="preserve">, в котором установлено следующее требование _______________________________________________________________________________________________________________________________________________________________________________________________________________. 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В связи с этим я считаю, что указанное несоответствие требованиям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i/>
          <w:color w:val="0070C0"/>
          <w:sz w:val="24"/>
          <w:szCs w:val="24"/>
        </w:rPr>
        <w:t xml:space="preserve"> является </w:t>
      </w:r>
      <w:r w:rsidRPr="00923071">
        <w:rPr>
          <w:b/>
          <w:bCs/>
          <w:i/>
          <w:color w:val="0070C0"/>
          <w:sz w:val="24"/>
          <w:szCs w:val="24"/>
        </w:rPr>
        <w:t>достаточным</w:t>
      </w:r>
      <w:r w:rsidRPr="00923071">
        <w:rPr>
          <w:bCs/>
          <w:i/>
          <w:color w:val="0070C0"/>
          <w:sz w:val="24"/>
          <w:szCs w:val="24"/>
        </w:rPr>
        <w:t xml:space="preserve"> </w:t>
      </w:r>
      <w:r w:rsidRPr="00923071">
        <w:rPr>
          <w:i/>
          <w:color w:val="0070C0"/>
          <w:sz w:val="24"/>
          <w:szCs w:val="24"/>
        </w:rPr>
        <w:t>основанием для отклонения основного предложения (или альтернативного предложения) данного участника»</w:t>
      </w:r>
      <w:r w:rsidR="00556D8F" w:rsidRPr="00923071">
        <w:rPr>
          <w:rStyle w:val="ad"/>
          <w:i/>
          <w:color w:val="0070C0"/>
          <w:sz w:val="24"/>
          <w:szCs w:val="24"/>
        </w:rPr>
        <w:footnoteReference w:id="6"/>
      </w:r>
      <w:r w:rsidRPr="00923071">
        <w:rPr>
          <w:i/>
          <w:color w:val="0070C0"/>
          <w:sz w:val="24"/>
          <w:szCs w:val="24"/>
        </w:rPr>
        <w:t>.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</w:p>
    <w:p w:rsidR="004A2E72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А.1.2. В пункте ___ раздела (или документа) _____________</w:t>
      </w:r>
      <w:r w:rsidR="00385FB2" w:rsidRPr="00923071">
        <w:rPr>
          <w:sz w:val="24"/>
          <w:szCs w:val="24"/>
        </w:rPr>
        <w:t xml:space="preserve"> </w:t>
      </w:r>
      <w:r w:rsidRPr="00923071">
        <w:rPr>
          <w:sz w:val="24"/>
          <w:szCs w:val="24"/>
        </w:rPr>
        <w:t xml:space="preserve">(на странице ___) основного предложения (или альтернативного предложения №__) участника ___________________________________________, предложено ________________________________________________________________________________________________________________________________________________________________________________________________________________, что не соответствует условиям пункта _____ (страница ______)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>, в котором установлено следующее требование ____________________________________________________________________________________________________________________________________________</w:t>
      </w:r>
      <w:r w:rsidRPr="00923071">
        <w:rPr>
          <w:color w:val="1F497D"/>
          <w:sz w:val="24"/>
          <w:szCs w:val="24"/>
        </w:rPr>
        <w:t xml:space="preserve"> 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</w:p>
    <w:p w:rsidR="00AD732C" w:rsidRPr="00923071" w:rsidRDefault="00AD732C" w:rsidP="00923071">
      <w:pPr>
        <w:spacing w:line="240" w:lineRule="auto"/>
        <w:ind w:firstLine="0"/>
        <w:rPr>
          <w:sz w:val="24"/>
          <w:szCs w:val="24"/>
        </w:rPr>
      </w:pPr>
      <w:r w:rsidRPr="00923071">
        <w:rPr>
          <w:sz w:val="24"/>
          <w:szCs w:val="24"/>
        </w:rPr>
        <w:t xml:space="preserve">В связи с этим я считаю, что указанное несоответствие требованиям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 xml:space="preserve"> является </w:t>
      </w:r>
      <w:r w:rsidRPr="00923071">
        <w:rPr>
          <w:b/>
          <w:bCs/>
          <w:sz w:val="24"/>
          <w:szCs w:val="24"/>
        </w:rPr>
        <w:t xml:space="preserve">достаточным </w:t>
      </w:r>
      <w:r w:rsidRPr="00923071">
        <w:rPr>
          <w:sz w:val="24"/>
          <w:szCs w:val="24"/>
        </w:rPr>
        <w:t>основанием для отклонения основного предложения (или альтернативного предложения) данного участника.</w:t>
      </w:r>
    </w:p>
    <w:p w:rsidR="00AD732C" w:rsidRPr="00923071" w:rsidRDefault="00AD732C" w:rsidP="00923071">
      <w:pPr>
        <w:spacing w:line="240" w:lineRule="auto"/>
        <w:rPr>
          <w:i/>
          <w:iCs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По результатам </w:t>
      </w:r>
      <w:r w:rsidRPr="00923071">
        <w:rPr>
          <w:b/>
          <w:i/>
          <w:color w:val="0070C0"/>
          <w:sz w:val="24"/>
          <w:szCs w:val="24"/>
        </w:rPr>
        <w:t>дополнительной экспертизы</w:t>
      </w:r>
      <w:r w:rsidRPr="00923071">
        <w:rPr>
          <w:i/>
          <w:color w:val="0070C0"/>
          <w:sz w:val="24"/>
          <w:szCs w:val="24"/>
        </w:rPr>
        <w:t xml:space="preserve"> замечание </w:t>
      </w:r>
      <w:r w:rsidRPr="00923071">
        <w:rPr>
          <w:b/>
          <w:i/>
          <w:color w:val="0070C0"/>
          <w:sz w:val="24"/>
          <w:szCs w:val="24"/>
        </w:rPr>
        <w:t>снято/ не снято</w:t>
      </w:r>
      <w:r w:rsidRPr="00923071">
        <w:rPr>
          <w:i/>
          <w:color w:val="0070C0"/>
          <w:sz w:val="24"/>
          <w:szCs w:val="24"/>
        </w:rPr>
        <w:t xml:space="preserve"> </w:t>
      </w:r>
      <w:r w:rsidRPr="00923071">
        <w:rPr>
          <w:i/>
          <w:iCs/>
          <w:color w:val="0070C0"/>
          <w:sz w:val="24"/>
          <w:szCs w:val="24"/>
        </w:rPr>
        <w:t>[ненужное удалить].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iCs/>
          <w:color w:val="0070C0"/>
          <w:sz w:val="24"/>
          <w:szCs w:val="24"/>
        </w:rPr>
        <w:t xml:space="preserve">В случае если замечание не снято, </w:t>
      </w:r>
      <w:r w:rsidRPr="00923071">
        <w:rPr>
          <w:i/>
          <w:color w:val="0070C0"/>
          <w:sz w:val="24"/>
          <w:szCs w:val="24"/>
        </w:rPr>
        <w:t>либо снято частично, эксперт приводит обоснование своего мнения по следующей форме: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>«В пункте ___ раздела (или документа) _____________</w:t>
      </w:r>
      <w:r w:rsidR="00385FB2" w:rsidRPr="00923071">
        <w:rPr>
          <w:i/>
          <w:color w:val="0070C0"/>
          <w:sz w:val="24"/>
          <w:szCs w:val="24"/>
        </w:rPr>
        <w:t xml:space="preserve"> </w:t>
      </w:r>
      <w:r w:rsidRPr="00923071">
        <w:rPr>
          <w:i/>
          <w:color w:val="0070C0"/>
          <w:sz w:val="24"/>
          <w:szCs w:val="24"/>
        </w:rPr>
        <w:t>(на странице ___) основного предложения (или альтернативного предложения №__) участника ___________________________________________, предложено _________________________________________________________________________________________________________________________________________________________________________________________________________________,</w:t>
      </w:r>
    </w:p>
    <w:p w:rsidR="00AD732C" w:rsidRPr="00923071" w:rsidRDefault="00AD732C" w:rsidP="00923071">
      <w:pPr>
        <w:spacing w:line="240" w:lineRule="auto"/>
        <w:ind w:firstLine="0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что не соответствует условиям пункта _____ (страница ______)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i/>
          <w:color w:val="0070C0"/>
          <w:sz w:val="24"/>
          <w:szCs w:val="24"/>
        </w:rPr>
        <w:t>, в котором установлено следующее требование __________________________________________________________________________________</w:t>
      </w:r>
      <w:r w:rsidRPr="00923071">
        <w:rPr>
          <w:i/>
          <w:color w:val="0070C0"/>
          <w:sz w:val="24"/>
          <w:szCs w:val="24"/>
        </w:rPr>
        <w:lastRenderedPageBreak/>
        <w:t>_____________________________________________________________________________________________________________________________.</w:t>
      </w:r>
    </w:p>
    <w:p w:rsidR="00AD732C" w:rsidRPr="00923071" w:rsidRDefault="00AD732C" w:rsidP="00923071">
      <w:pPr>
        <w:spacing w:line="240" w:lineRule="auto"/>
        <w:rPr>
          <w:i/>
          <w:color w:val="0070C0"/>
          <w:sz w:val="24"/>
          <w:szCs w:val="24"/>
        </w:rPr>
      </w:pPr>
      <w:r w:rsidRPr="00923071">
        <w:rPr>
          <w:i/>
          <w:color w:val="0070C0"/>
          <w:sz w:val="24"/>
          <w:szCs w:val="24"/>
        </w:rPr>
        <w:t xml:space="preserve">В связи с этим я считаю, что указанное несоответствие требованиям </w:t>
      </w:r>
      <w:r w:rsidR="00E1691C" w:rsidRPr="00923071">
        <w:rPr>
          <w:sz w:val="24"/>
          <w:szCs w:val="24"/>
        </w:rPr>
        <w:t>документации о закупке</w:t>
      </w:r>
      <w:r w:rsidRPr="00923071">
        <w:rPr>
          <w:i/>
          <w:color w:val="0070C0"/>
          <w:sz w:val="24"/>
          <w:szCs w:val="24"/>
        </w:rPr>
        <w:t xml:space="preserve"> является </w:t>
      </w:r>
      <w:r w:rsidRPr="00923071">
        <w:rPr>
          <w:b/>
          <w:bCs/>
          <w:i/>
          <w:color w:val="0070C0"/>
          <w:sz w:val="24"/>
          <w:szCs w:val="24"/>
        </w:rPr>
        <w:t>достаточным</w:t>
      </w:r>
      <w:r w:rsidRPr="00923071">
        <w:rPr>
          <w:bCs/>
          <w:i/>
          <w:color w:val="0070C0"/>
          <w:sz w:val="24"/>
          <w:szCs w:val="24"/>
        </w:rPr>
        <w:t xml:space="preserve"> </w:t>
      </w:r>
      <w:r w:rsidRPr="00923071">
        <w:rPr>
          <w:i/>
          <w:color w:val="0070C0"/>
          <w:sz w:val="24"/>
          <w:szCs w:val="24"/>
        </w:rPr>
        <w:t>основанием для отклонения основного предложения (или альтернативного предложения) данного участника»</w:t>
      </w:r>
      <w:r w:rsidR="00556D8F" w:rsidRPr="00923071">
        <w:rPr>
          <w:rStyle w:val="ad"/>
          <w:i/>
          <w:color w:val="0070C0"/>
          <w:sz w:val="24"/>
          <w:szCs w:val="24"/>
        </w:rPr>
        <w:footnoteReference w:id="7"/>
      </w:r>
      <w:r w:rsidRPr="00923071">
        <w:rPr>
          <w:i/>
          <w:color w:val="0070C0"/>
          <w:sz w:val="24"/>
          <w:szCs w:val="24"/>
        </w:rPr>
        <w:t>.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left="360" w:firstLine="0"/>
        <w:rPr>
          <w:sz w:val="24"/>
          <w:szCs w:val="24"/>
        </w:rPr>
      </w:pPr>
      <w:r w:rsidRPr="00923071">
        <w:rPr>
          <w:sz w:val="24"/>
          <w:szCs w:val="24"/>
        </w:rPr>
        <w:t>А.1.3. … и т.д. аналогично для остальных несоответствий данного Участника</w:t>
      </w:r>
    </w:p>
    <w:p w:rsidR="00AD732C" w:rsidRPr="00923071" w:rsidRDefault="00AD732C" w:rsidP="00923071">
      <w:pPr>
        <w:suppressAutoHyphens/>
        <w:spacing w:line="240" w:lineRule="auto"/>
        <w:ind w:left="360" w:firstLine="0"/>
        <w:rPr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А2. ПЕРЕЧЕНЬ НЕСООТВЕТСТВИЙ ПРЕДЛОЖЕНИЯ УЧАСТНИКА:</w:t>
      </w: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_______________________________________________ </w:t>
      </w:r>
      <w:r w:rsidRPr="00923071">
        <w:rPr>
          <w:b/>
          <w:bCs/>
          <w:i/>
          <w:sz w:val="24"/>
          <w:szCs w:val="24"/>
          <w:highlight w:val="yellow"/>
        </w:rPr>
        <w:t>[указать наименование]</w:t>
      </w: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ПРЕДЪЯВЛЯЕМЫМ ТРЕБОВАНИЯМ</w:t>
      </w:r>
    </w:p>
    <w:p w:rsidR="00AD732C" w:rsidRPr="00923071" w:rsidRDefault="00AD732C" w:rsidP="00923071">
      <w:pPr>
        <w:suppressAutoHyphens/>
        <w:spacing w:line="240" w:lineRule="auto"/>
        <w:ind w:left="360" w:firstLine="0"/>
        <w:rPr>
          <w:sz w:val="24"/>
          <w:szCs w:val="24"/>
        </w:rPr>
      </w:pPr>
      <w:r w:rsidRPr="00923071">
        <w:rPr>
          <w:sz w:val="24"/>
          <w:szCs w:val="24"/>
        </w:rPr>
        <w:t>А.2.1 … и т.д. аналогично для несоответствий предложений второго и остальных Участников закупочной процедуры</w:t>
      </w:r>
    </w:p>
    <w:p w:rsidR="0028702D" w:rsidRPr="00923071" w:rsidRDefault="0028702D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AD732C" w:rsidRPr="00923071" w:rsidRDefault="00AD732C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Оценочная стадия</w:t>
      </w:r>
    </w:p>
    <w:p w:rsidR="0028702D" w:rsidRPr="00923071" w:rsidRDefault="00AD732C" w:rsidP="00923071">
      <w:pPr>
        <w:spacing w:line="240" w:lineRule="auto"/>
        <w:jc w:val="center"/>
        <w:rPr>
          <w:bCs/>
          <w:i/>
          <w:sz w:val="24"/>
          <w:szCs w:val="24"/>
        </w:rPr>
      </w:pPr>
      <w:r w:rsidRPr="00923071">
        <w:rPr>
          <w:b/>
          <w:bCs/>
          <w:sz w:val="24"/>
          <w:szCs w:val="24"/>
        </w:rPr>
        <w:t>(ОЦЕНКА ПРЕДПОЧТИТЕЛЬНОСТИ ПРЕДЛОЖЕНИЙ</w:t>
      </w:r>
      <w:r w:rsidR="0028702D" w:rsidRPr="00923071">
        <w:rPr>
          <w:b/>
          <w:bCs/>
          <w:sz w:val="24"/>
          <w:szCs w:val="24"/>
        </w:rPr>
        <w:t>)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Балльные оценки степени предпочтительности рассмотренных основных и альтернативных предложений приведены в прилагаемой ниже Таблице «Оценочная стадия».</w:t>
      </w:r>
    </w:p>
    <w:p w:rsidR="00AD732C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При выставлении балльных экспертных оценок использовал</w:t>
      </w:r>
      <w:r w:rsidR="00A724D5" w:rsidRPr="00923071">
        <w:rPr>
          <w:sz w:val="24"/>
          <w:szCs w:val="24"/>
        </w:rPr>
        <w:t>ась</w:t>
      </w:r>
      <w:r w:rsidRPr="00923071">
        <w:rPr>
          <w:sz w:val="24"/>
          <w:szCs w:val="24"/>
        </w:rPr>
        <w:t xml:space="preserve"> шкал</w:t>
      </w:r>
      <w:r w:rsidR="00A724D5" w:rsidRPr="00923071">
        <w:rPr>
          <w:sz w:val="24"/>
          <w:szCs w:val="24"/>
        </w:rPr>
        <w:t>а</w:t>
      </w:r>
      <w:r w:rsidRPr="00923071">
        <w:rPr>
          <w:sz w:val="24"/>
          <w:szCs w:val="24"/>
        </w:rPr>
        <w:t>, приведенн</w:t>
      </w:r>
      <w:r w:rsidR="00A724D5" w:rsidRPr="00923071">
        <w:rPr>
          <w:sz w:val="24"/>
          <w:szCs w:val="24"/>
        </w:rPr>
        <w:t>ая</w:t>
      </w:r>
      <w:r w:rsidRPr="00923071">
        <w:rPr>
          <w:sz w:val="24"/>
          <w:szCs w:val="24"/>
        </w:rPr>
        <w:t xml:space="preserve"> в </w:t>
      </w:r>
      <w:r w:rsidR="00CE0E33" w:rsidRPr="00923071">
        <w:rPr>
          <w:sz w:val="24"/>
          <w:szCs w:val="24"/>
        </w:rPr>
        <w:t>документации о закупке</w:t>
      </w:r>
      <w:r w:rsidRPr="00923071">
        <w:rPr>
          <w:sz w:val="24"/>
          <w:szCs w:val="24"/>
        </w:rPr>
        <w:t xml:space="preserve">, </w:t>
      </w:r>
      <w:r w:rsidR="00CE0E33" w:rsidRPr="00923071">
        <w:rPr>
          <w:sz w:val="24"/>
          <w:szCs w:val="24"/>
        </w:rPr>
        <w:t xml:space="preserve">которая </w:t>
      </w:r>
      <w:r w:rsidRPr="00923071">
        <w:rPr>
          <w:sz w:val="24"/>
          <w:szCs w:val="24"/>
        </w:rPr>
        <w:t>был</w:t>
      </w:r>
      <w:r w:rsidR="00CE0E33" w:rsidRPr="00923071">
        <w:rPr>
          <w:sz w:val="24"/>
          <w:szCs w:val="24"/>
        </w:rPr>
        <w:t>а</w:t>
      </w:r>
      <w:r w:rsidRPr="00923071">
        <w:rPr>
          <w:sz w:val="24"/>
          <w:szCs w:val="24"/>
        </w:rPr>
        <w:t xml:space="preserve"> мне предоставлен</w:t>
      </w:r>
      <w:r w:rsidR="00CE0E33" w:rsidRPr="00923071">
        <w:rPr>
          <w:sz w:val="24"/>
          <w:szCs w:val="24"/>
        </w:rPr>
        <w:t>а</w:t>
      </w:r>
      <w:r w:rsidRPr="00923071">
        <w:rPr>
          <w:sz w:val="24"/>
          <w:szCs w:val="24"/>
        </w:rPr>
        <w:t xml:space="preserve"> </w:t>
      </w:r>
      <w:r w:rsidR="00A724D5" w:rsidRPr="00923071">
        <w:rPr>
          <w:sz w:val="24"/>
          <w:szCs w:val="24"/>
        </w:rPr>
        <w:t xml:space="preserve">в рамках </w:t>
      </w:r>
      <w:r w:rsidRPr="00923071">
        <w:rPr>
          <w:sz w:val="24"/>
          <w:szCs w:val="24"/>
        </w:rPr>
        <w:t>проведения экспертизы по данному лоту.</w:t>
      </w:r>
    </w:p>
    <w:p w:rsidR="00385FB2" w:rsidRPr="00923071" w:rsidRDefault="00AD732C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Обоснования и комментарии к моим экспертным оценкам предпочтительности предложений приведены в разделе «Отборочная стадия» настоящего заключения.</w:t>
      </w:r>
    </w:p>
    <w:p w:rsidR="00C064A0" w:rsidRPr="00923071" w:rsidRDefault="00C064A0" w:rsidP="00923071">
      <w:pPr>
        <w:spacing w:line="240" w:lineRule="auto"/>
        <w:jc w:val="center"/>
        <w:rPr>
          <w:sz w:val="24"/>
          <w:szCs w:val="24"/>
        </w:rPr>
      </w:pPr>
      <w:bookmarkStart w:id="9" w:name="dst100020"/>
      <w:bookmarkStart w:id="10" w:name="dst100021"/>
      <w:bookmarkStart w:id="11" w:name="dst100022"/>
      <w:bookmarkStart w:id="12" w:name="dst100023"/>
      <w:bookmarkEnd w:id="9"/>
      <w:bookmarkEnd w:id="10"/>
      <w:bookmarkEnd w:id="11"/>
      <w:bookmarkEnd w:id="12"/>
    </w:p>
    <w:p w:rsidR="00C91C30" w:rsidRPr="00923071" w:rsidRDefault="00C91C30" w:rsidP="00923071">
      <w:pPr>
        <w:spacing w:line="240" w:lineRule="auto"/>
        <w:jc w:val="center"/>
        <w:rPr>
          <w:b/>
          <w:sz w:val="24"/>
          <w:szCs w:val="24"/>
        </w:rPr>
      </w:pPr>
    </w:p>
    <w:p w:rsidR="004A56F2" w:rsidRPr="00923071" w:rsidRDefault="004A56F2" w:rsidP="00923071">
      <w:pPr>
        <w:pStyle w:val="afff4"/>
        <w:rPr>
          <w:b/>
          <w:sz w:val="24"/>
          <w:szCs w:val="24"/>
        </w:rPr>
      </w:pPr>
      <w:r w:rsidRPr="00923071">
        <w:rPr>
          <w:i/>
          <w:iCs/>
          <w:sz w:val="24"/>
          <w:szCs w:val="24"/>
        </w:rPr>
        <w:t>ФИО, должность, подпись</w:t>
      </w:r>
      <w:r w:rsidRPr="00923071">
        <w:rPr>
          <w:i/>
          <w:iCs/>
          <w:sz w:val="24"/>
          <w:szCs w:val="24"/>
        </w:rPr>
        <w:tab/>
      </w:r>
      <w:r w:rsidRPr="00923071">
        <w:rPr>
          <w:i/>
          <w:iCs/>
          <w:sz w:val="24"/>
          <w:szCs w:val="24"/>
        </w:rPr>
        <w:tab/>
      </w:r>
      <w:r w:rsidRPr="00923071">
        <w:rPr>
          <w:i/>
          <w:iCs/>
          <w:sz w:val="24"/>
          <w:szCs w:val="24"/>
        </w:rPr>
        <w:tab/>
      </w:r>
      <w:r w:rsidRPr="00923071">
        <w:rPr>
          <w:i/>
          <w:iCs/>
          <w:sz w:val="24"/>
          <w:szCs w:val="24"/>
        </w:rPr>
        <w:tab/>
      </w:r>
      <w:r w:rsidRPr="00923071">
        <w:rPr>
          <w:i/>
          <w:iCs/>
          <w:sz w:val="24"/>
          <w:szCs w:val="24"/>
        </w:rPr>
        <w:tab/>
      </w:r>
      <w:r w:rsidRPr="00923071">
        <w:rPr>
          <w:i/>
          <w:iCs/>
          <w:sz w:val="24"/>
          <w:szCs w:val="24"/>
        </w:rPr>
        <w:tab/>
      </w:r>
      <w:r w:rsidRPr="00923071">
        <w:rPr>
          <w:i/>
          <w:iCs/>
          <w:sz w:val="24"/>
          <w:szCs w:val="24"/>
        </w:rPr>
        <w:tab/>
      </w:r>
      <w:r w:rsidRPr="00923071">
        <w:rPr>
          <w:i/>
          <w:iCs/>
          <w:sz w:val="24"/>
          <w:szCs w:val="24"/>
        </w:rPr>
        <w:tab/>
      </w:r>
      <w:r w:rsidRPr="00923071">
        <w:rPr>
          <w:i/>
          <w:iCs/>
          <w:sz w:val="24"/>
          <w:szCs w:val="24"/>
        </w:rPr>
        <w:tab/>
        <w:t>Дата</w:t>
      </w:r>
    </w:p>
    <w:p w:rsidR="00C064A0" w:rsidRPr="00923071" w:rsidRDefault="00C064A0" w:rsidP="00923071">
      <w:pPr>
        <w:spacing w:line="240" w:lineRule="auto"/>
        <w:jc w:val="center"/>
        <w:rPr>
          <w:b/>
          <w:sz w:val="24"/>
          <w:szCs w:val="24"/>
        </w:rPr>
      </w:pPr>
    </w:p>
    <w:p w:rsidR="000739AD" w:rsidRPr="00923071" w:rsidRDefault="000739AD" w:rsidP="00923071">
      <w:pPr>
        <w:spacing w:line="240" w:lineRule="auto"/>
        <w:jc w:val="center"/>
        <w:rPr>
          <w:b/>
          <w:sz w:val="24"/>
          <w:szCs w:val="24"/>
        </w:rPr>
      </w:pPr>
    </w:p>
    <w:p w:rsidR="000739AD" w:rsidRPr="00923071" w:rsidRDefault="000739AD" w:rsidP="00923071">
      <w:pPr>
        <w:spacing w:line="240" w:lineRule="auto"/>
        <w:jc w:val="center"/>
        <w:rPr>
          <w:b/>
          <w:sz w:val="24"/>
          <w:szCs w:val="24"/>
        </w:rPr>
      </w:pPr>
    </w:p>
    <w:p w:rsidR="000739AD" w:rsidRPr="00923071" w:rsidRDefault="000739AD" w:rsidP="00923071">
      <w:pPr>
        <w:spacing w:line="240" w:lineRule="auto"/>
        <w:jc w:val="center"/>
        <w:rPr>
          <w:b/>
          <w:sz w:val="24"/>
          <w:szCs w:val="24"/>
        </w:rPr>
      </w:pPr>
    </w:p>
    <w:p w:rsidR="000739AD" w:rsidRPr="00923071" w:rsidRDefault="000739AD" w:rsidP="00923071">
      <w:pPr>
        <w:spacing w:line="240" w:lineRule="auto"/>
        <w:jc w:val="center"/>
        <w:rPr>
          <w:b/>
          <w:sz w:val="24"/>
          <w:szCs w:val="24"/>
        </w:rPr>
      </w:pPr>
    </w:p>
    <w:p w:rsidR="000739AD" w:rsidRPr="00923071" w:rsidRDefault="000739AD" w:rsidP="00923071">
      <w:pPr>
        <w:spacing w:line="240" w:lineRule="auto"/>
        <w:jc w:val="center"/>
        <w:rPr>
          <w:b/>
          <w:sz w:val="24"/>
          <w:szCs w:val="24"/>
        </w:rPr>
      </w:pPr>
    </w:p>
    <w:p w:rsidR="00AD732C" w:rsidRPr="00923071" w:rsidRDefault="00AD732C" w:rsidP="00923071">
      <w:pPr>
        <w:pageBreakBefore/>
        <w:spacing w:line="240" w:lineRule="auto"/>
        <w:jc w:val="center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lastRenderedPageBreak/>
        <w:t>Инструкция по заполнению шаблона экспертизы по ценообразованию (для экспертов по направлению «Цена»)</w:t>
      </w:r>
    </w:p>
    <w:p w:rsidR="00ED6D3E" w:rsidRPr="00923071" w:rsidRDefault="00ED6D3E" w:rsidP="00923071">
      <w:pPr>
        <w:pStyle w:val="aff4"/>
        <w:tabs>
          <w:tab w:val="left" w:pos="1130"/>
        </w:tabs>
        <w:ind w:firstLine="567"/>
        <w:jc w:val="both"/>
        <w:rPr>
          <w:bCs/>
          <w:iCs/>
          <w:sz w:val="24"/>
          <w:szCs w:val="24"/>
        </w:rPr>
      </w:pPr>
      <w:r w:rsidRPr="00923071">
        <w:rPr>
          <w:bCs/>
          <w:iCs/>
          <w:sz w:val="24"/>
          <w:szCs w:val="24"/>
        </w:rPr>
        <w:t xml:space="preserve">Экспертиза сметной документации выполняется на предмет обоснованности ценообразования и соответствия применяемых сметных нормативов действующим нормативным и законодательным актам, а также утвержденным требованиям </w:t>
      </w:r>
      <w:r w:rsidR="003A1226" w:rsidRPr="00923071">
        <w:rPr>
          <w:bCs/>
          <w:iCs/>
          <w:sz w:val="24"/>
          <w:szCs w:val="24"/>
          <w:lang w:val="ru-RU"/>
        </w:rPr>
        <w:t>Общества</w:t>
      </w:r>
      <w:r w:rsidRPr="00923071">
        <w:rPr>
          <w:bCs/>
          <w:iCs/>
          <w:sz w:val="24"/>
          <w:szCs w:val="24"/>
        </w:rPr>
        <w:t xml:space="preserve"> к оформлению и составлению сметной документации, указанным в Приказах и соответствующих стандартах.</w:t>
      </w:r>
    </w:p>
    <w:p w:rsidR="00ED6D3E" w:rsidRPr="00923071" w:rsidRDefault="00ED6D3E" w:rsidP="00923071">
      <w:pPr>
        <w:pStyle w:val="aff4"/>
        <w:tabs>
          <w:tab w:val="left" w:pos="1130"/>
        </w:tabs>
        <w:ind w:firstLine="567"/>
        <w:jc w:val="both"/>
        <w:rPr>
          <w:rStyle w:val="16"/>
          <w:color w:val="000000"/>
          <w:sz w:val="24"/>
          <w:szCs w:val="24"/>
        </w:rPr>
      </w:pPr>
    </w:p>
    <w:p w:rsidR="00ED6D3E" w:rsidRPr="00923071" w:rsidRDefault="00ED6D3E" w:rsidP="00923071">
      <w:pPr>
        <w:pStyle w:val="aff4"/>
        <w:tabs>
          <w:tab w:val="left" w:pos="1130"/>
        </w:tabs>
        <w:ind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Порядок проверки: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2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правильности оформления сметной документации: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Соответствие названий объекта строительства, указанных в Сводном сметном расчете (далее – ССР), сметной документации, Технических требованиях (далее – ТТ).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Соответствие стоимости работ, указанной в: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9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  <w:lang w:val="ru-RU"/>
        </w:rPr>
        <w:t>сметной</w:t>
      </w:r>
      <w:r w:rsidRPr="00923071">
        <w:rPr>
          <w:rStyle w:val="16"/>
          <w:color w:val="000000"/>
          <w:sz w:val="24"/>
          <w:szCs w:val="24"/>
        </w:rPr>
        <w:t xml:space="preserve"> документации;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9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  <w:lang w:val="ru-RU"/>
        </w:rPr>
        <w:t>ССР</w:t>
      </w:r>
      <w:r w:rsidRPr="00923071">
        <w:rPr>
          <w:rStyle w:val="16"/>
          <w:color w:val="000000"/>
          <w:sz w:val="24"/>
          <w:szCs w:val="24"/>
        </w:rPr>
        <w:t>;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9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sz w:val="24"/>
          <w:szCs w:val="24"/>
        </w:rPr>
        <w:t>документации о закупке</w:t>
      </w:r>
      <w:r w:rsidRPr="00923071">
        <w:rPr>
          <w:rStyle w:val="16"/>
          <w:color w:val="000000"/>
          <w:sz w:val="24"/>
          <w:szCs w:val="24"/>
        </w:rPr>
        <w:t>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Правильность оформления сметной документации в соответствии с Техническими требованиями.</w:t>
      </w:r>
    </w:p>
    <w:p w:rsidR="00ED6D3E" w:rsidRPr="00923071" w:rsidRDefault="00ED6D3E" w:rsidP="00923071">
      <w:pPr>
        <w:pStyle w:val="aff4"/>
        <w:tabs>
          <w:tab w:val="left" w:pos="1130"/>
        </w:tabs>
        <w:ind w:firstLine="567"/>
        <w:jc w:val="both"/>
        <w:rPr>
          <w:rStyle w:val="16"/>
          <w:i/>
          <w:color w:val="000000"/>
          <w:sz w:val="24"/>
          <w:szCs w:val="24"/>
        </w:rPr>
      </w:pPr>
    </w:p>
    <w:p w:rsidR="00ED6D3E" w:rsidRPr="00923071" w:rsidRDefault="00ED6D3E" w:rsidP="001E6AC0">
      <w:pPr>
        <w:pStyle w:val="aff4"/>
        <w:widowControl w:val="0"/>
        <w:numPr>
          <w:ilvl w:val="0"/>
          <w:numId w:val="2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  <w:lang w:val="en-US"/>
        </w:rPr>
      </w:pPr>
      <w:r w:rsidRPr="00923071">
        <w:rPr>
          <w:rStyle w:val="16"/>
          <w:color w:val="000000"/>
          <w:sz w:val="24"/>
          <w:szCs w:val="24"/>
        </w:rPr>
        <w:t>Проверка ССР.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0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формата ССР на предмет соответствия МДС 81-35.2004.</w:t>
      </w:r>
    </w:p>
    <w:p w:rsidR="00ED6D3E" w:rsidRPr="00923071" w:rsidRDefault="00ED6D3E" w:rsidP="00923071">
      <w:pPr>
        <w:pStyle w:val="aff4"/>
        <w:tabs>
          <w:tab w:val="left" w:pos="1130"/>
        </w:tabs>
        <w:ind w:firstLine="567"/>
        <w:jc w:val="both"/>
        <w:rPr>
          <w:rStyle w:val="16"/>
          <w:color w:val="000000"/>
          <w:sz w:val="24"/>
          <w:szCs w:val="24"/>
        </w:rPr>
      </w:pPr>
    </w:p>
    <w:p w:rsidR="00ED6D3E" w:rsidRPr="00923071" w:rsidRDefault="00ED6D3E" w:rsidP="001E6AC0">
      <w:pPr>
        <w:pStyle w:val="aff4"/>
        <w:widowControl w:val="0"/>
        <w:numPr>
          <w:ilvl w:val="0"/>
          <w:numId w:val="2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сметной документации: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1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применяемых расценок на предмет соответствия действующей сметно-нормативной базе, внесенной в Федеральный реестр сметных нормативов.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1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правильности начисления нормативов накладных расходов и сметной прибыли в соответствии с МДС 81-33.2004, МДС 81-25.2001 и письмами Минрегиона РФ.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1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 xml:space="preserve">Проверка примененных индексов пересчета в текущие цены в соответствии с письмами Минстроя РФ, публикациями в «Вестнике ценообразования и сметного нормирования», письмах Региональных центров по ценообразованию, Приказах </w:t>
      </w:r>
      <w:r w:rsidR="003A1226" w:rsidRPr="00923071">
        <w:rPr>
          <w:rStyle w:val="16"/>
          <w:color w:val="000000"/>
          <w:sz w:val="24"/>
          <w:szCs w:val="24"/>
          <w:lang w:val="ru-RU"/>
        </w:rPr>
        <w:t>Общества</w:t>
      </w:r>
      <w:r w:rsidRPr="00923071">
        <w:rPr>
          <w:rStyle w:val="16"/>
          <w:color w:val="000000"/>
          <w:sz w:val="24"/>
          <w:szCs w:val="24"/>
        </w:rPr>
        <w:t>, в том числе устанавливающих размер индексов к сборникам БЦ.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1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правильности выполнения расчетов в ПК «Гранд-смета»: корректное задание параметров применяемых коэффициентов, индексов и прочих начислений, влияющих на порядок расчета и сметную стоимость.</w:t>
      </w:r>
    </w:p>
    <w:p w:rsidR="00ED6D3E" w:rsidRPr="00923071" w:rsidRDefault="00ED6D3E" w:rsidP="00923071">
      <w:pPr>
        <w:pStyle w:val="aff4"/>
        <w:widowControl w:val="0"/>
        <w:tabs>
          <w:tab w:val="left" w:pos="1130"/>
        </w:tabs>
        <w:ind w:left="567"/>
        <w:jc w:val="both"/>
        <w:rPr>
          <w:rStyle w:val="16"/>
          <w:color w:val="000000"/>
          <w:sz w:val="24"/>
          <w:szCs w:val="24"/>
          <w:lang w:val="ru-RU"/>
        </w:rPr>
      </w:pPr>
    </w:p>
    <w:p w:rsidR="003B57C5" w:rsidRPr="00923071" w:rsidRDefault="003B57C5" w:rsidP="001E6AC0">
      <w:pPr>
        <w:pStyle w:val="aff4"/>
        <w:widowControl w:val="0"/>
        <w:numPr>
          <w:ilvl w:val="0"/>
          <w:numId w:val="2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  <w:lang w:val="ru-RU"/>
        </w:rPr>
      </w:pPr>
      <w:r w:rsidRPr="00923071">
        <w:rPr>
          <w:rStyle w:val="16"/>
          <w:color w:val="000000"/>
          <w:sz w:val="24"/>
          <w:szCs w:val="24"/>
        </w:rPr>
        <w:t>Проверка</w:t>
      </w:r>
      <w:r w:rsidRPr="00923071">
        <w:rPr>
          <w:rStyle w:val="16"/>
          <w:color w:val="000000"/>
          <w:sz w:val="24"/>
          <w:szCs w:val="24"/>
          <w:lang w:val="ru-RU"/>
        </w:rPr>
        <w:t xml:space="preserve"> на предмет возможности </w:t>
      </w:r>
      <w:r w:rsidRPr="00923071">
        <w:rPr>
          <w:rStyle w:val="16"/>
          <w:color w:val="000000"/>
          <w:sz w:val="24"/>
          <w:szCs w:val="24"/>
        </w:rPr>
        <w:t xml:space="preserve">применения приоритета в соответствии с Постановлением Правительства Российской Федерации от 16.09.2016 № 925 </w:t>
      </w:r>
      <w:r w:rsidRPr="00923071">
        <w:rPr>
          <w:rStyle w:val="16"/>
          <w:color w:val="000000"/>
          <w:sz w:val="24"/>
          <w:szCs w:val="24"/>
          <w:lang w:val="ru-RU"/>
        </w:rPr>
        <w:t>согласно</w:t>
      </w:r>
      <w:r w:rsidRPr="00923071">
        <w:rPr>
          <w:rStyle w:val="16"/>
          <w:color w:val="000000"/>
          <w:sz w:val="24"/>
          <w:szCs w:val="24"/>
        </w:rPr>
        <w:t xml:space="preserve"> услови</w:t>
      </w:r>
      <w:r w:rsidRPr="00923071">
        <w:rPr>
          <w:rStyle w:val="16"/>
          <w:color w:val="000000"/>
          <w:sz w:val="24"/>
          <w:szCs w:val="24"/>
          <w:lang w:val="ru-RU"/>
        </w:rPr>
        <w:t>ям</w:t>
      </w:r>
      <w:r w:rsidRPr="00923071">
        <w:rPr>
          <w:rStyle w:val="16"/>
          <w:color w:val="000000"/>
          <w:sz w:val="24"/>
          <w:szCs w:val="24"/>
        </w:rPr>
        <w:t xml:space="preserve"> Документации о закупке</w:t>
      </w:r>
      <w:r w:rsidRPr="00923071">
        <w:rPr>
          <w:rStyle w:val="16"/>
          <w:color w:val="000000"/>
          <w:sz w:val="24"/>
          <w:szCs w:val="24"/>
          <w:lang w:val="ru-RU"/>
        </w:rPr>
        <w:t>.</w:t>
      </w:r>
    </w:p>
    <w:p w:rsidR="003B57C5" w:rsidRPr="00923071" w:rsidRDefault="003B57C5" w:rsidP="00923071">
      <w:pPr>
        <w:pStyle w:val="aff4"/>
        <w:widowControl w:val="0"/>
        <w:tabs>
          <w:tab w:val="left" w:pos="1130"/>
        </w:tabs>
        <w:ind w:left="567"/>
        <w:jc w:val="both"/>
        <w:rPr>
          <w:rStyle w:val="16"/>
          <w:color w:val="000000"/>
          <w:sz w:val="24"/>
          <w:szCs w:val="24"/>
          <w:lang w:val="ru-RU"/>
        </w:rPr>
      </w:pPr>
    </w:p>
    <w:p w:rsidR="00ED6D3E" w:rsidRPr="00923071" w:rsidRDefault="00ED6D3E" w:rsidP="00923071">
      <w:pPr>
        <w:spacing w:line="240" w:lineRule="auto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сметной документации</w:t>
      </w:r>
      <w:r w:rsidRPr="00923071">
        <w:rPr>
          <w:rStyle w:val="16"/>
          <w:color w:val="000000"/>
          <w:sz w:val="24"/>
          <w:szCs w:val="24"/>
        </w:rPr>
        <w:footnoteReference w:id="8"/>
      </w:r>
      <w:r w:rsidRPr="00923071">
        <w:rPr>
          <w:rStyle w:val="16"/>
          <w:color w:val="000000"/>
          <w:sz w:val="24"/>
          <w:szCs w:val="24"/>
        </w:rPr>
        <w:t>, составленной по форме 3п: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на предмет наличия сметной документации в формате «xls» и «pdf».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наличия справок, подтверждающих размер заработной платы исполнителей, % заработной платы в себестоимости и размер рентабельности.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Проверка на предмет соответствия данных, указанных в справке (п.2) справке о кадровых ресурсах и данным, указанным в сметах.</w:t>
      </w:r>
    </w:p>
    <w:p w:rsidR="00ED6D3E" w:rsidRPr="00923071" w:rsidRDefault="00ED6D3E" w:rsidP="001E6AC0">
      <w:pPr>
        <w:pStyle w:val="aff4"/>
        <w:widowControl w:val="0"/>
        <w:numPr>
          <w:ilvl w:val="0"/>
          <w:numId w:val="18"/>
        </w:numPr>
        <w:tabs>
          <w:tab w:val="left" w:pos="1130"/>
        </w:tabs>
        <w:ind w:left="0" w:firstLine="567"/>
        <w:jc w:val="both"/>
        <w:rPr>
          <w:rStyle w:val="16"/>
          <w:color w:val="000000"/>
          <w:sz w:val="24"/>
          <w:szCs w:val="24"/>
        </w:rPr>
      </w:pPr>
      <w:r w:rsidRPr="00923071">
        <w:rPr>
          <w:rStyle w:val="16"/>
          <w:color w:val="000000"/>
          <w:sz w:val="24"/>
          <w:szCs w:val="24"/>
        </w:rPr>
        <w:t>Поверка на предмет корректности расчетов в формате «xls» и на предмет их соответствия расчетам в формате и «pdf».</w:t>
      </w:r>
    </w:p>
    <w:p w:rsidR="00ED6D3E" w:rsidRPr="00923071" w:rsidRDefault="00ED6D3E" w:rsidP="00923071">
      <w:pPr>
        <w:spacing w:line="240" w:lineRule="auto"/>
        <w:ind w:firstLine="0"/>
        <w:jc w:val="center"/>
        <w:rPr>
          <w:sz w:val="24"/>
          <w:szCs w:val="24"/>
        </w:rPr>
      </w:pPr>
    </w:p>
    <w:p w:rsidR="00ED6D3E" w:rsidRPr="00923071" w:rsidRDefault="00ED6D3E" w:rsidP="00923071">
      <w:pPr>
        <w:spacing w:line="240" w:lineRule="auto"/>
        <w:ind w:firstLine="0"/>
        <w:jc w:val="center"/>
        <w:rPr>
          <w:sz w:val="24"/>
          <w:szCs w:val="24"/>
        </w:rPr>
      </w:pPr>
      <w:r w:rsidRPr="00923071">
        <w:rPr>
          <w:sz w:val="24"/>
          <w:szCs w:val="24"/>
        </w:rPr>
        <w:t>ФОРМА ИНДИВИДУАЛЬНОГО ЭКСПЕРТНОГО ЗАКЛЮЧЕНИЯ</w:t>
      </w:r>
    </w:p>
    <w:p w:rsidR="00ED6D3E" w:rsidRPr="00923071" w:rsidRDefault="00ED6D3E" w:rsidP="00923071">
      <w:pPr>
        <w:suppressAutoHyphens/>
        <w:spacing w:line="240" w:lineRule="auto"/>
        <w:ind w:firstLine="0"/>
        <w:rPr>
          <w:i/>
          <w:iCs/>
          <w:sz w:val="24"/>
          <w:szCs w:val="24"/>
        </w:rPr>
      </w:pPr>
      <w:r w:rsidRPr="00923071">
        <w:rPr>
          <w:b/>
          <w:bCs/>
          <w:sz w:val="24"/>
          <w:szCs w:val="24"/>
        </w:rPr>
        <w:lastRenderedPageBreak/>
        <w:t xml:space="preserve">Наименование </w:t>
      </w:r>
      <w:r w:rsidRPr="00923071">
        <w:rPr>
          <w:b/>
          <w:sz w:val="24"/>
          <w:szCs w:val="24"/>
        </w:rPr>
        <w:t>конкурентной закупочной процедуры</w:t>
      </w:r>
      <w:r w:rsidRPr="00923071">
        <w:rPr>
          <w:b/>
          <w:bCs/>
          <w:sz w:val="24"/>
          <w:szCs w:val="24"/>
        </w:rPr>
        <w:t xml:space="preserve">: </w:t>
      </w:r>
      <w:r w:rsidRPr="00923071">
        <w:rPr>
          <w:i/>
          <w:iCs/>
          <w:sz w:val="24"/>
          <w:szCs w:val="24"/>
          <w:highlight w:val="yellow"/>
        </w:rPr>
        <w:t>[указывается наименование и номер лота]</w:t>
      </w:r>
    </w:p>
    <w:p w:rsidR="00ED6D3E" w:rsidRPr="00923071" w:rsidRDefault="00ED6D3E" w:rsidP="00923071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Эксперт_______________________________________________________________ __________________________________</w:t>
      </w:r>
      <w:r w:rsidRPr="00923071">
        <w:rPr>
          <w:i/>
          <w:iCs/>
          <w:sz w:val="24"/>
          <w:szCs w:val="24"/>
        </w:rPr>
        <w:t>[</w:t>
      </w:r>
      <w:r w:rsidRPr="00923071">
        <w:rPr>
          <w:i/>
          <w:iCs/>
          <w:sz w:val="24"/>
          <w:szCs w:val="24"/>
          <w:highlight w:val="yellow"/>
        </w:rPr>
        <w:t>ФИО, должность, место работы</w:t>
      </w:r>
      <w:r w:rsidRPr="00923071">
        <w:rPr>
          <w:i/>
          <w:iCs/>
          <w:sz w:val="24"/>
          <w:szCs w:val="24"/>
        </w:rPr>
        <w:t>]</w:t>
      </w:r>
    </w:p>
    <w:p w:rsidR="00ED6D3E" w:rsidRPr="00923071" w:rsidRDefault="00ED6D3E" w:rsidP="00923071">
      <w:pPr>
        <w:suppressAutoHyphens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Оценка предложений проводилась по направлению ЦЕНА.</w:t>
      </w:r>
    </w:p>
    <w:p w:rsidR="00ED6D3E" w:rsidRPr="00923071" w:rsidRDefault="00ED6D3E" w:rsidP="00923071">
      <w:pPr>
        <w:suppressAutoHyphens/>
        <w:spacing w:line="240" w:lineRule="auto"/>
        <w:ind w:firstLine="0"/>
        <w:rPr>
          <w:sz w:val="24"/>
          <w:szCs w:val="24"/>
        </w:rPr>
      </w:pPr>
    </w:p>
    <w:p w:rsidR="00ED6D3E" w:rsidRPr="00923071" w:rsidRDefault="00ED6D3E" w:rsidP="00923071">
      <w:pPr>
        <w:spacing w:line="240" w:lineRule="auto"/>
        <w:ind w:firstLine="0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Объект экспертизы:</w:t>
      </w:r>
      <w:r w:rsidRPr="00923071">
        <w:rPr>
          <w:sz w:val="24"/>
          <w:szCs w:val="24"/>
        </w:rPr>
        <w:t xml:space="preserve"> предложения на участие в конкурентной закупочной процедуре, поступившие от следующих участников:</w:t>
      </w:r>
    </w:p>
    <w:p w:rsidR="00ED6D3E" w:rsidRPr="00923071" w:rsidRDefault="00ED6D3E" w:rsidP="001E6AC0">
      <w:pPr>
        <w:numPr>
          <w:ilvl w:val="0"/>
          <w:numId w:val="21"/>
        </w:numPr>
        <w:suppressAutoHyphens/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…</w:t>
      </w:r>
      <w:r w:rsidRPr="00923071">
        <w:rPr>
          <w:bCs/>
          <w:i/>
          <w:sz w:val="24"/>
          <w:szCs w:val="24"/>
        </w:rPr>
        <w:t>[</w:t>
      </w:r>
      <w:r w:rsidRPr="00923071">
        <w:rPr>
          <w:bCs/>
          <w:i/>
          <w:sz w:val="24"/>
          <w:szCs w:val="24"/>
          <w:highlight w:val="yellow"/>
        </w:rPr>
        <w:t>указать полное или сокращенное наименование участника закупки]</w:t>
      </w:r>
      <w:r w:rsidRPr="00923071">
        <w:rPr>
          <w:bCs/>
          <w:sz w:val="24"/>
          <w:szCs w:val="24"/>
          <w:highlight w:val="yellow"/>
        </w:rPr>
        <w:t xml:space="preserve">, стоимость предложения участника составляет </w:t>
      </w:r>
      <w:r w:rsidRPr="00923071">
        <w:rPr>
          <w:bCs/>
          <w:i/>
          <w:sz w:val="24"/>
          <w:szCs w:val="24"/>
          <w:highlight w:val="yellow"/>
        </w:rPr>
        <w:t>[указать стоимость его предложения (руб., с НДС и/или без НДС). В случае наличия в предложении единичных расценок за продукцию, стоимость предложения участника не указывается</w:t>
      </w:r>
      <w:r w:rsidRPr="00923071">
        <w:rPr>
          <w:bCs/>
          <w:i/>
          <w:sz w:val="24"/>
          <w:szCs w:val="24"/>
        </w:rPr>
        <w:t>]</w:t>
      </w:r>
    </w:p>
    <w:p w:rsidR="00ED6D3E" w:rsidRPr="00923071" w:rsidRDefault="00ED6D3E" w:rsidP="001E6AC0">
      <w:pPr>
        <w:numPr>
          <w:ilvl w:val="0"/>
          <w:numId w:val="21"/>
        </w:numPr>
        <w:suppressAutoHyphens/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…</w:t>
      </w:r>
    </w:p>
    <w:p w:rsidR="00ED6D3E" w:rsidRPr="00923071" w:rsidRDefault="00ED6D3E" w:rsidP="001E6AC0">
      <w:pPr>
        <w:numPr>
          <w:ilvl w:val="0"/>
          <w:numId w:val="21"/>
        </w:numPr>
        <w:suppressAutoHyphens/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…</w:t>
      </w:r>
    </w:p>
    <w:p w:rsidR="00ED6D3E" w:rsidRPr="00923071" w:rsidRDefault="00ED6D3E" w:rsidP="00923071">
      <w:pPr>
        <w:suppressAutoHyphens/>
        <w:spacing w:line="240" w:lineRule="auto"/>
        <w:ind w:firstLine="0"/>
        <w:rPr>
          <w:sz w:val="24"/>
          <w:szCs w:val="24"/>
        </w:rPr>
      </w:pPr>
      <w:r w:rsidRPr="00923071">
        <w:rPr>
          <w:b/>
          <w:bCs/>
          <w:sz w:val="24"/>
          <w:szCs w:val="24"/>
        </w:rPr>
        <w:t>Предмет экспертизы:</w:t>
      </w:r>
      <w:r w:rsidRPr="00923071">
        <w:rPr>
          <w:sz w:val="24"/>
          <w:szCs w:val="24"/>
        </w:rPr>
        <w:t xml:space="preserve"> Отборочная стадия - выявление несоответствий поданных предложений требованиям закупочной документац</w:t>
      </w:r>
      <w:r w:rsidR="009B249F" w:rsidRPr="00923071">
        <w:rPr>
          <w:sz w:val="24"/>
          <w:szCs w:val="24"/>
        </w:rPr>
        <w:t>ии и интересам Заказчика.</w:t>
      </w:r>
    </w:p>
    <w:p w:rsidR="00ED6D3E" w:rsidRPr="00923071" w:rsidRDefault="00ED6D3E" w:rsidP="00923071">
      <w:pPr>
        <w:suppressAutoHyphens/>
        <w:spacing w:line="240" w:lineRule="auto"/>
        <w:ind w:firstLine="0"/>
        <w:jc w:val="left"/>
        <w:rPr>
          <w:sz w:val="24"/>
          <w:szCs w:val="24"/>
        </w:rPr>
      </w:pPr>
    </w:p>
    <w:p w:rsidR="00ED6D3E" w:rsidRPr="00923071" w:rsidRDefault="00ED6D3E" w:rsidP="00923071">
      <w:pPr>
        <w:suppressAutoHyphens/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Результаты экспертизы:</w:t>
      </w:r>
    </w:p>
    <w:p w:rsidR="00ED6D3E" w:rsidRPr="00923071" w:rsidRDefault="00ED6D3E" w:rsidP="00923071">
      <w:pPr>
        <w:suppressAutoHyphens/>
        <w:spacing w:line="240" w:lineRule="auto"/>
        <w:ind w:firstLine="0"/>
        <w:rPr>
          <w:sz w:val="24"/>
          <w:szCs w:val="24"/>
        </w:rPr>
      </w:pP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 xml:space="preserve">Отборочная стадия 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(ОЦЕНКА СООТВЕТСТВИЯ ПОСТУПИВШИХ ПРЕДЛОЖЕНИЙ ТРЕБОВАНИЯМ ЗАКУПОЧНОЙ ДОКУМЕНТАЦИИ)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А1. ПЕРЕЧЕНЬ НЕСООТВЕТСТВИЙ ПРЕДЛОЖЕНИЯ УЧАСТНИКА</w:t>
      </w:r>
      <w:r w:rsidRPr="00923071">
        <w:rPr>
          <w:rStyle w:val="ad"/>
          <w:sz w:val="24"/>
          <w:szCs w:val="24"/>
        </w:rPr>
        <w:t>3</w:t>
      </w:r>
    </w:p>
    <w:p w:rsidR="00174B0C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i/>
          <w:sz w:val="24"/>
          <w:szCs w:val="24"/>
        </w:rPr>
        <w:t>[</w:t>
      </w:r>
      <w:r w:rsidRPr="00923071">
        <w:rPr>
          <w:b/>
          <w:bCs/>
          <w:i/>
          <w:sz w:val="24"/>
          <w:szCs w:val="24"/>
          <w:highlight w:val="yellow"/>
        </w:rPr>
        <w:t>указать наименование</w:t>
      </w:r>
      <w:r w:rsidRPr="00923071">
        <w:rPr>
          <w:b/>
          <w:bCs/>
          <w:i/>
          <w:sz w:val="24"/>
          <w:szCs w:val="24"/>
        </w:rPr>
        <w:t>]</w:t>
      </w:r>
    </w:p>
    <w:p w:rsidR="00ED6D3E" w:rsidRPr="00923071" w:rsidRDefault="007C7625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ПРЕДЪЯВЛЯЕМЫМ ТРЕБОВАНИЯМ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sz w:val="24"/>
          <w:szCs w:val="24"/>
        </w:rPr>
      </w:pP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Cs/>
          <w:iCs/>
          <w:sz w:val="24"/>
          <w:szCs w:val="24"/>
        </w:rPr>
      </w:pPr>
      <w:r w:rsidRPr="00923071">
        <w:rPr>
          <w:bCs/>
          <w:iCs/>
          <w:sz w:val="24"/>
          <w:szCs w:val="24"/>
        </w:rPr>
        <w:t xml:space="preserve">На экспертизу представлена следующая документация </w:t>
      </w:r>
      <w:r w:rsidRPr="00923071">
        <w:rPr>
          <w:bCs/>
          <w:i/>
          <w:iCs/>
          <w:sz w:val="24"/>
          <w:szCs w:val="24"/>
        </w:rPr>
        <w:t>[</w:t>
      </w:r>
      <w:r w:rsidRPr="00923071">
        <w:rPr>
          <w:bCs/>
          <w:i/>
          <w:iCs/>
          <w:sz w:val="24"/>
          <w:szCs w:val="24"/>
          <w:highlight w:val="yellow"/>
        </w:rPr>
        <w:t>указывается перечень представленной документации</w:t>
      </w:r>
      <w:r w:rsidRPr="00923071">
        <w:rPr>
          <w:bCs/>
          <w:i/>
          <w:iCs/>
          <w:sz w:val="24"/>
          <w:szCs w:val="24"/>
        </w:rPr>
        <w:t>]</w:t>
      </w:r>
      <w:r w:rsidRPr="00923071">
        <w:rPr>
          <w:bCs/>
          <w:iCs/>
          <w:sz w:val="24"/>
          <w:szCs w:val="24"/>
        </w:rPr>
        <w:t>: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Cs/>
          <w:iCs/>
          <w:sz w:val="24"/>
          <w:szCs w:val="24"/>
        </w:rPr>
      </w:pPr>
      <w:r w:rsidRPr="00923071">
        <w:rPr>
          <w:bCs/>
          <w:iCs/>
          <w:sz w:val="24"/>
          <w:szCs w:val="24"/>
        </w:rPr>
        <w:t>1. …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Cs/>
          <w:iCs/>
          <w:sz w:val="24"/>
          <w:szCs w:val="24"/>
        </w:rPr>
      </w:pPr>
      <w:r w:rsidRPr="00923071">
        <w:rPr>
          <w:bCs/>
          <w:iCs/>
          <w:sz w:val="24"/>
          <w:szCs w:val="24"/>
        </w:rPr>
        <w:t>2. …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Cs/>
          <w:iCs/>
          <w:sz w:val="24"/>
          <w:szCs w:val="24"/>
        </w:rPr>
      </w:pPr>
      <w:r w:rsidRPr="00923071">
        <w:rPr>
          <w:bCs/>
          <w:iCs/>
          <w:sz w:val="24"/>
          <w:szCs w:val="24"/>
        </w:rPr>
        <w:t>3. …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jc w:val="center"/>
        <w:rPr>
          <w:sz w:val="24"/>
          <w:szCs w:val="24"/>
        </w:rPr>
      </w:pPr>
      <w:r w:rsidRPr="00923071">
        <w:rPr>
          <w:sz w:val="24"/>
          <w:szCs w:val="24"/>
        </w:rPr>
        <w:t>РЕЗУЛЬТАТ ЭКСПЕРТИЗЫ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Общие замечания: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</w:tblGrid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923071">
            <w:pPr>
              <w:pStyle w:val="aff4"/>
              <w:tabs>
                <w:tab w:val="left" w:pos="993"/>
                <w:tab w:val="left" w:pos="1134"/>
              </w:tabs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923071">
              <w:rPr>
                <w:b/>
                <w:sz w:val="24"/>
                <w:szCs w:val="24"/>
              </w:rPr>
              <w:t>Результат (+ / -)</w:t>
            </w: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clear" w:pos="9360"/>
                <w:tab w:val="left" w:pos="1134"/>
              </w:tabs>
              <w:ind w:left="0" w:firstLine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Правильность оформления сметной документации в соответствии с Техническими требованиями.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firstLine="425"/>
              <w:rPr>
                <w:sz w:val="24"/>
                <w:szCs w:val="24"/>
              </w:rPr>
            </w:pPr>
          </w:p>
        </w:tc>
      </w:tr>
    </w:tbl>
    <w:p w:rsidR="00ED6D3E" w:rsidRPr="00923071" w:rsidRDefault="00ED6D3E" w:rsidP="00923071">
      <w:pPr>
        <w:tabs>
          <w:tab w:val="left" w:pos="1134"/>
        </w:tabs>
        <w:spacing w:line="240" w:lineRule="auto"/>
        <w:ind w:firstLine="425"/>
        <w:rPr>
          <w:sz w:val="24"/>
          <w:szCs w:val="24"/>
        </w:rPr>
      </w:pPr>
    </w:p>
    <w:p w:rsidR="00ED6D3E" w:rsidRPr="00923071" w:rsidRDefault="00ED6D3E" w:rsidP="00923071">
      <w:pPr>
        <w:tabs>
          <w:tab w:val="left" w:pos="1134"/>
        </w:tabs>
        <w:spacing w:line="240" w:lineRule="auto"/>
        <w:ind w:firstLine="425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Проверка Сводного сметного расчета (сводной сметы)</w:t>
      </w:r>
      <w:r w:rsidRPr="00923071">
        <w:rPr>
          <w:rStyle w:val="ad"/>
          <w:sz w:val="24"/>
          <w:szCs w:val="24"/>
        </w:rPr>
        <w:footnoteReference w:id="9"/>
      </w:r>
      <w:r w:rsidRPr="00923071">
        <w:rPr>
          <w:b/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</w:tblGrid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923071">
            <w:pPr>
              <w:pStyle w:val="aff4"/>
              <w:tabs>
                <w:tab w:val="left" w:pos="1134"/>
              </w:tabs>
              <w:ind w:firstLine="425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923071">
              <w:rPr>
                <w:b/>
                <w:sz w:val="24"/>
                <w:szCs w:val="24"/>
              </w:rPr>
              <w:t>Результат (+ / -)</w:t>
            </w: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clear" w:pos="9360"/>
                <w:tab w:val="left" w:pos="1134"/>
              </w:tabs>
              <w:ind w:left="0" w:firstLine="425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формата ССР на предмет соответствия МДС 81-35.2004.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firstLine="425"/>
              <w:rPr>
                <w:sz w:val="24"/>
                <w:szCs w:val="24"/>
              </w:rPr>
            </w:pPr>
          </w:p>
        </w:tc>
      </w:tr>
    </w:tbl>
    <w:p w:rsidR="00ED6D3E" w:rsidRPr="00923071" w:rsidRDefault="00ED6D3E" w:rsidP="00923071">
      <w:pPr>
        <w:pStyle w:val="afff"/>
        <w:tabs>
          <w:tab w:val="left" w:pos="1134"/>
        </w:tabs>
        <w:spacing w:line="240" w:lineRule="auto"/>
        <w:ind w:left="0"/>
        <w:rPr>
          <w:sz w:val="24"/>
          <w:szCs w:val="24"/>
        </w:rPr>
      </w:pPr>
    </w:p>
    <w:p w:rsidR="00ED6D3E" w:rsidRPr="00923071" w:rsidRDefault="00ED6D3E" w:rsidP="00923071">
      <w:pPr>
        <w:spacing w:line="240" w:lineRule="auto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Проверка сметной документации</w:t>
      </w:r>
      <w:r w:rsidRPr="00923071">
        <w:rPr>
          <w:rStyle w:val="ad"/>
          <w:sz w:val="24"/>
          <w:szCs w:val="24"/>
        </w:rPr>
        <w:footnoteReference w:id="10"/>
      </w:r>
      <w:r w:rsidRPr="00923071">
        <w:rPr>
          <w:b/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</w:tblGrid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923071">
            <w:pPr>
              <w:pStyle w:val="aff4"/>
              <w:tabs>
                <w:tab w:val="left" w:pos="1134"/>
              </w:tabs>
              <w:ind w:left="142" w:firstLine="425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34" w:firstLine="0"/>
              <w:jc w:val="center"/>
              <w:rPr>
                <w:b/>
                <w:sz w:val="24"/>
                <w:szCs w:val="24"/>
              </w:rPr>
            </w:pPr>
            <w:r w:rsidRPr="00923071">
              <w:rPr>
                <w:b/>
                <w:sz w:val="24"/>
                <w:szCs w:val="24"/>
              </w:rPr>
              <w:t>Результат (+ / -)</w:t>
            </w: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применяемых расценок на предмет соответствия действующей сметно-нормативной базе, внесенной в Федеральный реестр сметных нормативов.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lastRenderedPageBreak/>
              <w:t>Проверка правильности начисления нормативов накладных расходов и сметной прибыли в соответствии с МДС 81-33.2004, МДС 81-25.2001 и письмами Минрегиона РФ.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clear" w:pos="9360"/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 xml:space="preserve">Проверка примененных индексов пересчета в текущие цены в соответствии с письмами Минрегиона РФ, публикациями в «Вестнике ценообразования и сметного нормирования», письмах Региональных центров по ценообразованию, Приказах </w:t>
            </w:r>
            <w:r w:rsidR="003A1226"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Общества</w:t>
            </w: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, в том числе устанавливающих размер индексов к сборникам БЦ.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6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правильности выполнения расчетов в ПК «Гранд-смета»: корректное задание параметров применяемых коэффициентов, индексов и прочих начислений, влияющих на порядок расчета и сметную стоимость.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</w:tbl>
    <w:p w:rsidR="00ED6D3E" w:rsidRPr="00923071" w:rsidRDefault="00ED6D3E" w:rsidP="00923071">
      <w:pPr>
        <w:spacing w:line="240" w:lineRule="auto"/>
        <w:rPr>
          <w:b/>
          <w:sz w:val="24"/>
          <w:szCs w:val="24"/>
        </w:rPr>
      </w:pPr>
    </w:p>
    <w:p w:rsidR="00ED6D3E" w:rsidRPr="00923071" w:rsidRDefault="00ED6D3E" w:rsidP="00923071">
      <w:pPr>
        <w:spacing w:line="240" w:lineRule="auto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Проверка сметной документации</w:t>
      </w:r>
      <w:r w:rsidRPr="00923071">
        <w:rPr>
          <w:rStyle w:val="ad"/>
          <w:sz w:val="24"/>
          <w:szCs w:val="24"/>
        </w:rPr>
        <w:footnoteReference w:id="11"/>
      </w:r>
      <w:r w:rsidRPr="00923071">
        <w:rPr>
          <w:b/>
          <w:sz w:val="24"/>
          <w:szCs w:val="24"/>
        </w:rPr>
        <w:t>, составленной по форме 3п: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</w:tblGrid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923071">
            <w:pPr>
              <w:pStyle w:val="aff4"/>
              <w:tabs>
                <w:tab w:val="left" w:pos="1134"/>
              </w:tabs>
              <w:ind w:left="142" w:firstLine="425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34" w:firstLine="0"/>
              <w:jc w:val="center"/>
              <w:rPr>
                <w:b/>
                <w:sz w:val="24"/>
                <w:szCs w:val="24"/>
              </w:rPr>
            </w:pPr>
            <w:r w:rsidRPr="00923071">
              <w:rPr>
                <w:b/>
                <w:sz w:val="24"/>
                <w:szCs w:val="24"/>
              </w:rPr>
              <w:t>Результат (+ / -)</w:t>
            </w: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на предмет наличия сметной документации в формате «</w:t>
            </w:r>
            <w:r w:rsidRPr="00923071">
              <w:rPr>
                <w:rStyle w:val="16"/>
                <w:color w:val="000000"/>
                <w:sz w:val="24"/>
                <w:szCs w:val="24"/>
                <w:lang w:val="en-US" w:eastAsia="ru-RU"/>
              </w:rPr>
              <w:t>xls</w:t>
            </w: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 и «</w:t>
            </w:r>
            <w:r w:rsidRPr="00923071">
              <w:rPr>
                <w:rStyle w:val="16"/>
                <w:color w:val="000000"/>
                <w:sz w:val="24"/>
                <w:szCs w:val="24"/>
                <w:lang w:val="en-US" w:eastAsia="ru-RU"/>
              </w:rPr>
              <w:t>pdf</w:t>
            </w: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наличия справок, подтверждающих размер заработной платы исполнителей, % заработной платы в себестоимости и размер рентабельности.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clear" w:pos="9360"/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Проверка на предмет соответствия данных, указанных в справке (п.2) справке о кадровых ресурсах и данным, указанным в сметах.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  <w:tr w:rsidR="00ED6D3E" w:rsidRPr="00923071" w:rsidTr="00CC222E">
        <w:tc>
          <w:tcPr>
            <w:tcW w:w="8046" w:type="dxa"/>
            <w:shd w:val="clear" w:color="auto" w:fill="auto"/>
          </w:tcPr>
          <w:p w:rsidR="00ED6D3E" w:rsidRPr="00923071" w:rsidRDefault="00ED6D3E" w:rsidP="001E6AC0">
            <w:pPr>
              <w:pStyle w:val="aff4"/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134"/>
              </w:tabs>
              <w:ind w:left="0" w:firstLine="567"/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Поверка на предмет корректности расчетов в формате «</w:t>
            </w:r>
            <w:r w:rsidRPr="00923071">
              <w:rPr>
                <w:rStyle w:val="16"/>
                <w:color w:val="000000"/>
                <w:sz w:val="24"/>
                <w:szCs w:val="24"/>
                <w:lang w:val="en-US" w:eastAsia="ru-RU"/>
              </w:rPr>
              <w:t>xls</w:t>
            </w: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 и на предмет их соответствия расчетам в формате и «</w:t>
            </w:r>
            <w:r w:rsidRPr="00923071">
              <w:rPr>
                <w:rStyle w:val="16"/>
                <w:color w:val="000000"/>
                <w:sz w:val="24"/>
                <w:szCs w:val="24"/>
                <w:lang w:val="en-US" w:eastAsia="ru-RU"/>
              </w:rPr>
              <w:t>pdf</w:t>
            </w: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ED6D3E" w:rsidRPr="00923071" w:rsidRDefault="00ED6D3E" w:rsidP="00923071">
            <w:pPr>
              <w:tabs>
                <w:tab w:val="left" w:pos="1134"/>
              </w:tabs>
              <w:spacing w:line="240" w:lineRule="auto"/>
              <w:ind w:left="142" w:firstLine="425"/>
              <w:rPr>
                <w:sz w:val="24"/>
                <w:szCs w:val="24"/>
              </w:rPr>
            </w:pPr>
          </w:p>
        </w:tc>
      </w:tr>
    </w:tbl>
    <w:p w:rsidR="00ED6D3E" w:rsidRPr="00923071" w:rsidRDefault="00ED6D3E" w:rsidP="00923071">
      <w:pPr>
        <w:spacing w:line="240" w:lineRule="auto"/>
        <w:rPr>
          <w:b/>
          <w:sz w:val="24"/>
          <w:szCs w:val="24"/>
        </w:rPr>
      </w:pPr>
    </w:p>
    <w:p w:rsidR="009674FE" w:rsidRPr="00923071" w:rsidRDefault="009674FE" w:rsidP="00923071">
      <w:pPr>
        <w:spacing w:line="240" w:lineRule="auto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Проверка на предмет возможности применения приоритета в соответствии с Постановлением Правительства Российской Федерации от 16.09.2016 № 925 и условиями Документации о закупке.</w:t>
      </w:r>
    </w:p>
    <w:p w:rsidR="009674FE" w:rsidRPr="00923071" w:rsidRDefault="009674FE" w:rsidP="00923071">
      <w:pPr>
        <w:tabs>
          <w:tab w:val="left" w:pos="1134"/>
        </w:tabs>
        <w:spacing w:line="240" w:lineRule="auto"/>
        <w:rPr>
          <w:b/>
          <w:bCs/>
          <w:iCs/>
          <w:color w:val="000000"/>
          <w:sz w:val="24"/>
          <w:szCs w:val="24"/>
          <w:highlight w:val="yellow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2268"/>
      </w:tblGrid>
      <w:tr w:rsidR="009674FE" w:rsidRPr="00923071" w:rsidTr="00412387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FE" w:rsidRPr="00923071" w:rsidRDefault="009674FE" w:rsidP="00923071">
            <w:pPr>
              <w:pStyle w:val="aff4"/>
              <w:tabs>
                <w:tab w:val="left" w:pos="1134"/>
              </w:tabs>
              <w:ind w:left="142" w:firstLine="425"/>
              <w:jc w:val="center"/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b/>
                <w:color w:val="000000"/>
                <w:sz w:val="24"/>
                <w:szCs w:val="24"/>
                <w:lang w:val="ru-RU" w:eastAsia="ru-RU"/>
              </w:rPr>
              <w:t>Предмет проверки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FE" w:rsidRPr="00923071" w:rsidRDefault="009674FE" w:rsidP="00923071">
            <w:pPr>
              <w:tabs>
                <w:tab w:val="left" w:pos="1134"/>
              </w:tabs>
              <w:spacing w:line="240" w:lineRule="auto"/>
              <w:ind w:left="34"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923071">
              <w:rPr>
                <w:b/>
                <w:sz w:val="24"/>
                <w:szCs w:val="24"/>
              </w:rPr>
              <w:t xml:space="preserve">Результат </w:t>
            </w:r>
            <w:r w:rsidRPr="00923071">
              <w:rPr>
                <w:b/>
                <w:sz w:val="24"/>
                <w:szCs w:val="24"/>
              </w:rPr>
              <w:br/>
              <w:t>(+ / - / Х)</w:t>
            </w:r>
            <w:r w:rsidRPr="00923071">
              <w:rPr>
                <w:b/>
                <w:sz w:val="24"/>
                <w:szCs w:val="24"/>
                <w:lang w:val="en-US"/>
              </w:rPr>
              <w:t>i</w:t>
            </w:r>
          </w:p>
        </w:tc>
      </w:tr>
      <w:tr w:rsidR="009674FE" w:rsidRPr="00923071" w:rsidTr="00412387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FE" w:rsidRPr="00923071" w:rsidRDefault="009674FE" w:rsidP="00923071">
            <w:pPr>
              <w:pStyle w:val="aff4"/>
              <w:widowControl w:val="0"/>
              <w:shd w:val="clear" w:color="auto" w:fill="FFFFFF"/>
              <w:tabs>
                <w:tab w:val="left" w:pos="1134"/>
              </w:tabs>
              <w:jc w:val="both"/>
              <w:rPr>
                <w:rStyle w:val="16"/>
                <w:color w:val="000000"/>
                <w:sz w:val="24"/>
                <w:szCs w:val="24"/>
                <w:lang w:val="ru-RU" w:eastAsia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</w:rPr>
              <w:t xml:space="preserve"> 1</w:t>
            </w:r>
            <w:r w:rsidRPr="00923071">
              <w:rPr>
                <w:rStyle w:val="16"/>
                <w:color w:val="000000"/>
                <w:sz w:val="24"/>
                <w:szCs w:val="24"/>
                <w:lang w:val="ru-RU" w:eastAsia="ru-RU"/>
              </w:rPr>
              <w:t>. Наличие в заявке Участника информации о стране происхождения товара.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FE" w:rsidRPr="00923071" w:rsidRDefault="009674FE" w:rsidP="00923071">
            <w:pPr>
              <w:pStyle w:val="aff4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9674FE" w:rsidRPr="00923071" w:rsidTr="00CB4DEB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4FE" w:rsidRPr="00923071" w:rsidRDefault="006E09B1" w:rsidP="00923071">
            <w:pPr>
              <w:pStyle w:val="aff4"/>
              <w:widowControl w:val="0"/>
              <w:shd w:val="clear" w:color="auto" w:fill="FFFFFF"/>
              <w:tabs>
                <w:tab w:val="left" w:pos="1134"/>
              </w:tabs>
              <w:jc w:val="both"/>
              <w:rPr>
                <w:rStyle w:val="16"/>
                <w:color w:val="000000"/>
                <w:sz w:val="24"/>
                <w:szCs w:val="24"/>
                <w:lang w:val="ru-RU"/>
              </w:rPr>
            </w:pPr>
            <w:r w:rsidRPr="00923071">
              <w:rPr>
                <w:rStyle w:val="16"/>
                <w:color w:val="000000"/>
                <w:sz w:val="24"/>
                <w:szCs w:val="24"/>
                <w:lang w:val="ru-RU"/>
              </w:rPr>
              <w:t>2</w:t>
            </w:r>
            <w:r w:rsidR="009674FE" w:rsidRPr="00923071">
              <w:rPr>
                <w:rStyle w:val="16"/>
                <w:color w:val="000000"/>
                <w:sz w:val="24"/>
                <w:szCs w:val="24"/>
                <w:lang w:val="ru-RU"/>
              </w:rPr>
              <w:t>. Доля</w:t>
            </w:r>
            <w:r w:rsidR="009674FE" w:rsidRPr="00923071">
              <w:rPr>
                <w:rStyle w:val="16"/>
                <w:color w:val="000000"/>
                <w:sz w:val="24"/>
                <w:szCs w:val="24"/>
              </w:rPr>
              <w:t xml:space="preserve"> товаров российского происхождения, работ, услуг, выполняемых, оказываемых российскими лицами</w:t>
            </w:r>
            <w:r w:rsidR="009674FE" w:rsidRPr="00923071">
              <w:rPr>
                <w:rStyle w:val="16"/>
                <w:color w:val="000000"/>
                <w:sz w:val="24"/>
                <w:szCs w:val="24"/>
                <w:lang w:val="ru-RU"/>
              </w:rPr>
              <w:t xml:space="preserve"> в процентном выражении*</w:t>
            </w:r>
          </w:p>
          <w:p w:rsidR="009674FE" w:rsidRPr="00923071" w:rsidRDefault="009674FE" w:rsidP="00923071">
            <w:pPr>
              <w:pStyle w:val="aff4"/>
              <w:widowControl w:val="0"/>
              <w:shd w:val="clear" w:color="auto" w:fill="FFFFFF"/>
              <w:tabs>
                <w:tab w:val="left" w:pos="1134"/>
              </w:tabs>
              <w:jc w:val="both"/>
              <w:rPr>
                <w:rStyle w:val="16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4FE" w:rsidRPr="00923071" w:rsidRDefault="009674FE" w:rsidP="00923071">
            <w:pPr>
              <w:pStyle w:val="aff4"/>
              <w:widowControl w:val="0"/>
              <w:shd w:val="clear" w:color="auto" w:fill="FFFFFF"/>
              <w:tabs>
                <w:tab w:val="left" w:pos="1134"/>
              </w:tabs>
              <w:ind w:left="567"/>
              <w:jc w:val="both"/>
              <w:rPr>
                <w:rStyle w:val="16"/>
                <w:color w:val="000000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9674FE" w:rsidRPr="00923071" w:rsidRDefault="009674FE" w:rsidP="00923071">
      <w:pPr>
        <w:tabs>
          <w:tab w:val="left" w:pos="1134"/>
        </w:tabs>
        <w:spacing w:line="240" w:lineRule="auto"/>
        <w:rPr>
          <w:bCs/>
          <w:iCs/>
          <w:color w:val="000000"/>
          <w:sz w:val="24"/>
          <w:szCs w:val="24"/>
        </w:rPr>
      </w:pPr>
      <w:r w:rsidRPr="00923071">
        <w:rPr>
          <w:bCs/>
          <w:iCs/>
          <w:color w:val="000000"/>
          <w:sz w:val="24"/>
          <w:szCs w:val="24"/>
        </w:rPr>
        <w:t>* Данные для расчета, в том числе сведения о</w:t>
      </w:r>
      <w:r w:rsidR="003E4992" w:rsidRPr="00923071">
        <w:rPr>
          <w:bCs/>
          <w:iCs/>
          <w:color w:val="000000"/>
          <w:sz w:val="24"/>
          <w:szCs w:val="24"/>
        </w:rPr>
        <w:t>б</w:t>
      </w:r>
      <w:r w:rsidRPr="00923071">
        <w:rPr>
          <w:bCs/>
          <w:iCs/>
          <w:color w:val="000000"/>
          <w:sz w:val="24"/>
          <w:szCs w:val="24"/>
        </w:rPr>
        <w:t xml:space="preserve"> НМЦ договора и НМЦ единицы товара, работы услуги, берутся без учета НДС.</w:t>
      </w:r>
    </w:p>
    <w:p w:rsidR="009674FE" w:rsidRPr="00923071" w:rsidRDefault="009674FE" w:rsidP="00923071">
      <w:pPr>
        <w:spacing w:line="240" w:lineRule="auto"/>
        <w:rPr>
          <w:b/>
          <w:sz w:val="24"/>
          <w:szCs w:val="24"/>
        </w:rPr>
      </w:pPr>
    </w:p>
    <w:p w:rsidR="00ED6D3E" w:rsidRPr="00923071" w:rsidRDefault="00ED6D3E" w:rsidP="00923071">
      <w:pPr>
        <w:spacing w:line="240" w:lineRule="auto"/>
        <w:rPr>
          <w:b/>
          <w:sz w:val="24"/>
          <w:szCs w:val="24"/>
        </w:rPr>
      </w:pPr>
      <w:r w:rsidRPr="00923071">
        <w:rPr>
          <w:b/>
          <w:sz w:val="24"/>
          <w:szCs w:val="24"/>
        </w:rPr>
        <w:t>Текстовая часть:</w:t>
      </w: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>[</w:t>
      </w:r>
      <w:r w:rsidRPr="00923071">
        <w:rPr>
          <w:i/>
          <w:sz w:val="24"/>
          <w:szCs w:val="24"/>
          <w:highlight w:val="yellow"/>
        </w:rPr>
        <w:t>Раздел заключения заполняется по усмотрению эксперта по направлению в случае необходимости, для уточнения тех или иных замечаний или же включения замечаний, не вошедших в ранее приложенные формы</w:t>
      </w:r>
      <w:r w:rsidRPr="00923071">
        <w:rPr>
          <w:i/>
          <w:sz w:val="24"/>
          <w:szCs w:val="24"/>
        </w:rPr>
        <w:t>]</w:t>
      </w:r>
    </w:p>
    <w:p w:rsidR="00ED6D3E" w:rsidRPr="00923071" w:rsidRDefault="00ED6D3E" w:rsidP="00923071">
      <w:pPr>
        <w:spacing w:line="240" w:lineRule="auto"/>
        <w:rPr>
          <w:sz w:val="24"/>
          <w:szCs w:val="24"/>
        </w:rPr>
      </w:pPr>
    </w:p>
    <w:p w:rsidR="00ED6D3E" w:rsidRPr="00923071" w:rsidRDefault="00ED6D3E" w:rsidP="00923071">
      <w:pPr>
        <w:spacing w:line="240" w:lineRule="auto"/>
        <w:rPr>
          <w:sz w:val="24"/>
          <w:szCs w:val="24"/>
        </w:rPr>
      </w:pPr>
      <w:r w:rsidRPr="00923071">
        <w:rPr>
          <w:sz w:val="24"/>
          <w:szCs w:val="24"/>
        </w:rPr>
        <w:t xml:space="preserve">«В связи с этим я считаю, что указанное несоответствие требованиям закупочной документации является </w:t>
      </w:r>
      <w:r w:rsidRPr="00923071">
        <w:rPr>
          <w:b/>
          <w:bCs/>
          <w:sz w:val="24"/>
          <w:szCs w:val="24"/>
        </w:rPr>
        <w:t xml:space="preserve">достаточным </w:t>
      </w:r>
      <w:r w:rsidRPr="00923071">
        <w:rPr>
          <w:sz w:val="24"/>
          <w:szCs w:val="24"/>
        </w:rPr>
        <w:t>основанием для отклонения основного предложения (или альтернативного предложения) данного участника».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А2. ПЕРЕЧЕНЬ НЕСООТВЕТСТВИЙ ПРЕДЛОЖЕНИЯ УЧАСТНИКА: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lastRenderedPageBreak/>
        <w:t>_</w:t>
      </w:r>
      <w:r w:rsidRPr="00923071">
        <w:rPr>
          <w:b/>
          <w:bCs/>
          <w:i/>
          <w:sz w:val="24"/>
          <w:szCs w:val="24"/>
        </w:rPr>
        <w:t>[</w:t>
      </w:r>
      <w:r w:rsidRPr="00923071">
        <w:rPr>
          <w:b/>
          <w:bCs/>
          <w:i/>
          <w:sz w:val="24"/>
          <w:szCs w:val="24"/>
          <w:highlight w:val="yellow"/>
        </w:rPr>
        <w:t>указать наименование</w:t>
      </w:r>
      <w:r w:rsidRPr="00923071">
        <w:rPr>
          <w:b/>
          <w:bCs/>
          <w:i/>
          <w:sz w:val="24"/>
          <w:szCs w:val="24"/>
        </w:rPr>
        <w:t>]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923071">
        <w:rPr>
          <w:b/>
          <w:bCs/>
          <w:sz w:val="24"/>
          <w:szCs w:val="24"/>
        </w:rPr>
        <w:t>ПРЕДЪЯВЛЯЕМЫМ ТРЕБОВАНИЯМ</w:t>
      </w:r>
    </w:p>
    <w:p w:rsidR="00ED6D3E" w:rsidRPr="00923071" w:rsidRDefault="00ED6D3E" w:rsidP="00923071">
      <w:pPr>
        <w:suppressAutoHyphens/>
        <w:spacing w:line="240" w:lineRule="auto"/>
        <w:ind w:firstLine="0"/>
        <w:jc w:val="center"/>
        <w:rPr>
          <w:sz w:val="24"/>
          <w:szCs w:val="24"/>
        </w:rPr>
      </w:pPr>
    </w:p>
    <w:p w:rsidR="00ED6D3E" w:rsidRPr="00923071" w:rsidRDefault="00ED6D3E" w:rsidP="00923071">
      <w:pPr>
        <w:suppressAutoHyphens/>
        <w:spacing w:line="240" w:lineRule="auto"/>
        <w:ind w:left="360" w:firstLine="0"/>
        <w:rPr>
          <w:sz w:val="24"/>
          <w:szCs w:val="24"/>
        </w:rPr>
      </w:pPr>
      <w:r w:rsidRPr="00923071">
        <w:rPr>
          <w:sz w:val="24"/>
          <w:szCs w:val="24"/>
        </w:rPr>
        <w:t>Аналогично для несоответствий предложений второго и остальных Участников закупочной процедуры</w:t>
      </w:r>
    </w:p>
    <w:p w:rsidR="00ED6D3E" w:rsidRPr="00923071" w:rsidRDefault="00ED6D3E" w:rsidP="00923071">
      <w:pPr>
        <w:spacing w:line="240" w:lineRule="auto"/>
        <w:jc w:val="center"/>
        <w:rPr>
          <w:b/>
          <w:sz w:val="24"/>
          <w:szCs w:val="24"/>
        </w:rPr>
      </w:pPr>
    </w:p>
    <w:p w:rsidR="00ED6D3E" w:rsidRPr="00923071" w:rsidRDefault="00ED6D3E" w:rsidP="00923071">
      <w:pPr>
        <w:tabs>
          <w:tab w:val="left" w:pos="1134"/>
        </w:tabs>
        <w:spacing w:line="240" w:lineRule="auto"/>
        <w:rPr>
          <w:b/>
          <w:bCs/>
          <w:iCs/>
          <w:color w:val="000000"/>
          <w:sz w:val="24"/>
          <w:szCs w:val="24"/>
        </w:rPr>
      </w:pPr>
      <w:r w:rsidRPr="00923071">
        <w:rPr>
          <w:b/>
          <w:bCs/>
          <w:iCs/>
          <w:color w:val="000000"/>
          <w:sz w:val="24"/>
          <w:szCs w:val="24"/>
        </w:rPr>
        <w:t>Выводы и рекомендации:</w:t>
      </w:r>
    </w:p>
    <w:p w:rsidR="00ED6D3E" w:rsidRPr="00923071" w:rsidRDefault="00ED6D3E" w:rsidP="001E6AC0">
      <w:pPr>
        <w:numPr>
          <w:ilvl w:val="0"/>
          <w:numId w:val="14"/>
        </w:numPr>
        <w:tabs>
          <w:tab w:val="clear" w:pos="720"/>
          <w:tab w:val="num" w:pos="1134"/>
        </w:tabs>
        <w:spacing w:line="240" w:lineRule="auto"/>
        <w:ind w:left="0" w:firstLine="567"/>
        <w:rPr>
          <w:sz w:val="24"/>
          <w:szCs w:val="24"/>
        </w:rPr>
      </w:pPr>
      <w:r w:rsidRPr="00923071">
        <w:rPr>
          <w:sz w:val="24"/>
          <w:szCs w:val="24"/>
        </w:rPr>
        <w:t>Перед заключением договора, сметную документацию победившего участника представить на рассмотрение в (указать подразделение).</w:t>
      </w:r>
    </w:p>
    <w:p w:rsidR="00ED6D3E" w:rsidRPr="00923071" w:rsidRDefault="00ED6D3E" w:rsidP="00923071">
      <w:pPr>
        <w:spacing w:line="240" w:lineRule="auto"/>
        <w:rPr>
          <w:bCs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8"/>
        <w:gridCol w:w="2810"/>
        <w:gridCol w:w="3333"/>
      </w:tblGrid>
      <w:tr w:rsidR="00ED6D3E" w:rsidRPr="00923071" w:rsidTr="00CC222E">
        <w:tc>
          <w:tcPr>
            <w:tcW w:w="3428" w:type="dxa"/>
            <w:shd w:val="clear" w:color="auto" w:fill="auto"/>
          </w:tcPr>
          <w:p w:rsidR="00ED6D3E" w:rsidRPr="00923071" w:rsidRDefault="00ED6D3E" w:rsidP="00923071">
            <w:pPr>
              <w:spacing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  <w:r w:rsidRPr="00923071">
              <w:rPr>
                <w:bCs/>
                <w:i/>
                <w:iCs/>
                <w:sz w:val="24"/>
                <w:szCs w:val="24"/>
              </w:rPr>
              <w:t>Должность</w:t>
            </w:r>
          </w:p>
        </w:tc>
        <w:tc>
          <w:tcPr>
            <w:tcW w:w="2810" w:type="dxa"/>
            <w:shd w:val="clear" w:color="auto" w:fill="auto"/>
          </w:tcPr>
          <w:p w:rsidR="00ED6D3E" w:rsidRPr="00923071" w:rsidRDefault="00ED6D3E" w:rsidP="00923071">
            <w:pPr>
              <w:spacing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  <w:r w:rsidRPr="00923071">
              <w:rPr>
                <w:bCs/>
                <w:i/>
                <w:iCs/>
                <w:sz w:val="24"/>
                <w:szCs w:val="24"/>
              </w:rPr>
              <w:t>подпись</w:t>
            </w:r>
          </w:p>
        </w:tc>
        <w:tc>
          <w:tcPr>
            <w:tcW w:w="3333" w:type="dxa"/>
            <w:shd w:val="clear" w:color="auto" w:fill="auto"/>
          </w:tcPr>
          <w:p w:rsidR="00ED6D3E" w:rsidRPr="00923071" w:rsidRDefault="00ED6D3E" w:rsidP="00923071">
            <w:pPr>
              <w:spacing w:line="240" w:lineRule="auto"/>
              <w:jc w:val="left"/>
              <w:rPr>
                <w:bCs/>
                <w:i/>
                <w:iCs/>
                <w:sz w:val="24"/>
                <w:szCs w:val="24"/>
              </w:rPr>
            </w:pPr>
            <w:r w:rsidRPr="00923071">
              <w:rPr>
                <w:bCs/>
                <w:i/>
                <w:iCs/>
                <w:sz w:val="24"/>
                <w:szCs w:val="24"/>
              </w:rPr>
              <w:t>Инициалы Фамилия</w:t>
            </w:r>
          </w:p>
        </w:tc>
      </w:tr>
    </w:tbl>
    <w:p w:rsidR="00ED6D3E" w:rsidRPr="00923071" w:rsidRDefault="00ED6D3E" w:rsidP="00923071">
      <w:pPr>
        <w:spacing w:line="240" w:lineRule="auto"/>
        <w:rPr>
          <w:bCs/>
          <w:iCs/>
          <w:sz w:val="24"/>
          <w:szCs w:val="24"/>
        </w:rPr>
      </w:pPr>
    </w:p>
    <w:p w:rsidR="004A56F2" w:rsidRPr="00923071" w:rsidRDefault="004A56F2" w:rsidP="00923071">
      <w:pPr>
        <w:spacing w:line="240" w:lineRule="auto"/>
        <w:jc w:val="center"/>
        <w:rPr>
          <w:sz w:val="24"/>
          <w:szCs w:val="24"/>
        </w:rPr>
      </w:pPr>
    </w:p>
    <w:p w:rsidR="004A56F2" w:rsidRPr="00923071" w:rsidRDefault="004A56F2" w:rsidP="00923071">
      <w:pPr>
        <w:spacing w:line="240" w:lineRule="auto"/>
        <w:jc w:val="center"/>
        <w:rPr>
          <w:sz w:val="24"/>
          <w:szCs w:val="24"/>
        </w:rPr>
      </w:pPr>
    </w:p>
    <w:p w:rsidR="004A56F2" w:rsidRPr="00923071" w:rsidRDefault="004A56F2" w:rsidP="00923071">
      <w:pPr>
        <w:spacing w:line="240" w:lineRule="auto"/>
        <w:jc w:val="center"/>
        <w:rPr>
          <w:sz w:val="24"/>
          <w:szCs w:val="24"/>
        </w:rPr>
      </w:pPr>
    </w:p>
    <w:p w:rsidR="004A56F2" w:rsidRPr="00923071" w:rsidRDefault="004A56F2" w:rsidP="00923071">
      <w:pPr>
        <w:spacing w:line="240" w:lineRule="auto"/>
        <w:jc w:val="center"/>
        <w:rPr>
          <w:sz w:val="24"/>
          <w:szCs w:val="24"/>
        </w:rPr>
      </w:pPr>
    </w:p>
    <w:p w:rsidR="00AD732C" w:rsidRPr="00F620A0" w:rsidRDefault="00AD732C" w:rsidP="00AD732C">
      <w:pPr>
        <w:ind w:firstLine="0"/>
        <w:jc w:val="left"/>
        <w:rPr>
          <w:strike/>
        </w:rPr>
        <w:sectPr w:rsidR="00AD732C" w:rsidRPr="00F620A0">
          <w:pgSz w:w="11909" w:h="16834"/>
          <w:pgMar w:top="1140" w:right="851" w:bottom="1135" w:left="1134" w:header="720" w:footer="720" w:gutter="0"/>
          <w:cols w:space="720"/>
        </w:sectPr>
      </w:pPr>
    </w:p>
    <w:p w:rsidR="00AD732C" w:rsidRDefault="00AD732C" w:rsidP="00AD732C">
      <w:pPr>
        <w:tabs>
          <w:tab w:val="right" w:pos="14317"/>
        </w:tabs>
        <w:ind w:left="7513" w:hanging="283"/>
        <w:jc w:val="right"/>
        <w:rPr>
          <w:b/>
          <w:bCs/>
        </w:rPr>
      </w:pPr>
      <w:r>
        <w:rPr>
          <w:b/>
          <w:bCs/>
        </w:rPr>
        <w:lastRenderedPageBreak/>
        <w:t>Приложение №3</w:t>
      </w:r>
    </w:p>
    <w:p w:rsidR="00AD732C" w:rsidRDefault="00AD732C" w:rsidP="00AD732C">
      <w:pPr>
        <w:suppressAutoHyphens/>
        <w:spacing w:line="240" w:lineRule="auto"/>
        <w:ind w:firstLine="0"/>
        <w:rPr>
          <w:b/>
          <w:bCs/>
        </w:rPr>
      </w:pPr>
      <w:r>
        <w:rPr>
          <w:b/>
          <w:bCs/>
        </w:rPr>
        <w:t>Таблица с отборочными критериями и направлениями оценки предложений</w:t>
      </w:r>
      <w:r>
        <w:rPr>
          <w:rStyle w:val="ad"/>
          <w:b/>
          <w:bCs/>
          <w:sz w:val="20"/>
          <w:szCs w:val="20"/>
        </w:rPr>
        <w:footnoteReference w:customMarkFollows="1" w:id="12"/>
        <w:t>7</w:t>
      </w:r>
      <w:r>
        <w:rPr>
          <w:b/>
          <w:bCs/>
        </w:rPr>
        <w:t xml:space="preserve"> </w:t>
      </w:r>
    </w:p>
    <w:p w:rsidR="00AD732C" w:rsidRPr="001E4A1D" w:rsidRDefault="00AD732C" w:rsidP="00AE4DD2">
      <w:pPr>
        <w:pStyle w:val="afb"/>
        <w:tabs>
          <w:tab w:val="left" w:pos="708"/>
        </w:tabs>
        <w:spacing w:line="240" w:lineRule="auto"/>
        <w:ind w:left="0" w:firstLine="0"/>
        <w:jc w:val="left"/>
        <w:rPr>
          <w:bCs/>
          <w:i/>
          <w:sz w:val="24"/>
          <w:szCs w:val="24"/>
        </w:rPr>
      </w:pPr>
      <w:r>
        <w:rPr>
          <w:b/>
          <w:bCs/>
        </w:rPr>
        <w:t xml:space="preserve">Наименование </w:t>
      </w:r>
      <w:r>
        <w:rPr>
          <w:b/>
        </w:rPr>
        <w:t>конкурентной закупочной процедуры</w:t>
      </w:r>
      <w:r>
        <w:rPr>
          <w:b/>
          <w:bCs/>
        </w:rPr>
        <w:t>:</w:t>
      </w:r>
      <w:r w:rsidR="00AE4DD2">
        <w:rPr>
          <w:b/>
          <w:bCs/>
        </w:rPr>
        <w:t xml:space="preserve"> </w:t>
      </w:r>
      <w:r w:rsidR="000141B5" w:rsidRPr="000141B5">
        <w:rPr>
          <w:b/>
          <w:bCs/>
          <w:i/>
          <w:sz w:val="24"/>
          <w:highlight w:val="yellow"/>
          <w:lang w:val="ru-RU" w:eastAsia="ru-RU"/>
        </w:rPr>
        <w:t>[</w:t>
      </w:r>
      <w:r w:rsidR="000141B5" w:rsidRPr="000141B5">
        <w:rPr>
          <w:i/>
          <w:sz w:val="24"/>
          <w:highlight w:val="yellow"/>
          <w:lang w:val="ru-RU" w:eastAsia="ru-RU"/>
        </w:rPr>
        <w:t>указывается номер лота, наименование лота, способ закупки]</w:t>
      </w:r>
    </w:p>
    <w:tbl>
      <w:tblPr>
        <w:tblW w:w="150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40"/>
        <w:gridCol w:w="11988"/>
        <w:gridCol w:w="40"/>
        <w:gridCol w:w="906"/>
        <w:gridCol w:w="40"/>
        <w:gridCol w:w="1182"/>
        <w:gridCol w:w="40"/>
      </w:tblGrid>
      <w:tr w:rsidR="00AE6F63" w:rsidRPr="000141B5" w:rsidTr="003B5AD7">
        <w:trPr>
          <w:gridAfter w:val="1"/>
          <w:wAfter w:w="40" w:type="dxa"/>
          <w:trHeight w:val="237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2"/>
                <w:lang w:eastAsia="en-US"/>
              </w:rPr>
            </w:pPr>
            <w:r w:rsidRPr="000141B5">
              <w:rPr>
                <w:b/>
                <w:bCs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12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2"/>
                <w:lang w:eastAsia="en-US"/>
              </w:rPr>
            </w:pPr>
            <w:r w:rsidRPr="000141B5">
              <w:rPr>
                <w:b/>
                <w:bCs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z w:val="18"/>
                <w:szCs w:val="22"/>
                <w:lang w:eastAsia="en-US"/>
              </w:rPr>
            </w:pPr>
          </w:p>
        </w:tc>
        <w:tc>
          <w:tcPr>
            <w:tcW w:w="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2"/>
                <w:lang w:eastAsia="en-US"/>
              </w:rPr>
            </w:pPr>
            <w:r w:rsidRPr="000141B5">
              <w:rPr>
                <w:b/>
                <w:bCs/>
                <w:sz w:val="18"/>
                <w:szCs w:val="22"/>
                <w:lang w:eastAsia="en-US"/>
              </w:rPr>
              <w:t>Номер пункта документации о закупке</w:t>
            </w:r>
          </w:p>
        </w:tc>
        <w:tc>
          <w:tcPr>
            <w:tcW w:w="12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18"/>
                <w:szCs w:val="22"/>
                <w:lang w:eastAsia="en-US"/>
              </w:rPr>
            </w:pPr>
            <w:r w:rsidRPr="000141B5">
              <w:rPr>
                <w:b/>
                <w:bCs/>
                <w:sz w:val="18"/>
                <w:szCs w:val="22"/>
                <w:lang w:eastAsia="en-US"/>
              </w:rPr>
              <w:t xml:space="preserve">Направления оценки предложений </w:t>
            </w:r>
            <w:r w:rsidRPr="000141B5">
              <w:rPr>
                <w:b/>
                <w:bCs/>
                <w:sz w:val="18"/>
                <w:szCs w:val="22"/>
                <w:vertAlign w:val="superscript"/>
                <w:lang w:eastAsia="en-US"/>
              </w:rPr>
              <w:footnoteReference w:id="13"/>
            </w:r>
          </w:p>
        </w:tc>
      </w:tr>
      <w:tr w:rsidR="00AE6F63" w:rsidRPr="000141B5" w:rsidTr="003B5AD7">
        <w:trPr>
          <w:gridAfter w:val="1"/>
          <w:wAfter w:w="40" w:type="dxa"/>
          <w:trHeight w:val="261"/>
        </w:trPr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left"/>
              <w:rPr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9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left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left="622" w:firstLine="0"/>
              <w:jc w:val="left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2"/>
                <w:szCs w:val="22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left="62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3"/>
                <w:numId w:val="12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hanging="2844"/>
              <w:jc w:val="left"/>
              <w:rPr>
                <w:sz w:val="22"/>
                <w:szCs w:val="22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Состав предложения участника закупки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Опись документов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2.4.1.</w:t>
            </w:r>
          </w:p>
        </w:tc>
        <w:tc>
          <w:tcPr>
            <w:tcW w:w="1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Письмо о подаче оферты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2.4.1.</w:t>
            </w:r>
          </w:p>
        </w:tc>
        <w:tc>
          <w:tcPr>
            <w:tcW w:w="1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Техническое предложение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2.4.1.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График выполнения работ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2.4.1.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Сводная таблица стоимости (сметные расчеты)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2.4.1.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Протокол разногласий по проекту Договора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Анкета участника закупки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2.4.1.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Справка об отсутствии признаков</w:t>
            </w:r>
            <w:r w:rsidRPr="000141B5">
              <w:rPr>
                <w:b/>
                <w:i/>
                <w:sz w:val="22"/>
                <w:szCs w:val="22"/>
              </w:rPr>
              <w:t xml:space="preserve"> крупной сделки</w:t>
            </w:r>
            <w:r w:rsidRPr="000141B5">
              <w:rPr>
                <w:sz w:val="22"/>
                <w:szCs w:val="22"/>
              </w:rPr>
              <w:t xml:space="preserve"> согласно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2.4.1.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Орг/Бзп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 xml:space="preserve">Справка об отсутствии </w:t>
            </w:r>
            <w:r w:rsidRPr="000141B5">
              <w:rPr>
                <w:b/>
                <w:i/>
                <w:sz w:val="22"/>
                <w:szCs w:val="22"/>
              </w:rPr>
              <w:t>заинтересованности</w:t>
            </w:r>
            <w:r w:rsidRPr="000141B5">
              <w:rPr>
                <w:sz w:val="22"/>
                <w:szCs w:val="22"/>
              </w:rPr>
              <w:t xml:space="preserve"> согласно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2.4.1.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Орг/Бзп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jc w:val="left"/>
              <w:rPr>
                <w:sz w:val="22"/>
                <w:szCs w:val="22"/>
              </w:rPr>
            </w:pPr>
            <w:r w:rsidRPr="000141B5">
              <w:rPr>
                <w:snapToGrid w:val="0"/>
                <w:sz w:val="22"/>
                <w:szCs w:val="22"/>
              </w:rPr>
              <w:t>Выписка из торгового реестра страны иностранного Участника; предусмотренные законодательством иностранного государства, документы обо всех лицах, способных прямо или косвенно контролировать деятельность Участника; для всех организаций независимо от страны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подтверждающие права таких лиц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2.4.1.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Орг/Бзп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left="62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0"/>
                <w:numId w:val="2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jc w:val="left"/>
              <w:rPr>
                <w:sz w:val="22"/>
                <w:szCs w:val="22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Соответствие формы  всех документов Участника требованиям Документации о закупке (в т.ч. наличие должных печатей, подписей, формы заверения)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Соответствие срока действия предложения требованиям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2.4.3.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Огр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Соответствие предложения требованиям документации о закупке к языку предложения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2.4.4.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Соответствие предложения требованиям документации о закупке к валюте предложения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2.4.5.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left="62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0"/>
                <w:numId w:val="24"/>
              </w:num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Документы, подтверждающие соответствие Участника требованиям документации о закупке, а именно: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715B88">
              <w:rPr>
                <w:sz w:val="22"/>
                <w:szCs w:val="22"/>
              </w:rPr>
              <w:t xml:space="preserve">Выписку из Единого государственного реестра юридических лиц/ индивидуальных предпринимателей (далее – Выписка) в форме электронного документа, подписанного квалифицированной электронной подписью, либо копию Выписки, </w:t>
            </w:r>
            <w:r w:rsidRPr="00715B88">
              <w:rPr>
                <w:sz w:val="22"/>
                <w:szCs w:val="22"/>
              </w:rPr>
              <w:lastRenderedPageBreak/>
              <w:t>подписанной собственноручной подписью должностного лица налогового органа и заверенной печатью налогового органа, либо копию нотариально заверенной Выписки, выданной не позднее 1 (одного) месяца до даты окончания подачи заявок на участие в закупке; для физических лиц копию всех страниц документа, удостоверяющего личность (паспорта);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lastRenderedPageBreak/>
              <w:t>2.5.5.1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Орг/Бзп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Копия Устава в действующей редакции с отметкой ИФНС либо копию нотариально заверенного Устава (с отметкой нотариуса).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2.5.5.1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Орг/Бзп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1134"/>
                <w:tab w:val="left" w:pos="1843"/>
              </w:tabs>
              <w:spacing w:line="240" w:lineRule="auto"/>
              <w:ind w:left="36" w:firstLine="0"/>
              <w:rPr>
                <w:sz w:val="22"/>
                <w:szCs w:val="22"/>
              </w:rPr>
            </w:pPr>
            <w:bookmarkStart w:id="13" w:name="_Ref386122130"/>
            <w:r w:rsidRPr="000141B5">
              <w:rPr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      </w:r>
            <w:bookmarkStart w:id="14" w:name="_Ref468904367"/>
            <w:bookmarkStart w:id="15" w:name="_Ref456879828"/>
            <w:bookmarkEnd w:id="13"/>
            <w:r w:rsidRPr="000141B5">
              <w:rPr>
                <w:snapToGrid w:val="0"/>
                <w:sz w:val="22"/>
                <w:szCs w:val="22"/>
              </w:rPr>
              <w:t xml:space="preserve"> Если заявка подписывается по доверенности, предоставляется копия оригинала доверенности либо копия нотариально заверенной доверенности (с указанием правомочий на подписание заявки) и документы  на лицо, выдавшее доверенность.</w:t>
            </w:r>
            <w:bookmarkEnd w:id="14"/>
            <w:r w:rsidRPr="000141B5">
              <w:rPr>
                <w:snapToGrid w:val="0"/>
                <w:sz w:val="22"/>
                <w:szCs w:val="22"/>
              </w:rPr>
              <w:t xml:space="preserve"> </w:t>
            </w:r>
            <w:bookmarkEnd w:id="15"/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2.5.5.1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CC7919">
              <w:rPr>
                <w:sz w:val="22"/>
                <w:szCs w:val="22"/>
              </w:rPr>
              <w:t>Копи</w:t>
            </w:r>
            <w:r>
              <w:rPr>
                <w:sz w:val="22"/>
                <w:szCs w:val="22"/>
              </w:rPr>
              <w:t>я</w:t>
            </w:r>
            <w:r w:rsidRPr="00CC7919">
              <w:rPr>
                <w:sz w:val="22"/>
                <w:szCs w:val="22"/>
              </w:rPr>
              <w:t xml:space="preserve"> Справки из ИФНС об отсутствии задолженности по налогам и сборам (по форме, утвержденной Приказом ФНС России от 21.07.2014 N ММВ-7-8/378@, код по КНД 1120101);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2.5.5.1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Орг/Бзп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CC7919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CC7919">
              <w:rPr>
                <w:sz w:val="22"/>
                <w:szCs w:val="22"/>
              </w:rPr>
              <w:t>Копию обязательной бухгалтерской (финансовой) отчетности за последний завершенный финансовый год – копию бухгалтерского баланса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      </w:r>
            <w:r>
              <w:rPr>
                <w:sz w:val="22"/>
                <w:szCs w:val="22"/>
              </w:rPr>
              <w:t xml:space="preserve">… </w:t>
            </w:r>
            <w:r w:rsidRPr="00CC7919">
              <w:rPr>
                <w:sz w:val="22"/>
                <w:szCs w:val="22"/>
              </w:rPr>
              <w:t>Для вновь зарегистрированных участников, не предоставлявших на момент подачи заявки в налоговые органы бухгалтерскую (финансовую) отчетность за завершенный финансовый год - копию промежуточной бухгалтерской (финансовой) отчетности за завершенный квартал, заверенную подписями руководителя и главного бухгалтера, или данные по установленной в Документации о закупке форме</w:t>
            </w:r>
            <w:r>
              <w:rPr>
                <w:sz w:val="22"/>
                <w:szCs w:val="22"/>
              </w:rPr>
              <w:t xml:space="preserve"> 8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2.5.5.1.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Орг/Бзп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в Документации о закупке форме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2.5.5.1.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Документации о закупке форме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2.5.5.1.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Документации о закупке форме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2.5.5.1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7D6C64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</w:rPr>
            </w:pPr>
            <w:r w:rsidRPr="00CC7919">
              <w:rPr>
                <w:sz w:val="22"/>
                <w:szCs w:val="22"/>
              </w:rPr>
              <w:t xml:space="preserve">Документ, включающий в себя сведения из единого </w:t>
            </w:r>
            <w:r w:rsidRPr="00CB0A9E">
              <w:rPr>
                <w:b/>
                <w:i/>
                <w:sz w:val="22"/>
                <w:szCs w:val="22"/>
              </w:rPr>
              <w:t>реестра субъектов малого и среднего предпринимательства</w:t>
            </w:r>
            <w:r w:rsidRPr="00CC7919">
              <w:rPr>
                <w:sz w:val="22"/>
                <w:szCs w:val="22"/>
              </w:rPr>
              <w:t>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</w:t>
            </w:r>
            <w:r>
              <w:rPr>
                <w:sz w:val="22"/>
                <w:szCs w:val="22"/>
              </w:rPr>
              <w:t xml:space="preserve"> </w:t>
            </w:r>
            <w:r w:rsidR="00D363FA">
              <w:rPr>
                <w:sz w:val="22"/>
                <w:szCs w:val="22"/>
              </w:rPr>
              <w:t xml:space="preserve"> </w:t>
            </w:r>
            <w:r w:rsidR="00D363FA" w:rsidRPr="00D363FA">
              <w:rPr>
                <w:color w:val="FF0000"/>
                <w:sz w:val="22"/>
                <w:szCs w:val="22"/>
              </w:rPr>
              <w:t>(не требуется)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2.5.5.1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F14D6C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F14D6C">
              <w:rPr>
                <w:b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z w:val="22"/>
                <w:szCs w:val="22"/>
              </w:rPr>
            </w:pPr>
            <w:r w:rsidRPr="000141B5">
              <w:rPr>
                <w:sz w:val="22"/>
                <w:szCs w:val="22"/>
              </w:rPr>
              <w:t xml:space="preserve">Отсканированный оригинал  документов (СРО, лицензии, сертификаты и т.д)  в соответствии с требованиями Технического задания (приложение 1  к Документации о закупке),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ТЗ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2.5.5.1.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left="14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240" w:lineRule="auto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Документы, подтверждающие соответствие Коллективного участника (при наличии) требованиям документации о закупке, а именно: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B5AD7">
        <w:trPr>
          <w:gridAfter w:val="1"/>
          <w:wAfter w:w="40" w:type="dxa"/>
          <w:trHeight w:val="9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Отсканированный оригинал копии соглашения между организациями, составляющими коллективного участника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2.5.2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Сведения, подтверждающие соответствие каждого коллективного участника установленным требованиям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2.5.2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 xml:space="preserve">Сведения о распределении объемов работ между организациями, составляющими коллективного участника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2.5.2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left="14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0"/>
                <w:numId w:val="24"/>
              </w:numPr>
              <w:spacing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Документы, подтверждающие соответствие Генеральных подрядчиков (при наличии) требованиям документации о закупке, а именно: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tabs>
                <w:tab w:val="left" w:pos="558"/>
              </w:tabs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2.5.3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Сведения, подтверждающие соответствие каждого субподрядчика установленным требованиям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2.5.3.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Сведения о распределении объемов работ между генеральным подрядчиком и субподрядчиками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2.5.3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</w:t>
            </w:r>
          </w:p>
        </w:tc>
      </w:tr>
      <w:tr w:rsidR="00AE6F63" w:rsidRPr="000141B5" w:rsidTr="003B5AD7">
        <w:trPr>
          <w:gridAfter w:val="1"/>
          <w:wAfter w:w="40" w:type="dxa"/>
          <w:trHeight w:val="27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left="14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0"/>
                <w:numId w:val="24"/>
              </w:numPr>
              <w:autoSpaceDE w:val="0"/>
              <w:autoSpaceDN w:val="0"/>
              <w:spacing w:line="240" w:lineRule="auto"/>
              <w:ind w:left="175" w:hanging="33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b/>
                <w:sz w:val="24"/>
                <w:szCs w:val="24"/>
              </w:rPr>
              <w:t>Соответствие технических предложений требованиям Заказчика,</w:t>
            </w:r>
            <w:r w:rsidRPr="00F620A0">
              <w:rPr>
                <w:rFonts w:eastAsia="MS Mincho"/>
                <w:b/>
                <w:sz w:val="24"/>
                <w:szCs w:val="24"/>
              </w:rPr>
              <w:t xml:space="preserve"> указанным в Технических требованиях Заказчика, а также предусмотренных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в соответствии с законодательством Российской Федерации о стандартизации, иным требованиям, связанным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документации о закупке (ТЗ, ТТ, проект договора и т.д.)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0141B5">
              <w:rPr>
                <w:sz w:val="18"/>
                <w:szCs w:val="18"/>
                <w:lang w:eastAsia="en-US"/>
              </w:rPr>
              <w:t>раздел 5,6,7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0141B5">
              <w:rPr>
                <w:sz w:val="18"/>
                <w:szCs w:val="18"/>
                <w:lang w:eastAsia="en-US"/>
              </w:rPr>
              <w:t>раздел 5,6,7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AE6F63" w:rsidRPr="000141B5" w:rsidTr="003B5AD7">
        <w:trPr>
          <w:gridAfter w:val="1"/>
          <w:wAfter w:w="40" w:type="dxa"/>
          <w:trHeight w:val="72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0141B5">
              <w:rPr>
                <w:sz w:val="18"/>
                <w:szCs w:val="18"/>
                <w:lang w:eastAsia="en-US"/>
              </w:rPr>
              <w:t>раздел 5,6,7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AE6F63" w:rsidRPr="000141B5" w:rsidTr="003B5AD7">
        <w:trPr>
          <w:gridAfter w:val="1"/>
          <w:wAfter w:w="40" w:type="dxa"/>
          <w:trHeight w:val="8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Сметная документация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  <w:r w:rsidRPr="000141B5">
              <w:rPr>
                <w:sz w:val="18"/>
                <w:szCs w:val="18"/>
                <w:lang w:eastAsia="en-US"/>
              </w:rPr>
              <w:t>раздел 5,6,7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AE6F63" w:rsidRPr="000141B5" w:rsidTr="003B5AD7">
        <w:trPr>
          <w:gridAfter w:val="1"/>
          <w:wAfter w:w="40" w:type="dxa"/>
          <w:trHeight w:val="8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 w:rsidRPr="00F14D6C">
              <w:rPr>
                <w:sz w:val="22"/>
                <w:szCs w:val="22"/>
                <w:lang w:eastAsia="en-US"/>
              </w:rPr>
              <w:t>Отсутствие превышения начальной (максимальной) цены договора (цены лота), установленной в Документации по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AE6F63" w:rsidRPr="000141B5" w:rsidTr="003B5AD7">
        <w:trPr>
          <w:gridAfter w:val="1"/>
          <w:wAfter w:w="40" w:type="dxa"/>
          <w:trHeight w:val="8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left="14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240" w:lineRule="auto"/>
              <w:rPr>
                <w:sz w:val="22"/>
                <w:szCs w:val="22"/>
                <w:lang w:eastAsia="en-US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Соответствие Участников требованиям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 w:rsidRPr="00AD44A5">
              <w:rPr>
                <w:rFonts w:eastAsia="MS Mincho"/>
                <w:sz w:val="20"/>
              </w:rPr>
              <w:t>Дополнительные требования к Участникам закупки, установленные Заказчиком (организатором) в</w:t>
            </w:r>
            <w:r w:rsidRPr="00AD44A5">
              <w:rPr>
                <w:sz w:val="20"/>
              </w:rPr>
              <w:t xml:space="preserve"> </w:t>
            </w:r>
            <w:r w:rsidRPr="00AD44A5">
              <w:rPr>
                <w:rFonts w:eastAsia="MS Mincho"/>
                <w:sz w:val="20"/>
              </w:rPr>
              <w:t>Приложении №1 к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ТЗ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Тех</w:t>
            </w:r>
          </w:p>
        </w:tc>
      </w:tr>
      <w:tr w:rsidR="00AE6F63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left="14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240" w:lineRule="auto"/>
              <w:rPr>
                <w:rFonts w:eastAsia="MS Mincho"/>
                <w:sz w:val="22"/>
                <w:szCs w:val="22"/>
                <w:lang w:eastAsia="en-US"/>
              </w:rPr>
            </w:pPr>
            <w:r w:rsidRPr="00097E60">
              <w:rPr>
                <w:rFonts w:eastAsia="MS Mincho"/>
                <w:b/>
                <w:sz w:val="24"/>
                <w:szCs w:val="24"/>
              </w:rPr>
              <w:t>Отсутствие сведений, указывающих на ненадежность Участника</w:t>
            </w:r>
            <w:r>
              <w:rPr>
                <w:rFonts w:eastAsia="MS Mincho"/>
                <w:b/>
                <w:sz w:val="24"/>
                <w:szCs w:val="24"/>
              </w:rPr>
              <w:t>,</w:t>
            </w:r>
            <w:r w:rsidRPr="00F620A0">
              <w:rPr>
                <w:rFonts w:eastAsia="MS Mincho"/>
                <w:b/>
                <w:sz w:val="24"/>
                <w:szCs w:val="24"/>
              </w:rPr>
              <w:t xml:space="preserve"> в соответствии с Методикой</w:t>
            </w:r>
            <w:r>
              <w:t xml:space="preserve"> </w:t>
            </w:r>
            <w:r>
              <w:rPr>
                <w:rFonts w:eastAsia="MS Mincho"/>
                <w:b/>
                <w:sz w:val="24"/>
                <w:szCs w:val="24"/>
              </w:rPr>
              <w:t>проверки ДРиФС, являющейся приложением к документации о закупке</w:t>
            </w:r>
            <w:r w:rsidR="00160E2F">
              <w:rPr>
                <w:rFonts w:eastAsia="MS Mincho"/>
                <w:b/>
                <w:sz w:val="24"/>
                <w:szCs w:val="24"/>
              </w:rPr>
              <w:t xml:space="preserve"> </w:t>
            </w:r>
            <w:r w:rsidR="00160E2F" w:rsidRPr="00160E2F">
              <w:rPr>
                <w:rFonts w:eastAsia="MS Mincho"/>
                <w:i/>
                <w:sz w:val="24"/>
                <w:szCs w:val="24"/>
              </w:rPr>
              <w:t>(приложение 5)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63" w:rsidRPr="000141B5" w:rsidRDefault="00AE6F63" w:rsidP="003B5AD7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B14C3E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67571D">
              <w:rPr>
                <w:rFonts w:eastAsia="MS Mincho"/>
                <w:sz w:val="20"/>
              </w:rPr>
              <w:t>отсутствие сведений об участнике в реестре недобросовестных поставщиков, предусмотренном Федеральным законом от 18.07.2011 № 223-ФЗ «О закупках товаров, работ, услуг отдельными видами юридических лиц», – проверка осуществляется по реестру недобросовестных поставщиков, расположенному в информационно-коммуникационной сети «Интернет» по адресу: zakupki.gov.ru (официальный сайт «Единой информационной системы в сфере закупок»)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B14C3E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67571D">
              <w:rPr>
                <w:rFonts w:eastAsia="MS Mincho"/>
                <w:sz w:val="20"/>
              </w:rPr>
              <w:t>отсутствие сведений об участнике в реестре недобросовестных поставщиков (подрядчиков, исполнителей), предусмотренном Федеральным законом от 05 04.2013 № 44-ФЗ «О контрактной системе в сфере закупок товаров, работ, услуг, для обеспечения государственных и муниципальных нужд», – проверка осуществляется по реестру недобросовестных поставщиков, расположенному в информационно-коммуникационной сети «Интернет» по адресу: zakupki.gov.ru (официальный сайт «Единой информационной системы в сфере закупок»)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67571D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67571D">
              <w:rPr>
                <w:rFonts w:eastAsia="MS Mincho"/>
                <w:sz w:val="20"/>
                <w:szCs w:val="20"/>
              </w:rPr>
              <w:t>отсутствие на дату окончания подачи заявок в отношении участника следующих фактов: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trHeight w:val="148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firstLine="34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8.3.1</w:t>
            </w: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ED2FD6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ED2FD6">
              <w:rPr>
                <w:rFonts w:eastAsia="MS Mincho"/>
                <w:sz w:val="20"/>
              </w:rPr>
              <w:t>наличия 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26.10.2002 № 127-ФЗ «О несостоятельности (банкротстве)») – проверка осуществляется на основании декларации участника, содержащейся в заявке (в письме о подаче оферты), по единому федеральному реестру сведений о банкротстве, расположенному в информационно-коммуникационной сети «Интернет» по адресу: bankrot.fedresurs.ru (портал «Единый федеральный реестр сведений о банкротстве»), и по базе решений арбитражных судов, расположенной в информационно-коммуникационной сети «Интернет» по адресу: arbitr.ru (портал «Федеральные арбитражные суды Российской Федерации»)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trHeight w:val="148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firstLine="34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8.3.2</w:t>
            </w: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ED2FD6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ED2FD6">
              <w:rPr>
                <w:rFonts w:eastAsia="MS Mincho"/>
                <w:sz w:val="20"/>
              </w:rPr>
              <w:t>наличия признаков банкротства – 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обязательства и/или обязанность не исполнены им в течение 3 (трех) месяцев с даты, когда они должны были быть исполнены (в соответствии с Федеральным законом от 26.10.2002 № 127-ФЗ «О несостоятельности (банкротстве)») – проверка осуществляется на основании декларации участника, содержащейся в заявке (в письме о подаче оферты)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trHeight w:val="148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firstLine="34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8.3.3</w:t>
            </w: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ED2FD6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ED2FD6">
              <w:rPr>
                <w:rFonts w:eastAsia="MS Mincho"/>
                <w:sz w:val="20"/>
              </w:rPr>
              <w:t>нахождения в процессе ликвидации – проверка осуществляется на основании декларации участника, содержащейся в заявке (в письме о подаче оферты), и по базе данных о государственной регистрации юридических лиц, индивидуальных предпринимателей, крестьянских (фермерских) хозяйств, расположенной в информационно-коммуникационной сети «Интернет» по адресу: nalog.ru (портал «Федеральная налоговая служба»)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730404">
        <w:trPr>
          <w:trHeight w:hRule="exact" w:val="841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firstLine="34"/>
              <w:jc w:val="lef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8.3.4</w:t>
            </w: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3D346C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ED2FD6">
              <w:rPr>
                <w:rFonts w:eastAsia="MS Mincho"/>
                <w:sz w:val="20"/>
              </w:rPr>
              <w:t>приостановления деятельности – проверка осуществляется на основании декларации участника, содержащейся в заявке (в письме о подаче оферты), и по базе решений арбитражных судов, расположенной в информационно-коммуникационной сети «Интернет» по адресу: arbitr.ru (портал «Федеральные арбитражные суды Российской Федерации»)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730404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730404">
              <w:rPr>
                <w:rFonts w:eastAsia="MS Mincho"/>
                <w:sz w:val="20"/>
                <w:szCs w:val="20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3D346C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3D346C">
              <w:rPr>
                <w:rFonts w:eastAsia="MS Mincho"/>
                <w:sz w:val="20"/>
              </w:rPr>
              <w:t>раскрытие информации обо всей цепочки собственников участника, включая бенефициаров (в том числе конечных), – проверка осуществляется на основании предоставленной информации о цепочке собственников, включая бенефициаров (в том числе конечных), и подтверждающих документов в соответствии с требованиями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730404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730404">
              <w:rPr>
                <w:rFonts w:eastAsia="MS Mincho"/>
                <w:sz w:val="20"/>
                <w:szCs w:val="20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3D346C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3D346C">
              <w:rPr>
                <w:rFonts w:eastAsia="MS Mincho"/>
                <w:sz w:val="20"/>
              </w:rPr>
              <w:t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дату окончания срока подачи заявок – проверка осуществляется по базам юридических лиц, в состав исполнительных органов которых входят дисквалифицированные лица, и по реестру дисквалифицированных лиц, расположенному в информационно-коммуникационной сети «Интернет» по адресу: nalog.ru (портал «Федеральная налоговая служба»)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730404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  <w:szCs w:val="20"/>
              </w:rPr>
            </w:pPr>
            <w:r w:rsidRPr="00730404">
              <w:rPr>
                <w:rFonts w:eastAsia="MS Mincho"/>
                <w:sz w:val="20"/>
                <w:szCs w:val="20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3D346C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3D346C">
              <w:rPr>
                <w:rFonts w:eastAsia="MS Mincho"/>
                <w:sz w:val="20"/>
              </w:rPr>
              <w:t>отсутствие несоответствий между сведениями, указанными в бухгалтерской (финансовой) отчетности, предоставленной в составе заявке, и сведениями, предоставляемыми Федеральной службой государственной статистики, – проверка осуществляется по базе бухгалтерской отчетности, расположенной в информационно-коммуникационной сети «Интернет» по адресу: gks.ru (портал «Федеральной службы государственный статистики»)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B14C3E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3D346C">
              <w:rPr>
                <w:rFonts w:eastAsia="MS Mincho"/>
                <w:sz w:val="20"/>
              </w:rPr>
              <w:t>отсутствие в заявке недостоверных сведений или намеренно искаженной информации, или документов – проверка осуществляется по документам заявки, сведениям и информации, указанной в заявке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B14C3E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3D346C">
              <w:rPr>
                <w:rFonts w:eastAsia="MS Mincho"/>
                <w:sz w:val="20"/>
              </w:rPr>
              <w:t>отсутствие у участника кризисного финансового состояния – порядок определения финансового состояния участника установлен в пункте </w:t>
            </w:r>
            <w:r>
              <w:rPr>
                <w:rFonts w:eastAsia="MS Mincho"/>
                <w:sz w:val="20"/>
              </w:rPr>
              <w:t>2.6</w:t>
            </w:r>
            <w:r w:rsidRPr="003D346C">
              <w:rPr>
                <w:rFonts w:eastAsia="MS Mincho"/>
                <w:sz w:val="20"/>
              </w:rPr>
              <w:t xml:space="preserve">  методики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B14C3E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3D346C">
              <w:rPr>
                <w:rFonts w:eastAsia="MS Mincho"/>
                <w:sz w:val="20"/>
              </w:rPr>
              <w:t>наличие у участника не более 3 (трех) ограничивающих факторов – порядок осуществления проверки по ограничивающим факторам установлен в</w:t>
            </w:r>
            <w:r w:rsidRPr="000E3801">
              <w:rPr>
                <w:szCs w:val="26"/>
              </w:rPr>
              <w:t xml:space="preserve"> </w:t>
            </w:r>
            <w:r w:rsidRPr="0067571D">
              <w:rPr>
                <w:rFonts w:eastAsia="MS Mincho"/>
                <w:sz w:val="20"/>
              </w:rPr>
              <w:t xml:space="preserve"> пункте 2.</w:t>
            </w:r>
            <w:r>
              <w:rPr>
                <w:rFonts w:eastAsia="MS Mincho"/>
                <w:sz w:val="20"/>
              </w:rPr>
              <w:t xml:space="preserve">5 </w:t>
            </w:r>
            <w:r w:rsidRPr="0067571D">
              <w:rPr>
                <w:rFonts w:eastAsia="MS Mincho"/>
                <w:sz w:val="20"/>
              </w:rPr>
              <w:t xml:space="preserve"> Методики </w:t>
            </w:r>
            <w:r>
              <w:rPr>
                <w:rFonts w:eastAsia="MS Mincho"/>
                <w:sz w:val="20"/>
              </w:rPr>
              <w:t xml:space="preserve">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B14C3E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67571D">
              <w:rPr>
                <w:rFonts w:eastAsia="MS Mincho"/>
                <w:sz w:val="20"/>
              </w:rPr>
              <w:t xml:space="preserve">наличие оснований предполагать о существовании между участниками одной закупки согласованных действий, которые приводят или могут привести к ограничению конкуренции в рамках закупки, при этом под согласованными действиями понимается взаимное информирование участников о действиях друг друга в рамках закупки и/или их заинтересованность в результатах таких согласованных </w:t>
            </w:r>
            <w:r w:rsidRPr="0067571D">
              <w:rPr>
                <w:rFonts w:eastAsia="MS Mincho"/>
                <w:sz w:val="20"/>
              </w:rPr>
              <w:lastRenderedPageBreak/>
              <w:t>действий (под согласованными действиями не должны пониматься действия, связанные с объективными обстоятельствами, в равной мере влияющими на участников) – проверка осуществляется по документам заявок, сведениям и информации, указанным в таких заявках, а также оформлению заявок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lastRenderedPageBreak/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Default="00C622A4" w:rsidP="00C622A4">
            <w:pPr>
              <w:spacing w:line="240" w:lineRule="auto"/>
              <w:ind w:left="176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67571D" w:rsidRDefault="00C622A4" w:rsidP="00C622A4">
            <w:pPr>
              <w:pStyle w:val="afff"/>
              <w:numPr>
                <w:ilvl w:val="0"/>
                <w:numId w:val="27"/>
              </w:numPr>
              <w:autoSpaceDE w:val="0"/>
              <w:autoSpaceDN w:val="0"/>
              <w:spacing w:line="240" w:lineRule="auto"/>
              <w:rPr>
                <w:sz w:val="20"/>
                <w:szCs w:val="20"/>
              </w:rPr>
            </w:pPr>
            <w:r w:rsidRPr="0067571D">
              <w:rPr>
                <w:b/>
                <w:sz w:val="20"/>
                <w:szCs w:val="20"/>
                <w:lang w:eastAsia="en-US"/>
              </w:rPr>
              <w:t xml:space="preserve">Наличие у участника не более 3 (трех) ограничивающих факторов – порядок осуществления проверки по ограничивающим факторам установлен в пункте 2.5  Методика проверки надежности (деловой репутации) и финансового состояния (устойчивости) участников закупочных процедур, проводимых АО «ДРСК» (приложение </w:t>
            </w:r>
            <w:r>
              <w:rPr>
                <w:b/>
                <w:sz w:val="20"/>
                <w:szCs w:val="20"/>
                <w:lang w:eastAsia="en-US"/>
              </w:rPr>
              <w:t>5</w:t>
            </w:r>
            <w:r w:rsidRPr="0067571D">
              <w:rPr>
                <w:b/>
                <w:sz w:val="20"/>
                <w:szCs w:val="20"/>
                <w:lang w:eastAsia="en-US"/>
              </w:rPr>
              <w:t xml:space="preserve"> к Документации о закупке):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B14C3E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C938DC">
              <w:rPr>
                <w:rFonts w:eastAsia="MS Mincho"/>
                <w:snapToGrid w:val="0"/>
                <w:sz w:val="20"/>
              </w:rPr>
              <w:t>наличие судебных решений по искам третьих лиц в отношении дел, связанных с неисполнением и/или ненадлежащим исполнением участником обязательств по договорам, вынесенных за последний год до дня окончания подачи заявок не в пользу участника на общую сумму обязательств по указанным договорам в размере от 15% и более от установленной в документации о закупке НМЦ, в любом случае общая сумма таких обязательств не должна превышать 5 000 000,00 рублей с учетом НДС (если иное не установлено в документации о закупке) – проверка осуществляется по информационной базе сведений, расположенной в информационно-коммуникационной сети «Интернет» по адресу: arbitr.ru (портал «Федеральные арбитражные суды Российской Федерации»)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938DC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C938DC">
              <w:rPr>
                <w:rFonts w:eastAsia="MS Mincho"/>
                <w:snapToGrid w:val="0"/>
                <w:sz w:val="20"/>
              </w:rPr>
              <w:t>наличие исполнительного производства (одного и более) в отношении участника на день окончания подачи заявок, открытых за последний год до дня окончания подачи заявок на общую сумму в размере от 15% и более от установленной в документации о закупке НМЦ, в любом случае общая сумма таких обязательств не должна превышать более 5 000 000,00 рублей с учетом НДС (если иное не установлено в документации о закупке) – проверка осуществляется по информационной базе сведений, расположенной в информационно-коммуникационной сети «Интернет» по адресу: fssprus.ru (официальный сайт Федеральной службы судебных приставов Российской Федерации)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B14C3E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C938DC">
              <w:rPr>
                <w:rFonts w:eastAsia="MS Mincho"/>
                <w:snapToGrid w:val="0"/>
                <w:sz w:val="20"/>
              </w:rPr>
              <w:t xml:space="preserve">наличие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      </w:r>
            <w:hyperlink r:id="rId8" w:anchor="/document/10900200/entry/1" w:history="1">
              <w:r w:rsidRPr="00C938DC">
                <w:rPr>
                  <w:rFonts w:eastAsia="MS Mincho"/>
                  <w:snapToGrid w:val="0"/>
                  <w:sz w:val="20"/>
                </w:rPr>
                <w:t>законодательством</w:t>
              </w:r>
            </w:hyperlink>
            <w:r w:rsidRPr="00C938DC">
              <w:rPr>
                <w:rFonts w:eastAsia="MS Mincho"/>
                <w:snapToGrid w:val="0"/>
                <w:sz w:val="20"/>
              </w:rPr>
      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последний отчетный год на день окончания подачи заявок, размер которых превышает 25% балансовой стоимости активов участника по данным бухгалтерской (финансовой) отчетности участника за последний отчетный период (при этом не учитываются недоимки, задолженности и решения, если участником в установленном порядке подано соответствующее заявление об обжаловании указанных недоимок, задолженностей и решений, и решение по такому заявлению на дату рассмотрения заявок не принято, либо принято, но установленный законом срок на его обжалование не истек) – проверка осуществляется по базе решений арбитражных судов, расположенной в информационно-коммуникационной сети «Интернет» по адресу: arbitr.ru (портал «Федеральные арбитражные суды Российской Федерации»)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938DC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C938DC">
              <w:rPr>
                <w:rFonts w:eastAsia="MS Mincho"/>
                <w:snapToGrid w:val="0"/>
                <w:sz w:val="20"/>
              </w:rPr>
              <w:t>регистрация участника по адресу, являющемуся «массовым» адресом регистрации – проверка осуществляется по базе адресов, указываемых при государственной регистрации в качестве места нахождения несколькими юридическими лицами, расположенной в информационно-коммуникационной сети «Интернет» по адресу: nalog.ru (портал «Федеральная налоговая служба»)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Default="00C622A4" w:rsidP="00C622A4">
            <w:pPr>
              <w:numPr>
                <w:ilvl w:val="1"/>
                <w:numId w:val="24"/>
              </w:numPr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B14C3E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C938DC">
              <w:rPr>
                <w:rFonts w:eastAsia="MS Mincho"/>
                <w:snapToGrid w:val="0"/>
                <w:sz w:val="20"/>
              </w:rPr>
              <w:t>наличие у участника неустойчивого финансового состояния – порядок проверки финансового состояния участника установлен в пункте </w:t>
            </w:r>
            <w:r>
              <w:rPr>
                <w:rFonts w:eastAsia="MS Mincho"/>
                <w:snapToGrid w:val="0"/>
                <w:sz w:val="20"/>
              </w:rPr>
              <w:t xml:space="preserve">2.6. </w:t>
            </w:r>
            <w:r w:rsidRPr="00C938DC">
              <w:rPr>
                <w:rFonts w:eastAsia="MS Mincho"/>
                <w:snapToGrid w:val="0"/>
                <w:sz w:val="20"/>
              </w:rPr>
              <w:t>настоящей методики</w:t>
            </w:r>
            <w:r w:rsidRPr="00B14C3E">
              <w:rPr>
                <w:rFonts w:eastAsia="MS Mincho"/>
                <w:sz w:val="20"/>
              </w:rPr>
              <w:t xml:space="preserve">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CD3A58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 w:val="0"/>
                <w:sz w:val="18"/>
                <w:szCs w:val="18"/>
                <w:lang w:eastAsia="en-US"/>
              </w:rPr>
            </w:pPr>
            <w:r w:rsidRPr="00CD3A58">
              <w:rPr>
                <w:rFonts w:eastAsia="MS Mincho"/>
                <w:snapToGrid w:val="0"/>
                <w:sz w:val="18"/>
                <w:szCs w:val="18"/>
                <w:lang w:eastAsia="en-US"/>
              </w:rPr>
              <w:t>Методика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200491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0491">
              <w:rPr>
                <w:b/>
                <w:bCs/>
                <w:sz w:val="22"/>
                <w:szCs w:val="22"/>
                <w:lang w:eastAsia="en-US"/>
              </w:rPr>
              <w:t>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left="14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0"/>
                <w:numId w:val="24"/>
              </w:numPr>
              <w:tabs>
                <w:tab w:val="left" w:pos="851"/>
                <w:tab w:val="left" w:pos="993"/>
              </w:tabs>
              <w:spacing w:line="240" w:lineRule="auto"/>
              <w:rPr>
                <w:sz w:val="22"/>
                <w:szCs w:val="22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Соответствие Коллективных участников требованиям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2.5.2.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4" w:rsidRPr="000141B5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Орг/Тех/Бзп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left="14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240" w:lineRule="auto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Соответствие Генеральных подрядчиков требованиям документации о закупке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sz w:val="22"/>
                <w:szCs w:val="22"/>
                <w:lang w:eastAsia="en-US"/>
              </w:rPr>
              <w:t>2.5.3.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4" w:rsidRPr="000141B5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0141B5">
              <w:rPr>
                <w:b/>
                <w:bCs/>
                <w:sz w:val="22"/>
                <w:szCs w:val="22"/>
                <w:lang w:eastAsia="en-US"/>
              </w:rPr>
              <w:t>Орг/Тех/Бзп</w:t>
            </w:r>
          </w:p>
        </w:tc>
      </w:tr>
      <w:tr w:rsidR="00C622A4" w:rsidRPr="000141B5" w:rsidTr="003B5AD7">
        <w:trPr>
          <w:gridAfter w:val="1"/>
          <w:wAfter w:w="40" w:type="dxa"/>
          <w:trHeight w:val="14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left="142" w:firstLine="0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0"/>
                <w:numId w:val="24"/>
              </w:numPr>
              <w:autoSpaceDE w:val="0"/>
              <w:autoSpaceDN w:val="0"/>
              <w:snapToGrid w:val="0"/>
              <w:spacing w:line="240" w:lineRule="auto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b/>
                <w:sz w:val="22"/>
                <w:szCs w:val="22"/>
                <w:lang w:eastAsia="en-US"/>
              </w:rPr>
              <w:t>Соответствие предлагаемых договорных условий требованиям документации о закупке по результатам оценки протокола разногласий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4" w:rsidRPr="000141B5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622A4" w:rsidRPr="000141B5" w:rsidTr="003B5AD7">
        <w:trPr>
          <w:gridAfter w:val="1"/>
          <w:wAfter w:w="40" w:type="dxa"/>
          <w:trHeight w:val="51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spacing w:line="240" w:lineRule="auto"/>
              <w:ind w:left="142"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A4" w:rsidRPr="000141B5" w:rsidRDefault="00C622A4" w:rsidP="00C622A4">
            <w:pPr>
              <w:autoSpaceDE w:val="0"/>
              <w:autoSpaceDN w:val="0"/>
              <w:spacing w:line="240" w:lineRule="auto"/>
              <w:ind w:firstLine="0"/>
              <w:jc w:val="left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b/>
                <w:i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A4" w:rsidRPr="000141B5" w:rsidRDefault="00C622A4" w:rsidP="00C622A4">
            <w:pPr>
              <w:autoSpaceDE w:val="0"/>
              <w:autoSpaceDN w:val="0"/>
              <w:spacing w:line="240" w:lineRule="auto"/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4" w:rsidRPr="000141B5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622A4" w:rsidRPr="000141B5" w:rsidTr="003B5AD7">
        <w:trPr>
          <w:gridAfter w:val="1"/>
          <w:wAfter w:w="40" w:type="dxa"/>
          <w:trHeight w:val="55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5"/>
              </w:numPr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A4" w:rsidRPr="002F5C02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412387">
              <w:rPr>
                <w:rFonts w:eastAsia="MS Mincho"/>
                <w:sz w:val="20"/>
              </w:rPr>
              <w:t>Наличие в составе заявки участника закупки противоречий (несоответствия) в части договорных условий</w:t>
            </w:r>
            <w:r>
              <w:rPr>
                <w:rFonts w:eastAsia="MS Mincho"/>
                <w:sz w:val="20"/>
              </w:rPr>
              <w:t xml:space="preserve"> Проекту Договора, содержащему существенные условия, отступление от которых, согласно утвержденной документации о закупке, при проведении закупки не допускается.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A4" w:rsidRPr="000141B5" w:rsidRDefault="00C622A4" w:rsidP="00C622A4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A4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Юр, Тех, Фин</w:t>
            </w:r>
          </w:p>
        </w:tc>
      </w:tr>
      <w:tr w:rsidR="00C622A4" w:rsidRPr="000141B5" w:rsidTr="003B5AD7">
        <w:trPr>
          <w:gridAfter w:val="1"/>
          <w:wAfter w:w="40" w:type="dxa"/>
          <w:trHeight w:val="479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5"/>
              </w:numPr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FE70F7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Приемлемость предложенных участником «желательных» разногласий к проекту договора с точки зрения правовых рисков для заказчика;</w:t>
            </w:r>
            <w:r w:rsidRPr="0006016C">
              <w:rPr>
                <w:sz w:val="20"/>
              </w:rPr>
              <w:t xml:space="preserve"> предложения по их устранению</w:t>
            </w:r>
            <w:r>
              <w:rPr>
                <w:sz w:val="20"/>
              </w:rPr>
              <w:t xml:space="preserve"> </w:t>
            </w:r>
            <w:r w:rsidRPr="0006016C">
              <w:rPr>
                <w:sz w:val="20"/>
              </w:rPr>
              <w:t>/</w:t>
            </w:r>
            <w:r>
              <w:rPr>
                <w:sz w:val="20"/>
              </w:rPr>
              <w:t xml:space="preserve"> </w:t>
            </w:r>
            <w:r w:rsidRPr="0006016C">
              <w:rPr>
                <w:sz w:val="20"/>
              </w:rPr>
              <w:t>минимизации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ind w:firstLine="0"/>
              <w:jc w:val="center"/>
              <w:rPr>
                <w:rFonts w:eastAsia="MS Mincho"/>
                <w:sz w:val="22"/>
                <w:szCs w:val="22"/>
                <w:lang w:eastAsia="en-US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A4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Юр</w:t>
            </w:r>
          </w:p>
        </w:tc>
      </w:tr>
      <w:tr w:rsidR="00C622A4" w:rsidRPr="000141B5" w:rsidTr="003B5AD7">
        <w:trPr>
          <w:gridAfter w:val="1"/>
          <w:wAfter w:w="40" w:type="dxa"/>
          <w:trHeight w:val="38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A4" w:rsidRPr="000141B5" w:rsidRDefault="00C622A4" w:rsidP="00C622A4">
            <w:pPr>
              <w:numPr>
                <w:ilvl w:val="1"/>
                <w:numId w:val="25"/>
              </w:numPr>
              <w:spacing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A4" w:rsidRPr="00FE70F7" w:rsidRDefault="00C622A4" w:rsidP="00C622A4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0"/>
              </w:rPr>
            </w:pPr>
            <w:r w:rsidRPr="00F05973">
              <w:rPr>
                <w:rFonts w:eastAsia="MS Mincho"/>
                <w:sz w:val="20"/>
              </w:rPr>
              <w:t xml:space="preserve">Иные правовые риски заказчика/заказчиков закупки, связанные с Закупкой 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2A4" w:rsidRPr="000141B5" w:rsidRDefault="00C622A4" w:rsidP="00C622A4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0141B5">
              <w:rPr>
                <w:rFonts w:eastAsia="MS Mincho"/>
                <w:sz w:val="22"/>
                <w:szCs w:val="22"/>
                <w:lang w:eastAsia="en-US"/>
              </w:rPr>
              <w:t>--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A4" w:rsidRDefault="00C622A4" w:rsidP="00C622A4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Юр</w:t>
            </w:r>
          </w:p>
        </w:tc>
      </w:tr>
    </w:tbl>
    <w:p w:rsidR="00737247" w:rsidRDefault="00737247" w:rsidP="003A27FC">
      <w:pPr>
        <w:tabs>
          <w:tab w:val="right" w:pos="14317"/>
        </w:tabs>
        <w:spacing w:before="120"/>
        <w:ind w:firstLine="0"/>
        <w:rPr>
          <w:i/>
          <w:sz w:val="24"/>
          <w:szCs w:val="24"/>
        </w:rPr>
      </w:pPr>
      <w:r w:rsidRPr="00D33563">
        <w:rPr>
          <w:rFonts w:eastAsia="MS Mincho"/>
          <w:i/>
          <w:sz w:val="24"/>
          <w:szCs w:val="24"/>
        </w:rPr>
        <w:t xml:space="preserve">*Примечание: </w:t>
      </w:r>
      <w:r w:rsidR="006E3628" w:rsidRPr="001A207D">
        <w:rPr>
          <w:i/>
          <w:sz w:val="24"/>
          <w:szCs w:val="24"/>
        </w:rPr>
        <w:t>При</w:t>
      </w:r>
      <w:r w:rsidR="006E3628">
        <w:rPr>
          <w:i/>
          <w:sz w:val="24"/>
          <w:szCs w:val="24"/>
        </w:rPr>
        <w:t xml:space="preserve"> проведении закупки в электронной форме в рамках</w:t>
      </w:r>
      <w:r w:rsidR="006E3628" w:rsidRPr="001A207D">
        <w:rPr>
          <w:i/>
          <w:sz w:val="24"/>
          <w:szCs w:val="24"/>
        </w:rPr>
        <w:t xml:space="preserve"> </w:t>
      </w:r>
      <w:r w:rsidRPr="00D33563">
        <w:rPr>
          <w:i/>
          <w:sz w:val="24"/>
          <w:szCs w:val="24"/>
        </w:rPr>
        <w:t>осуществлени</w:t>
      </w:r>
      <w:r w:rsidR="006E3628">
        <w:rPr>
          <w:i/>
          <w:sz w:val="24"/>
          <w:szCs w:val="24"/>
        </w:rPr>
        <w:t>я</w:t>
      </w:r>
      <w:r w:rsidRPr="00D33563">
        <w:rPr>
          <w:i/>
          <w:sz w:val="24"/>
          <w:szCs w:val="24"/>
        </w:rPr>
        <w:t xml:space="preserve"> экспер</w:t>
      </w:r>
      <w:r w:rsidR="009B249F" w:rsidRPr="009B249F">
        <w:rPr>
          <w:i/>
          <w:sz w:val="24"/>
          <w:szCs w:val="24"/>
        </w:rPr>
        <w:t xml:space="preserve">тизы заявки Участника эксперт </w:t>
      </w:r>
      <w:r w:rsidR="006E3628">
        <w:rPr>
          <w:i/>
          <w:sz w:val="24"/>
          <w:szCs w:val="24"/>
        </w:rPr>
        <w:t>по направлению «</w:t>
      </w:r>
      <w:r w:rsidR="009B249F" w:rsidRPr="009B249F">
        <w:rPr>
          <w:i/>
          <w:sz w:val="24"/>
          <w:szCs w:val="24"/>
        </w:rPr>
        <w:t>ЮР</w:t>
      </w:r>
      <w:r w:rsidR="006E3628">
        <w:rPr>
          <w:i/>
          <w:sz w:val="24"/>
          <w:szCs w:val="24"/>
        </w:rPr>
        <w:t>»</w:t>
      </w:r>
      <w:r w:rsidRPr="00D33563">
        <w:rPr>
          <w:i/>
          <w:sz w:val="24"/>
          <w:szCs w:val="24"/>
        </w:rPr>
        <w:t xml:space="preserve">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документов. Оценка достоверности документов, подтверждающих правоспособность Победителя </w:t>
      </w:r>
      <w:r w:rsidR="00C0265C">
        <w:rPr>
          <w:i/>
          <w:sz w:val="24"/>
          <w:szCs w:val="24"/>
        </w:rPr>
        <w:t xml:space="preserve">закупки </w:t>
      </w:r>
      <w:r w:rsidRPr="00D33563">
        <w:rPr>
          <w:i/>
          <w:sz w:val="24"/>
          <w:szCs w:val="24"/>
        </w:rPr>
        <w:t xml:space="preserve">осуществляется путем запроса соответствующих документов (оригиналов и копий, заверенных надлежащим образом) перед заключением Договора, согласно </w:t>
      </w:r>
      <w:r w:rsidR="00C0265C">
        <w:rPr>
          <w:i/>
          <w:sz w:val="24"/>
          <w:szCs w:val="24"/>
        </w:rPr>
        <w:t xml:space="preserve">условиям </w:t>
      </w:r>
      <w:r w:rsidRPr="00D33563">
        <w:rPr>
          <w:i/>
          <w:sz w:val="24"/>
          <w:szCs w:val="24"/>
        </w:rPr>
        <w:t>Документации о закупке.</w:t>
      </w:r>
    </w:p>
    <w:p w:rsidR="00676A10" w:rsidRDefault="00676A10" w:rsidP="00676A10">
      <w:pPr>
        <w:pageBreakBefore/>
        <w:tabs>
          <w:tab w:val="right" w:pos="14317"/>
        </w:tabs>
        <w:ind w:firstLine="0"/>
        <w:jc w:val="right"/>
        <w:rPr>
          <w:b/>
          <w:bCs/>
        </w:rPr>
      </w:pPr>
      <w:r>
        <w:rPr>
          <w:b/>
          <w:bCs/>
        </w:rPr>
        <w:lastRenderedPageBreak/>
        <w:t>Приложение № 4</w:t>
      </w:r>
    </w:p>
    <w:p w:rsidR="00676A10" w:rsidRDefault="00676A10" w:rsidP="00676A10">
      <w:pPr>
        <w:widowControl w:val="0"/>
        <w:tabs>
          <w:tab w:val="right" w:pos="14317"/>
        </w:tabs>
        <w:spacing w:line="240" w:lineRule="auto"/>
        <w:ind w:firstLine="0"/>
        <w:jc w:val="left"/>
        <w:rPr>
          <w:bCs/>
        </w:rPr>
      </w:pPr>
      <w:r>
        <w:rPr>
          <w:b/>
          <w:bCs/>
        </w:rPr>
        <w:t>Таблица «Оценочная стадия</w:t>
      </w:r>
      <w:r>
        <w:rPr>
          <w:rStyle w:val="ad"/>
          <w:b/>
          <w:bCs/>
          <w:sz w:val="20"/>
          <w:szCs w:val="20"/>
        </w:rPr>
        <w:footnoteReference w:customMarkFollows="1" w:id="14"/>
        <w:t>9</w:t>
      </w:r>
      <w:r>
        <w:rPr>
          <w:b/>
          <w:bCs/>
        </w:rPr>
        <w:t>» к форме индивидуального экспертного заключения</w:t>
      </w:r>
      <w:r>
        <w:rPr>
          <w:rStyle w:val="ad"/>
          <w:b/>
          <w:bCs/>
          <w:sz w:val="20"/>
          <w:szCs w:val="20"/>
        </w:rPr>
        <w:footnoteReference w:customMarkFollows="1" w:id="15"/>
        <w:t>10</w:t>
      </w:r>
    </w:p>
    <w:p w:rsidR="000141B5" w:rsidRPr="001E4A1D" w:rsidRDefault="000141B5" w:rsidP="000141B5">
      <w:pPr>
        <w:pStyle w:val="afb"/>
        <w:tabs>
          <w:tab w:val="left" w:pos="708"/>
        </w:tabs>
        <w:spacing w:line="240" w:lineRule="auto"/>
        <w:ind w:left="0" w:firstLine="0"/>
        <w:jc w:val="left"/>
        <w:rPr>
          <w:bCs/>
          <w:i/>
          <w:sz w:val="24"/>
          <w:szCs w:val="24"/>
        </w:rPr>
      </w:pPr>
      <w:r>
        <w:rPr>
          <w:b/>
          <w:bCs/>
        </w:rPr>
        <w:t xml:space="preserve">Наименование </w:t>
      </w:r>
      <w:r>
        <w:rPr>
          <w:b/>
        </w:rPr>
        <w:t>конкурентной закупочной процедуры</w:t>
      </w:r>
      <w:r>
        <w:rPr>
          <w:b/>
          <w:bCs/>
        </w:rPr>
        <w:t xml:space="preserve">: </w:t>
      </w:r>
      <w:r w:rsidRPr="000141B5">
        <w:rPr>
          <w:b/>
          <w:bCs/>
          <w:i/>
          <w:sz w:val="24"/>
          <w:highlight w:val="yellow"/>
          <w:lang w:val="ru-RU" w:eastAsia="ru-RU"/>
        </w:rPr>
        <w:t>[</w:t>
      </w:r>
      <w:r w:rsidRPr="000141B5">
        <w:rPr>
          <w:i/>
          <w:sz w:val="24"/>
          <w:highlight w:val="yellow"/>
          <w:lang w:val="ru-RU" w:eastAsia="ru-RU"/>
        </w:rPr>
        <w:t>указывается номер лота, наименование лота, способ закупки]</w:t>
      </w:r>
    </w:p>
    <w:p w:rsidR="00815CC0" w:rsidRPr="00AE4DD2" w:rsidRDefault="00815CC0" w:rsidP="00815CC0">
      <w:pPr>
        <w:pStyle w:val="afb"/>
        <w:tabs>
          <w:tab w:val="left" w:pos="708"/>
        </w:tabs>
        <w:spacing w:line="240" w:lineRule="auto"/>
        <w:ind w:left="0" w:firstLine="0"/>
        <w:jc w:val="left"/>
        <w:rPr>
          <w:bCs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3920"/>
        <w:gridCol w:w="2874"/>
        <w:gridCol w:w="1384"/>
        <w:gridCol w:w="1438"/>
        <w:gridCol w:w="1437"/>
        <w:gridCol w:w="1327"/>
        <w:gridCol w:w="1416"/>
      </w:tblGrid>
      <w:tr w:rsidR="00BE14EF" w:rsidRPr="00502012" w:rsidTr="009E2246">
        <w:trPr>
          <w:cantSplit/>
          <w:trHeight w:val="1127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4EF" w:rsidRPr="00502012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bCs/>
                <w:sz w:val="18"/>
                <w:szCs w:val="18"/>
              </w:rPr>
            </w:pPr>
            <w:r w:rsidRPr="007C1FFC">
              <w:rPr>
                <w:b/>
                <w:bCs/>
                <w:sz w:val="18"/>
                <w:szCs w:val="18"/>
              </w:rPr>
              <w:t>Номер критерия оценки в структуре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4EF" w:rsidRPr="00502012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>Наименование оценочного критерия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F" w:rsidRDefault="00BE14EF" w:rsidP="00BE14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Итоговый уровня 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4EF" w:rsidRPr="00502012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>Направления оценки предложений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4EF" w:rsidRPr="00502012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 xml:space="preserve">Участник 1, </w:t>
            </w:r>
            <w:r w:rsidRPr="00502012">
              <w:rPr>
                <w:bCs/>
                <w:sz w:val="20"/>
                <w:szCs w:val="20"/>
              </w:rPr>
              <w:t>основное предложение</w:t>
            </w:r>
          </w:p>
          <w:p w:rsidR="00BE14EF" w:rsidRPr="00502012" w:rsidRDefault="00BE14EF" w:rsidP="009E2246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502012">
              <w:rPr>
                <w:bCs/>
                <w:sz w:val="20"/>
                <w:szCs w:val="20"/>
              </w:rPr>
              <w:t xml:space="preserve">стоимость руб. </w:t>
            </w:r>
            <w:r w:rsidR="009E2246">
              <w:rPr>
                <w:bCs/>
                <w:sz w:val="20"/>
                <w:szCs w:val="20"/>
              </w:rPr>
              <w:t xml:space="preserve">без </w:t>
            </w:r>
            <w:r w:rsidRPr="00502012">
              <w:rPr>
                <w:bCs/>
                <w:sz w:val="20"/>
                <w:szCs w:val="20"/>
              </w:rPr>
              <w:t xml:space="preserve"> НДС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4EF" w:rsidRPr="00502012" w:rsidRDefault="00BE14EF" w:rsidP="009E2246">
            <w:pPr>
              <w:keepLines/>
              <w:widowControl w:val="0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 xml:space="preserve">Участник 1, </w:t>
            </w:r>
            <w:r w:rsidRPr="00502012">
              <w:rPr>
                <w:bCs/>
                <w:sz w:val="20"/>
                <w:szCs w:val="20"/>
              </w:rPr>
              <w:t xml:space="preserve">альтернативное предложение №_ стоимость руб. </w:t>
            </w:r>
            <w:r w:rsidR="009E2246">
              <w:rPr>
                <w:bCs/>
                <w:sz w:val="20"/>
                <w:szCs w:val="20"/>
              </w:rPr>
              <w:t>без</w:t>
            </w:r>
            <w:r w:rsidRPr="00502012">
              <w:rPr>
                <w:bCs/>
                <w:sz w:val="20"/>
                <w:szCs w:val="20"/>
              </w:rPr>
              <w:t xml:space="preserve"> НДС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4EF" w:rsidRPr="00502012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 xml:space="preserve">Участник 2, </w:t>
            </w:r>
            <w:r w:rsidRPr="00502012">
              <w:rPr>
                <w:bCs/>
                <w:sz w:val="20"/>
                <w:szCs w:val="20"/>
              </w:rPr>
              <w:t>основное предложение</w:t>
            </w:r>
          </w:p>
          <w:p w:rsidR="00BE14EF" w:rsidRPr="00502012" w:rsidRDefault="00BE14EF" w:rsidP="009E2246">
            <w:pPr>
              <w:keepLines/>
              <w:widowControl w:val="0"/>
              <w:spacing w:line="240" w:lineRule="auto"/>
              <w:ind w:firstLine="0"/>
              <w:rPr>
                <w:sz w:val="20"/>
                <w:szCs w:val="20"/>
              </w:rPr>
            </w:pPr>
            <w:r w:rsidRPr="00502012">
              <w:rPr>
                <w:bCs/>
                <w:sz w:val="20"/>
                <w:szCs w:val="20"/>
              </w:rPr>
              <w:t xml:space="preserve">стоимость руб. </w:t>
            </w:r>
            <w:r w:rsidR="009E2246">
              <w:rPr>
                <w:bCs/>
                <w:sz w:val="20"/>
                <w:szCs w:val="20"/>
              </w:rPr>
              <w:t>без</w:t>
            </w:r>
            <w:r w:rsidRPr="00502012">
              <w:rPr>
                <w:bCs/>
                <w:sz w:val="20"/>
                <w:szCs w:val="20"/>
              </w:rPr>
              <w:t xml:space="preserve"> НДС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4EF" w:rsidRPr="00502012" w:rsidRDefault="00BE14EF" w:rsidP="009E2246">
            <w:pPr>
              <w:keepLines/>
              <w:widowControl w:val="0"/>
              <w:spacing w:line="240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02012">
              <w:rPr>
                <w:b/>
                <w:bCs/>
                <w:sz w:val="20"/>
                <w:szCs w:val="20"/>
              </w:rPr>
              <w:t xml:space="preserve">Участник 2, </w:t>
            </w:r>
            <w:r w:rsidRPr="00502012">
              <w:rPr>
                <w:bCs/>
                <w:sz w:val="20"/>
                <w:szCs w:val="20"/>
              </w:rPr>
              <w:t xml:space="preserve">альтернативное предложение №_ стоимость руб. </w:t>
            </w:r>
            <w:r w:rsidR="009E2246">
              <w:rPr>
                <w:bCs/>
                <w:sz w:val="20"/>
                <w:szCs w:val="20"/>
              </w:rPr>
              <w:t xml:space="preserve">без </w:t>
            </w:r>
            <w:r w:rsidRPr="00502012">
              <w:rPr>
                <w:bCs/>
                <w:sz w:val="20"/>
                <w:szCs w:val="20"/>
              </w:rPr>
              <w:t xml:space="preserve"> НДС</w:t>
            </w:r>
          </w:p>
        </w:tc>
      </w:tr>
      <w:tr w:rsidR="00BE14EF" w:rsidRPr="007C1FFC" w:rsidTr="009E2246">
        <w:trPr>
          <w:cantSplit/>
          <w:trHeight w:val="547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241004" w:rsidRDefault="00BE14EF" w:rsidP="00BE14EF">
            <w:pPr>
              <w:keepLines/>
              <w:widowControl w:val="0"/>
              <w:spacing w:line="240" w:lineRule="auto"/>
              <w:ind w:firstLine="0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ИТОГОВАЯ ПРЕДПОЧТИТЕЛЬНОСТЬ ПРЕДЛОЖЕНИЯ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F" w:rsidRDefault="00BE14EF" w:rsidP="00BE14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Итоговый </w:t>
            </w:r>
          </w:p>
          <w:p w:rsidR="00BE14EF" w:rsidRDefault="00BE14EF" w:rsidP="00BE14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уровня 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B3298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E14EF" w:rsidRPr="007C1FFC" w:rsidTr="009E2246">
        <w:trPr>
          <w:cantSplit/>
          <w:trHeight w:val="547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BE14EF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E14E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BE14EF" w:rsidRDefault="00BE14EF" w:rsidP="00BE14EF">
            <w:pPr>
              <w:keepLines/>
              <w:widowControl w:val="0"/>
              <w:spacing w:line="240" w:lineRule="auto"/>
              <w:ind w:firstLine="0"/>
              <w:jc w:val="left"/>
              <w:rPr>
                <w:b/>
                <w:sz w:val="20"/>
                <w:szCs w:val="20"/>
                <w:highlight w:val="yellow"/>
              </w:rPr>
            </w:pPr>
            <w:r w:rsidRPr="00BE14EF">
              <w:rPr>
                <w:b/>
                <w:sz w:val="18"/>
                <w:szCs w:val="18"/>
                <w:lang w:eastAsia="en-US"/>
              </w:rPr>
              <w:t>Цена договора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F" w:rsidRDefault="00BE14EF" w:rsidP="00BE14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Ценовой (стоимостной) </w:t>
            </w:r>
          </w:p>
          <w:p w:rsidR="00BE14EF" w:rsidRDefault="00BE14EF" w:rsidP="00BE14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Частный критерий оценки уровня 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B3298" w:rsidRDefault="00845F7A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E14EF" w:rsidRPr="007C1FFC" w:rsidTr="009E2246">
        <w:trPr>
          <w:cantSplit/>
          <w:trHeight w:val="55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4EF" w:rsidRPr="00BE14EF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BE14E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BE14EF" w:rsidRDefault="00BE14EF" w:rsidP="00BE14EF">
            <w:pPr>
              <w:keepLines/>
              <w:widowControl w:val="0"/>
              <w:spacing w:line="240" w:lineRule="auto"/>
              <w:ind w:firstLine="0"/>
              <w:jc w:val="left"/>
              <w:rPr>
                <w:b/>
                <w:sz w:val="20"/>
                <w:szCs w:val="20"/>
                <w:highlight w:val="yellow"/>
              </w:rPr>
            </w:pPr>
            <w:r w:rsidRPr="00BE14EF">
              <w:rPr>
                <w:rFonts w:eastAsia="Calibri"/>
                <w:b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F" w:rsidRDefault="00BE14EF" w:rsidP="00BE14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Обобщенный (неценовой ) критерий оценки уровня 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B3298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7B3298">
              <w:rPr>
                <w:sz w:val="20"/>
                <w:szCs w:val="20"/>
              </w:rPr>
              <w:t>Орг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E14EF" w:rsidRPr="007C1FFC" w:rsidTr="009E2246">
        <w:trPr>
          <w:cantSplit/>
          <w:trHeight w:val="44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F620A0" w:rsidRDefault="00B361EB" w:rsidP="00BE14EF">
            <w:pPr>
              <w:keepLines/>
              <w:widowControl w:val="0"/>
              <w:spacing w:line="240" w:lineRule="auto"/>
              <w:ind w:firstLine="0"/>
              <w:jc w:val="left"/>
              <w:rPr>
                <w:sz w:val="20"/>
                <w:szCs w:val="20"/>
                <w:highlight w:val="yellow"/>
              </w:rPr>
            </w:pPr>
            <w:r w:rsidRPr="004E2A35">
              <w:rPr>
                <w:sz w:val="18"/>
                <w:szCs w:val="18"/>
              </w:rPr>
              <w:t xml:space="preserve">Опыт выполнения аналогичных </w:t>
            </w:r>
            <w:r w:rsidRPr="00B361EB">
              <w:rPr>
                <w:sz w:val="18"/>
                <w:szCs w:val="18"/>
              </w:rPr>
              <w:t>работ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4EF" w:rsidRDefault="00BE14EF" w:rsidP="00BE14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Частный критерий оценки уровня 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B3298" w:rsidRDefault="009E2246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E14EF" w:rsidRPr="007C1FFC" w:rsidTr="009E2246">
        <w:trPr>
          <w:cantSplit/>
          <w:trHeight w:val="628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E75" w:rsidRPr="006D5E75" w:rsidRDefault="006D5E75" w:rsidP="006D5E75">
            <w:pPr>
              <w:keepLines/>
              <w:widowControl w:val="0"/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6D5E75">
              <w:rPr>
                <w:sz w:val="18"/>
                <w:szCs w:val="18"/>
              </w:rPr>
              <w:t>Деловая репутация (участие в судебных разбирательствах)</w:t>
            </w:r>
          </w:p>
          <w:p w:rsidR="00BE14EF" w:rsidRPr="00F620A0" w:rsidRDefault="00BE14EF" w:rsidP="00BE14EF">
            <w:pPr>
              <w:keepLines/>
              <w:widowControl w:val="0"/>
              <w:spacing w:line="240" w:lineRule="auto"/>
              <w:ind w:firstLine="0"/>
              <w:jc w:val="lef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Default="00BE14EF" w:rsidP="00BE14EF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C24F9C">
              <w:rPr>
                <w:sz w:val="20"/>
                <w:szCs w:val="20"/>
              </w:rPr>
              <w:t xml:space="preserve">Частный </w:t>
            </w:r>
            <w:r>
              <w:rPr>
                <w:sz w:val="20"/>
                <w:szCs w:val="20"/>
              </w:rPr>
              <w:t xml:space="preserve">критерий оценки </w:t>
            </w:r>
            <w:r w:rsidRPr="00C24F9C">
              <w:rPr>
                <w:sz w:val="20"/>
                <w:szCs w:val="20"/>
              </w:rPr>
              <w:t>уровня 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B3298" w:rsidRDefault="006D5E75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Бзп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4EF" w:rsidRPr="007C1FFC" w:rsidRDefault="00BE14EF" w:rsidP="00BE14EF">
            <w:pPr>
              <w:keepLines/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676A10" w:rsidRDefault="00676A10" w:rsidP="00676A10">
      <w:pPr>
        <w:rPr>
          <w:sz w:val="24"/>
          <w:szCs w:val="24"/>
        </w:rPr>
      </w:pPr>
    </w:p>
    <w:p w:rsidR="00694F3A" w:rsidRPr="00C11DAD" w:rsidRDefault="00694F3A" w:rsidP="00676A10">
      <w:pPr>
        <w:rPr>
          <w:sz w:val="22"/>
          <w:szCs w:val="24"/>
        </w:rPr>
      </w:pPr>
      <w:r>
        <w:rPr>
          <w:sz w:val="24"/>
          <w:szCs w:val="24"/>
        </w:rPr>
        <w:t>О</w:t>
      </w:r>
      <w:r w:rsidR="00F57D4E">
        <w:rPr>
          <w:sz w:val="24"/>
          <w:szCs w:val="24"/>
        </w:rPr>
        <w:t xml:space="preserve">боснование выставленных баллов: </w:t>
      </w:r>
      <w:r w:rsidRPr="00C11DAD">
        <w:rPr>
          <w:snapToGrid w:val="0"/>
          <w:sz w:val="24"/>
          <w:highlight w:val="yellow"/>
        </w:rPr>
        <w:t xml:space="preserve">[указывается </w:t>
      </w:r>
      <w:r w:rsidR="004A0597">
        <w:rPr>
          <w:snapToGrid w:val="0"/>
          <w:sz w:val="24"/>
          <w:highlight w:val="yellow"/>
        </w:rPr>
        <w:t xml:space="preserve">подробный </w:t>
      </w:r>
      <w:r>
        <w:rPr>
          <w:snapToGrid w:val="0"/>
          <w:sz w:val="24"/>
          <w:highlight w:val="yellow"/>
        </w:rPr>
        <w:t>порядок расчет балльной оценки по каждому критерию, п</w:t>
      </w:r>
      <w:r w:rsidR="00C91C30">
        <w:rPr>
          <w:snapToGrid w:val="0"/>
          <w:sz w:val="24"/>
          <w:highlight w:val="yellow"/>
        </w:rPr>
        <w:t>орядок расчета по которому устано</w:t>
      </w:r>
      <w:r>
        <w:rPr>
          <w:snapToGrid w:val="0"/>
          <w:sz w:val="24"/>
          <w:highlight w:val="yellow"/>
        </w:rPr>
        <w:t>вл</w:t>
      </w:r>
      <w:r w:rsidR="004A0597">
        <w:rPr>
          <w:snapToGrid w:val="0"/>
          <w:sz w:val="24"/>
          <w:highlight w:val="yellow"/>
        </w:rPr>
        <w:t>ен</w:t>
      </w:r>
      <w:r>
        <w:rPr>
          <w:snapToGrid w:val="0"/>
          <w:sz w:val="24"/>
          <w:highlight w:val="yellow"/>
        </w:rPr>
        <w:t xml:space="preserve"> </w:t>
      </w:r>
      <w:r w:rsidR="00C91C30">
        <w:rPr>
          <w:snapToGrid w:val="0"/>
          <w:sz w:val="24"/>
          <w:highlight w:val="yellow"/>
        </w:rPr>
        <w:t>с использованием формулы</w:t>
      </w:r>
      <w:r w:rsidRPr="00C11DAD">
        <w:rPr>
          <w:snapToGrid w:val="0"/>
          <w:sz w:val="24"/>
          <w:highlight w:val="yellow"/>
        </w:rPr>
        <w:t>]</w:t>
      </w:r>
    </w:p>
    <w:p w:rsidR="00676A10" w:rsidRPr="00D33563" w:rsidRDefault="00676A10" w:rsidP="003A27FC">
      <w:pPr>
        <w:tabs>
          <w:tab w:val="right" w:pos="14317"/>
        </w:tabs>
        <w:spacing w:before="120"/>
        <w:ind w:firstLine="0"/>
        <w:rPr>
          <w:b/>
          <w:bCs/>
        </w:rPr>
      </w:pPr>
    </w:p>
    <w:bookmarkEnd w:id="0"/>
    <w:bookmarkEnd w:id="1"/>
    <w:bookmarkEnd w:id="2"/>
    <w:bookmarkEnd w:id="3"/>
    <w:bookmarkEnd w:id="4"/>
    <w:p w:rsidR="00BD325C" w:rsidRDefault="00BD325C" w:rsidP="008E79E3">
      <w:pPr>
        <w:tabs>
          <w:tab w:val="right" w:pos="14317"/>
        </w:tabs>
        <w:ind w:firstLine="0"/>
        <w:jc w:val="right"/>
        <w:rPr>
          <w:sz w:val="12"/>
          <w:szCs w:val="12"/>
        </w:rPr>
      </w:pPr>
    </w:p>
    <w:p w:rsidR="000169D8" w:rsidRDefault="000169D8" w:rsidP="008E79E3">
      <w:pPr>
        <w:tabs>
          <w:tab w:val="right" w:pos="14317"/>
        </w:tabs>
        <w:ind w:firstLine="0"/>
        <w:jc w:val="right"/>
        <w:rPr>
          <w:sz w:val="12"/>
          <w:szCs w:val="12"/>
        </w:rPr>
      </w:pPr>
    </w:p>
    <w:p w:rsidR="000169D8" w:rsidRDefault="000169D8" w:rsidP="000169D8">
      <w:pPr>
        <w:tabs>
          <w:tab w:val="right" w:pos="14317"/>
        </w:tabs>
        <w:spacing w:line="240" w:lineRule="auto"/>
        <w:ind w:firstLine="0"/>
        <w:jc w:val="right"/>
        <w:rPr>
          <w:b/>
          <w:bCs/>
        </w:rPr>
      </w:pPr>
      <w:r>
        <w:rPr>
          <w:b/>
          <w:bCs/>
        </w:rPr>
        <w:t>Приложение № 5</w:t>
      </w:r>
    </w:p>
    <w:p w:rsidR="000169D8" w:rsidRDefault="000169D8" w:rsidP="000169D8">
      <w:pPr>
        <w:tabs>
          <w:tab w:val="right" w:pos="14317"/>
        </w:tabs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ПОРЯДОК ОЦЕНКИ И </w:t>
      </w:r>
      <w:r w:rsidR="00F57D4E">
        <w:rPr>
          <w:b/>
          <w:bCs/>
          <w:sz w:val="24"/>
          <w:szCs w:val="24"/>
        </w:rPr>
        <w:t>СОПОСТАВЛЕНИЯ ЗАЯВОК УЧАСТНИКОВ</w:t>
      </w:r>
    </w:p>
    <w:p w:rsidR="000141B5" w:rsidRPr="001E4A1D" w:rsidRDefault="000141B5" w:rsidP="000141B5">
      <w:pPr>
        <w:pStyle w:val="afb"/>
        <w:tabs>
          <w:tab w:val="left" w:pos="708"/>
        </w:tabs>
        <w:spacing w:line="240" w:lineRule="auto"/>
        <w:ind w:left="0" w:firstLine="0"/>
        <w:jc w:val="left"/>
        <w:rPr>
          <w:bCs/>
          <w:i/>
          <w:sz w:val="24"/>
          <w:szCs w:val="24"/>
        </w:rPr>
      </w:pPr>
      <w:r>
        <w:rPr>
          <w:b/>
          <w:bCs/>
        </w:rPr>
        <w:t xml:space="preserve">Наименование </w:t>
      </w:r>
      <w:r>
        <w:rPr>
          <w:b/>
        </w:rPr>
        <w:t>конкурентной закупочной процедуры</w:t>
      </w:r>
      <w:r>
        <w:rPr>
          <w:b/>
          <w:bCs/>
        </w:rPr>
        <w:t xml:space="preserve">: </w:t>
      </w:r>
      <w:r w:rsidRPr="000141B5">
        <w:rPr>
          <w:b/>
          <w:bCs/>
          <w:i/>
          <w:sz w:val="24"/>
          <w:highlight w:val="yellow"/>
          <w:lang w:val="ru-RU" w:eastAsia="ru-RU"/>
        </w:rPr>
        <w:t>[</w:t>
      </w:r>
      <w:r w:rsidRPr="000141B5">
        <w:rPr>
          <w:i/>
          <w:sz w:val="24"/>
          <w:highlight w:val="yellow"/>
          <w:lang w:val="ru-RU" w:eastAsia="ru-RU"/>
        </w:rPr>
        <w:t>указывается номер лота, наименование лота, способ закупки]</w:t>
      </w:r>
    </w:p>
    <w:tbl>
      <w:tblPr>
        <w:tblW w:w="150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9"/>
        <w:gridCol w:w="1611"/>
        <w:gridCol w:w="1409"/>
        <w:gridCol w:w="1007"/>
        <w:gridCol w:w="1811"/>
        <w:gridCol w:w="1611"/>
        <w:gridCol w:w="6443"/>
      </w:tblGrid>
      <w:tr w:rsidR="00B361EB" w:rsidRPr="00B361EB" w:rsidTr="009E2246">
        <w:trPr>
          <w:cantSplit/>
          <w:trHeight w:val="143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361EB" w:rsidRPr="00B361EB" w:rsidRDefault="00B361EB" w:rsidP="00B361EB">
            <w:pPr>
              <w:keepNext/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Номер критерия оценки в структуре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361EB" w:rsidRPr="00B361EB" w:rsidRDefault="00B361EB" w:rsidP="00B361EB">
            <w:pPr>
              <w:keepNext/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Вид критерия оценки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361EB" w:rsidRPr="00B361EB" w:rsidRDefault="00B361EB" w:rsidP="00B361EB">
            <w:pPr>
              <w:keepNext/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Наименование критерия оценки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361EB" w:rsidRPr="00B361EB" w:rsidRDefault="00B361EB" w:rsidP="00B361EB">
            <w:pPr>
              <w:keepNext/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Значимость критерия оценки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361EB" w:rsidRPr="00B361EB" w:rsidRDefault="00B361EB" w:rsidP="00B361EB">
            <w:pPr>
              <w:keepNext/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Содержание частного критерия оценки</w:t>
            </w:r>
          </w:p>
        </w:tc>
        <w:tc>
          <w:tcPr>
            <w:tcW w:w="6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361EB" w:rsidRPr="00B361EB" w:rsidRDefault="00B361EB" w:rsidP="00B361EB">
            <w:pPr>
              <w:keepNext/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Расчет оценки предпочтительности заявки</w:t>
            </w:r>
          </w:p>
        </w:tc>
      </w:tr>
      <w:tr w:rsidR="00B361EB" w:rsidRPr="00B361EB" w:rsidTr="009E2246">
        <w:trPr>
          <w:cantSplit/>
          <w:trHeight w:val="143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1EB" w:rsidRPr="00B361EB" w:rsidRDefault="00B361EB" w:rsidP="00B361EB">
            <w:pPr>
              <w:spacing w:line="240" w:lineRule="auto"/>
              <w:ind w:firstLine="0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1EB" w:rsidRPr="00B361EB" w:rsidRDefault="00B361EB" w:rsidP="00B361EB">
            <w:pPr>
              <w:spacing w:line="240" w:lineRule="auto"/>
              <w:ind w:firstLine="0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361EB" w:rsidRPr="00B361EB" w:rsidRDefault="00B361EB" w:rsidP="00B361EB">
            <w:pPr>
              <w:keepNext/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критерий оценки первого уровня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B361EB" w:rsidRPr="00B361EB" w:rsidRDefault="00B361EB" w:rsidP="00B361EB">
            <w:pPr>
              <w:keepNext/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критерий оценки второго уровня</w:t>
            </w: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1EB" w:rsidRPr="00B361EB" w:rsidRDefault="00B361EB" w:rsidP="00B361EB">
            <w:pPr>
              <w:spacing w:line="240" w:lineRule="auto"/>
              <w:ind w:firstLine="0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1EB" w:rsidRPr="00B361EB" w:rsidRDefault="00B361EB" w:rsidP="00B361EB">
            <w:pPr>
              <w:spacing w:line="240" w:lineRule="auto"/>
              <w:ind w:firstLine="0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6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1EB" w:rsidRPr="00B361EB" w:rsidRDefault="00B361EB" w:rsidP="00B361EB">
            <w:pPr>
              <w:spacing w:line="240" w:lineRule="auto"/>
              <w:ind w:firstLine="0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</w:p>
        </w:tc>
      </w:tr>
      <w:tr w:rsidR="00B361EB" w:rsidRPr="00B361EB" w:rsidTr="009E2246">
        <w:trPr>
          <w:trHeight w:val="3820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Ценовой (стоимостной) частный критерий оценки первого уровня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Цена договора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i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i/>
                <w:snapToGrid w:val="0"/>
                <w:sz w:val="18"/>
                <w:szCs w:val="18"/>
                <w:lang w:eastAsia="en-US"/>
              </w:rPr>
              <w:t>отсутствует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90%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br/>
              <w:t>(В</w:t>
            </w:r>
            <w:r w:rsidRPr="00B361EB">
              <w:rPr>
                <w:rFonts w:eastAsia="Calibri"/>
                <w:snapToGrid w:val="0"/>
                <w:sz w:val="18"/>
                <w:szCs w:val="18"/>
                <w:vertAlign w:val="subscript"/>
                <w:lang w:eastAsia="en-US"/>
              </w:rPr>
              <w:t>1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 xml:space="preserve"> = 0,9)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Чем меньше цена договора, тем выше предпочтительность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Расчет оценки предпочтительности по частному критерию по методу «Математическая формула, задающая «функцию ценности»»:</w:t>
            </w:r>
          </w:p>
          <w:p w:rsidR="00B361EB" w:rsidRPr="00B361EB" w:rsidRDefault="009472DD" w:rsidP="00B361EB">
            <w:pPr>
              <w:numPr>
                <w:ilvl w:val="6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val="en-US" w:eastAsia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 w:val="0"/>
                    <w:sz w:val="24"/>
                    <w:szCs w:val="20"/>
                    <w:lang w:eastAsia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НМЦ-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snapToGrid w:val="0"/>
                            <w:sz w:val="24"/>
                            <w:szCs w:val="2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 w:val="0"/>
                            <w:sz w:val="24"/>
                            <w:szCs w:val="20"/>
                            <w:lang w:eastAsia="en-US"/>
                          </w:rPr>
                          <m:t>ЦЕНА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 w:val="0"/>
                            <w:sz w:val="24"/>
                            <w:szCs w:val="20"/>
                            <w:lang w:val="en-US" w:eastAsia="en-US"/>
                          </w:rPr>
                          <m:t>i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НМЦ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/>
                    <w:snapToGrid w:val="0"/>
                    <w:sz w:val="24"/>
                    <w:szCs w:val="20"/>
                    <w:lang w:eastAsia="en-US"/>
                  </w:rPr>
                  <m:t>×Ш,</m:t>
                </m:r>
              </m:oMath>
            </m:oMathPara>
          </w:p>
          <w:p w:rsidR="00B361EB" w:rsidRPr="00B361EB" w:rsidRDefault="00B361EB" w:rsidP="00B361EB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где:</w:t>
            </w:r>
          </w:p>
          <w:p w:rsidR="00B361EB" w:rsidRPr="00B361EB" w:rsidRDefault="00B361EB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Б</w:t>
            </w:r>
            <w:r w:rsidRPr="00B361EB">
              <w:rPr>
                <w:rFonts w:eastAsia="Calibri"/>
                <w:snapToGrid w:val="0"/>
                <w:sz w:val="18"/>
                <w:szCs w:val="18"/>
                <w:vertAlign w:val="subscript"/>
                <w:lang w:eastAsia="en-US"/>
              </w:rPr>
              <w:t>1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–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рассчитанная оценка предпочтительности по данному частному критерию оценки в баллах;</w:t>
            </w:r>
          </w:p>
          <w:p w:rsidR="00B361EB" w:rsidRPr="00B361EB" w:rsidRDefault="00B361EB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ЦЕНА</w:t>
            </w:r>
            <w:r w:rsidRPr="00B361EB">
              <w:rPr>
                <w:rFonts w:eastAsia="Calibri"/>
                <w:i/>
                <w:snapToGrid w:val="0"/>
                <w:sz w:val="18"/>
                <w:szCs w:val="18"/>
                <w:vertAlign w:val="subscript"/>
                <w:lang w:val="en-US" w:eastAsia="en-US"/>
              </w:rPr>
              <w:t>i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–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 xml:space="preserve">цена договора, указанная в </w:t>
            </w:r>
            <w:r w:rsidRPr="00B361EB">
              <w:rPr>
                <w:rFonts w:eastAsia="Calibri"/>
                <w:i/>
                <w:snapToGrid w:val="0"/>
                <w:sz w:val="18"/>
                <w:szCs w:val="18"/>
                <w:lang w:val="en-US" w:eastAsia="en-US"/>
              </w:rPr>
              <w:t>i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-ой заявке;</w:t>
            </w:r>
          </w:p>
          <w:p w:rsidR="00B361EB" w:rsidRPr="00B361EB" w:rsidRDefault="00B361EB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НМЦ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–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начальная (максимальная) цена договора, установленная в пункте 4.2.6 Документации о закупке;</w:t>
            </w:r>
          </w:p>
          <w:p w:rsidR="00B361EB" w:rsidRPr="00B361EB" w:rsidRDefault="00B361EB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Ш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–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максимально возможный балл (максимальная возможная оценка предпочтительности) по шкале оценок (Ш = 5).</w:t>
            </w:r>
          </w:p>
          <w:p w:rsidR="00B361EB" w:rsidRPr="00B361EB" w:rsidRDefault="00B361EB" w:rsidP="00B361EB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Оценка предпочтительности заявок осуществляется в едином базисе сопоставления ценовых (стоимостных) предложений, установленном в документации о закупке: без учета НДС</w:t>
            </w:r>
          </w:p>
          <w:p w:rsidR="00B361EB" w:rsidRPr="00B361EB" w:rsidRDefault="00B361EB" w:rsidP="00B361EB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Шкала оценок от 0 до 5 баллов.</w:t>
            </w:r>
          </w:p>
        </w:tc>
      </w:tr>
      <w:tr w:rsidR="00B361EB" w:rsidRPr="00B361EB" w:rsidTr="009E2246">
        <w:trPr>
          <w:trHeight w:val="143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eastAsia="Calibri"/>
                <w:sz w:val="16"/>
                <w:szCs w:val="16"/>
              </w:rPr>
            </w:pPr>
            <w:r w:rsidRPr="00B361EB">
              <w:rPr>
                <w:sz w:val="18"/>
                <w:szCs w:val="18"/>
              </w:rPr>
              <w:t>2.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eastAsia="Calibri"/>
                <w:sz w:val="16"/>
                <w:szCs w:val="16"/>
              </w:rPr>
            </w:pPr>
            <w:r w:rsidRPr="00B361EB">
              <w:rPr>
                <w:sz w:val="18"/>
                <w:szCs w:val="18"/>
              </w:rPr>
              <w:t>Обобщенный неценовой критерий оценки первого уровня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eastAsia="Calibri"/>
                <w:sz w:val="16"/>
                <w:szCs w:val="16"/>
              </w:rPr>
            </w:pPr>
            <w:r w:rsidRPr="00B361EB">
              <w:rPr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eastAsia="Calibri"/>
                <w:sz w:val="16"/>
                <w:szCs w:val="16"/>
              </w:rPr>
            </w:pPr>
            <w:r w:rsidRPr="00B361EB">
              <w:rPr>
                <w:i/>
                <w:sz w:val="18"/>
                <w:szCs w:val="18"/>
              </w:rPr>
              <w:t>отсутствует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eastAsia="Calibri"/>
                <w:sz w:val="16"/>
                <w:szCs w:val="16"/>
              </w:rPr>
            </w:pPr>
            <w:r w:rsidRPr="00B361EB">
              <w:rPr>
                <w:sz w:val="18"/>
                <w:szCs w:val="18"/>
              </w:rPr>
              <w:t>10%</w:t>
            </w:r>
            <w:r w:rsidRPr="00B361EB">
              <w:rPr>
                <w:sz w:val="18"/>
                <w:szCs w:val="18"/>
              </w:rPr>
              <w:br/>
              <w:t>(В</w:t>
            </w:r>
            <w:r w:rsidRPr="00B361EB">
              <w:rPr>
                <w:sz w:val="18"/>
                <w:szCs w:val="18"/>
                <w:vertAlign w:val="subscript"/>
              </w:rPr>
              <w:t>2</w:t>
            </w:r>
            <w:r w:rsidRPr="00B361EB">
              <w:rPr>
                <w:sz w:val="18"/>
                <w:szCs w:val="18"/>
              </w:rPr>
              <w:t xml:space="preserve"> = 0,10)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rFonts w:eastAsia="Calibri"/>
                <w:sz w:val="16"/>
                <w:szCs w:val="16"/>
              </w:rPr>
            </w:pPr>
            <w:r w:rsidRPr="00B361EB">
              <w:rPr>
                <w:sz w:val="18"/>
                <w:szCs w:val="18"/>
              </w:rPr>
              <w:t>Чем выше квалификация (предпочтительность) участника, тем выше предпочтительность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spacing w:beforeLines="40" w:before="96" w:afterLines="40" w:after="96" w:line="240" w:lineRule="auto"/>
              <w:ind w:firstLine="0"/>
              <w:jc w:val="left"/>
              <w:rPr>
                <w:rFonts w:eastAsia="Calibri"/>
                <w:sz w:val="16"/>
                <w:szCs w:val="16"/>
              </w:rPr>
            </w:pPr>
            <w:r w:rsidRPr="00B361EB">
              <w:rPr>
                <w:rFonts w:eastAsia="Calibri"/>
                <w:sz w:val="16"/>
                <w:szCs w:val="16"/>
              </w:rPr>
              <w:t>Расчет обобщённого критерия оценки:</w:t>
            </w:r>
          </w:p>
          <w:p w:rsidR="00B361EB" w:rsidRPr="00B361EB" w:rsidRDefault="009472DD" w:rsidP="00B361EB">
            <w:pPr>
              <w:numPr>
                <w:ilvl w:val="6"/>
                <w:numId w:val="22"/>
              </w:numPr>
              <w:spacing w:before="120" w:after="120" w:line="240" w:lineRule="auto"/>
              <w:ind w:left="459"/>
              <w:jc w:val="center"/>
              <w:rPr>
                <w:rFonts w:eastAsia="Calibri"/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napToGrid w:val="0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napToGrid w:val="0"/>
                      <w:sz w:val="16"/>
                      <w:szCs w:val="16"/>
                    </w:rPr>
                    <m:t>Б</m:t>
                  </m:r>
                </m:e>
                <m:sub>
                  <m:r>
                    <w:rPr>
                      <w:rFonts w:ascii="Cambria Math" w:hAnsi="Cambria Math"/>
                      <w:snapToGrid w:val="0"/>
                      <w:sz w:val="16"/>
                      <w:szCs w:val="16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napToGrid w:val="0"/>
                  <w:sz w:val="16"/>
                  <w:szCs w:val="16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snapToGrid w:val="0"/>
                      <w:sz w:val="16"/>
                      <w:szCs w:val="1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snapToGrid w:val="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napToGrid w:val="0"/>
                          <w:sz w:val="16"/>
                          <w:szCs w:val="16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napToGrid w:val="0"/>
                          <w:sz w:val="16"/>
                          <w:szCs w:val="16"/>
                          <w:lang w:val="en-US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napToGrid w:val="0"/>
                      <w:sz w:val="16"/>
                      <w:szCs w:val="1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napToGrid w:val="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napToGrid w:val="0"/>
                          <w:sz w:val="16"/>
                          <w:szCs w:val="16"/>
                        </w:rPr>
                        <m:t>В</m:t>
                      </m:r>
                    </m:e>
                    <m:sub>
                      <m:r>
                        <w:rPr>
                          <w:rFonts w:ascii="Cambria Math" w:hAnsi="Cambria Math"/>
                          <w:snapToGrid w:val="0"/>
                          <w:sz w:val="16"/>
                          <w:szCs w:val="16"/>
                        </w:rPr>
                        <m:t>2.1</m:t>
                      </m:r>
                    </m:sub>
                  </m:sSub>
                  <m:r>
                    <w:rPr>
                      <w:rFonts w:ascii="Cambria Math" w:hAnsi="Cambria Math"/>
                      <w:snapToGrid w:val="0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napToGrid w:val="0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napToGrid w:val="0"/>
                          <w:sz w:val="16"/>
                          <w:szCs w:val="16"/>
                        </w:rPr>
                        <m:t>Б</m:t>
                      </m:r>
                    </m:e>
                    <m:sub>
                      <m:r>
                        <w:rPr>
                          <w:rFonts w:ascii="Cambria Math" w:hAnsi="Cambria Math"/>
                          <w:snapToGrid w:val="0"/>
                          <w:sz w:val="16"/>
                          <w:szCs w:val="16"/>
                        </w:rPr>
                        <m:t>2.2</m:t>
                      </m:r>
                    </m:sub>
                  </m:sSub>
                  <m:r>
                    <w:rPr>
                      <w:rFonts w:ascii="Cambria Math" w:hAnsi="Cambria Math"/>
                      <w:snapToGrid w:val="0"/>
                      <w:sz w:val="16"/>
                      <w:szCs w:val="16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napToGrid w:val="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napToGrid w:val="0"/>
                          <w:sz w:val="16"/>
                          <w:szCs w:val="16"/>
                        </w:rPr>
                        <m:t>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napToGrid w:val="0"/>
                          <w:sz w:val="16"/>
                          <w:szCs w:val="16"/>
                        </w:rPr>
                        <m:t>2.2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napToGrid w:val="0"/>
                  <w:sz w:val="16"/>
                  <w:szCs w:val="16"/>
                </w:rPr>
                <m:t>,</m:t>
              </m:r>
            </m:oMath>
          </w:p>
          <w:p w:rsidR="00B361EB" w:rsidRPr="00B361EB" w:rsidRDefault="00B361EB" w:rsidP="00B361EB">
            <w:pPr>
              <w:spacing w:beforeLines="40" w:before="96" w:line="240" w:lineRule="auto"/>
              <w:ind w:firstLine="0"/>
              <w:jc w:val="left"/>
              <w:rPr>
                <w:rFonts w:eastAsia="Calibri"/>
                <w:sz w:val="16"/>
                <w:szCs w:val="16"/>
              </w:rPr>
            </w:pPr>
            <w:r w:rsidRPr="00B361EB">
              <w:rPr>
                <w:rFonts w:eastAsia="Calibri"/>
                <w:sz w:val="16"/>
                <w:szCs w:val="16"/>
              </w:rPr>
              <w:t>где:</w:t>
            </w:r>
          </w:p>
          <w:p w:rsidR="00B361EB" w:rsidRPr="00B361EB" w:rsidRDefault="00B361EB" w:rsidP="00B361EB">
            <w:pPr>
              <w:numPr>
                <w:ilvl w:val="6"/>
                <w:numId w:val="22"/>
              </w:numPr>
              <w:tabs>
                <w:tab w:val="left" w:pos="742"/>
                <w:tab w:val="left" w:pos="1167"/>
              </w:tabs>
              <w:spacing w:before="120" w:line="240" w:lineRule="auto"/>
              <w:ind w:left="34" w:firstLine="425"/>
              <w:jc w:val="left"/>
              <w:rPr>
                <w:rFonts w:eastAsia="Calibri"/>
                <w:sz w:val="16"/>
                <w:szCs w:val="16"/>
              </w:rPr>
            </w:pPr>
            <w:r w:rsidRPr="00B361EB">
              <w:rPr>
                <w:rFonts w:eastAsia="Calibri"/>
                <w:sz w:val="16"/>
                <w:szCs w:val="16"/>
              </w:rPr>
              <w:t>Б</w:t>
            </w:r>
            <w:r w:rsidRPr="00B361EB">
              <w:rPr>
                <w:rFonts w:eastAsia="Calibri"/>
                <w:sz w:val="16"/>
                <w:szCs w:val="16"/>
                <w:vertAlign w:val="subscript"/>
              </w:rPr>
              <w:t>2</w:t>
            </w:r>
            <w:r w:rsidRPr="00B361EB">
              <w:rPr>
                <w:rFonts w:eastAsia="Calibri"/>
                <w:sz w:val="16"/>
                <w:szCs w:val="16"/>
              </w:rPr>
              <w:tab/>
              <w:t>–</w:t>
            </w:r>
            <w:r w:rsidRPr="00B361EB">
              <w:rPr>
                <w:rFonts w:eastAsia="Calibri"/>
                <w:sz w:val="16"/>
                <w:szCs w:val="16"/>
              </w:rPr>
              <w:tab/>
              <w:t>рассчитанная оценка предпочтительности по обобщенному критерию оценки в баллах;</w:t>
            </w:r>
          </w:p>
          <w:p w:rsidR="00B361EB" w:rsidRPr="00B361EB" w:rsidRDefault="00B361EB" w:rsidP="00B361EB">
            <w:pPr>
              <w:numPr>
                <w:ilvl w:val="6"/>
                <w:numId w:val="22"/>
              </w:numPr>
              <w:tabs>
                <w:tab w:val="left" w:pos="742"/>
                <w:tab w:val="left" w:pos="1167"/>
              </w:tabs>
              <w:spacing w:before="120" w:line="240" w:lineRule="auto"/>
              <w:ind w:left="34" w:firstLine="425"/>
              <w:jc w:val="left"/>
              <w:rPr>
                <w:rFonts w:eastAsia="Calibri"/>
                <w:sz w:val="16"/>
                <w:szCs w:val="16"/>
              </w:rPr>
            </w:pPr>
            <w:r w:rsidRPr="00B361EB">
              <w:rPr>
                <w:rFonts w:eastAsia="Calibri"/>
                <w:sz w:val="16"/>
                <w:szCs w:val="16"/>
              </w:rPr>
              <w:t>В</w:t>
            </w:r>
            <w:r w:rsidRPr="00B361EB">
              <w:rPr>
                <w:rFonts w:eastAsia="Calibri"/>
                <w:sz w:val="16"/>
                <w:szCs w:val="16"/>
                <w:vertAlign w:val="subscript"/>
              </w:rPr>
              <w:t>2</w:t>
            </w:r>
            <w:r w:rsidRPr="00B361EB">
              <w:rPr>
                <w:rFonts w:eastAsia="Calibri"/>
                <w:sz w:val="16"/>
                <w:szCs w:val="16"/>
              </w:rPr>
              <w:tab/>
              <w:t>–</w:t>
            </w:r>
            <w:r w:rsidRPr="00B361EB">
              <w:rPr>
                <w:rFonts w:eastAsia="Calibri"/>
                <w:sz w:val="16"/>
                <w:szCs w:val="16"/>
              </w:rPr>
              <w:tab/>
              <w:t>значимость (вес) обобщенного критерия оценки, выраженная в диапазоне в долях от 0,01 до 1,00;</w:t>
            </w:r>
          </w:p>
          <w:p w:rsidR="00B361EB" w:rsidRPr="00B361EB" w:rsidRDefault="00B361EB" w:rsidP="00B361EB">
            <w:pPr>
              <w:numPr>
                <w:ilvl w:val="6"/>
                <w:numId w:val="22"/>
              </w:numPr>
              <w:tabs>
                <w:tab w:val="left" w:pos="742"/>
                <w:tab w:val="left" w:pos="1167"/>
              </w:tabs>
              <w:spacing w:before="120" w:line="240" w:lineRule="auto"/>
              <w:ind w:left="34" w:firstLine="425"/>
              <w:jc w:val="left"/>
              <w:rPr>
                <w:rFonts w:eastAsia="Calibri"/>
                <w:sz w:val="16"/>
                <w:szCs w:val="16"/>
              </w:rPr>
            </w:pPr>
            <w:r w:rsidRPr="00B361EB">
              <w:rPr>
                <w:rFonts w:eastAsia="Calibri"/>
                <w:sz w:val="16"/>
                <w:szCs w:val="16"/>
              </w:rPr>
              <w:t>Б</w:t>
            </w:r>
            <w:r w:rsidRPr="00B361EB">
              <w:rPr>
                <w:rFonts w:eastAsia="Calibri"/>
                <w:sz w:val="16"/>
                <w:szCs w:val="16"/>
                <w:vertAlign w:val="subscript"/>
              </w:rPr>
              <w:t>2.1</w:t>
            </w:r>
            <w:r w:rsidRPr="00B361EB">
              <w:rPr>
                <w:rFonts w:eastAsia="Calibri"/>
                <w:sz w:val="16"/>
                <w:szCs w:val="16"/>
              </w:rPr>
              <w:tab/>
              <w:t>–</w:t>
            </w:r>
            <w:r w:rsidRPr="00B361EB">
              <w:rPr>
                <w:rFonts w:eastAsia="Calibri"/>
                <w:sz w:val="16"/>
                <w:szCs w:val="16"/>
              </w:rPr>
              <w:tab/>
              <w:t>рассчитанная оценка предпочтительности по частному критерию оценки второго уровня в баллах;</w:t>
            </w:r>
          </w:p>
          <w:p w:rsidR="00B361EB" w:rsidRPr="00B361EB" w:rsidRDefault="00B361EB" w:rsidP="00B361EB">
            <w:pPr>
              <w:numPr>
                <w:ilvl w:val="6"/>
                <w:numId w:val="22"/>
              </w:numPr>
              <w:tabs>
                <w:tab w:val="left" w:pos="742"/>
                <w:tab w:val="left" w:pos="1167"/>
              </w:tabs>
              <w:spacing w:before="120" w:line="240" w:lineRule="auto"/>
              <w:ind w:left="34" w:firstLine="425"/>
              <w:jc w:val="left"/>
              <w:rPr>
                <w:rFonts w:eastAsia="Calibri"/>
                <w:sz w:val="16"/>
                <w:szCs w:val="16"/>
              </w:rPr>
            </w:pPr>
            <w:r w:rsidRPr="00B361EB">
              <w:rPr>
                <w:rFonts w:eastAsia="Calibri"/>
                <w:sz w:val="16"/>
                <w:szCs w:val="16"/>
              </w:rPr>
              <w:t>В</w:t>
            </w:r>
            <w:r w:rsidRPr="00B361EB">
              <w:rPr>
                <w:rFonts w:eastAsia="Calibri"/>
                <w:sz w:val="16"/>
                <w:szCs w:val="16"/>
                <w:vertAlign w:val="subscript"/>
              </w:rPr>
              <w:t>2.1</w:t>
            </w:r>
            <w:r w:rsidRPr="00B361EB">
              <w:rPr>
                <w:rFonts w:eastAsia="Calibri"/>
                <w:sz w:val="16"/>
                <w:szCs w:val="16"/>
              </w:rPr>
              <w:tab/>
              <w:t>–</w:t>
            </w:r>
            <w:r w:rsidRPr="00B361EB">
              <w:rPr>
                <w:rFonts w:eastAsia="Calibri"/>
                <w:sz w:val="16"/>
                <w:szCs w:val="16"/>
              </w:rPr>
              <w:tab/>
              <w:t>значимость (вес) частного критерия оценки второго уровня, выраженная в диапазоне в долях от 0,01 до 1,00;</w:t>
            </w:r>
          </w:p>
          <w:p w:rsidR="00B361EB" w:rsidRPr="00B361EB" w:rsidRDefault="00B361EB" w:rsidP="00B361EB">
            <w:pPr>
              <w:numPr>
                <w:ilvl w:val="6"/>
                <w:numId w:val="22"/>
              </w:numPr>
              <w:tabs>
                <w:tab w:val="left" w:pos="742"/>
                <w:tab w:val="left" w:pos="1167"/>
              </w:tabs>
              <w:spacing w:before="120" w:line="240" w:lineRule="auto"/>
              <w:ind w:left="34" w:firstLine="425"/>
              <w:jc w:val="left"/>
              <w:rPr>
                <w:rFonts w:eastAsia="Calibri"/>
                <w:sz w:val="16"/>
                <w:szCs w:val="16"/>
              </w:rPr>
            </w:pPr>
            <w:r w:rsidRPr="00B361EB">
              <w:rPr>
                <w:rFonts w:eastAsia="Calibri"/>
                <w:sz w:val="16"/>
                <w:szCs w:val="16"/>
              </w:rPr>
              <w:t>Б</w:t>
            </w:r>
            <w:r w:rsidRPr="00B361EB">
              <w:rPr>
                <w:rFonts w:eastAsia="Calibri"/>
                <w:sz w:val="16"/>
                <w:szCs w:val="16"/>
                <w:vertAlign w:val="subscript"/>
              </w:rPr>
              <w:t>2.2</w:t>
            </w:r>
            <w:r w:rsidRPr="00B361EB">
              <w:rPr>
                <w:rFonts w:eastAsia="Calibri"/>
                <w:sz w:val="16"/>
                <w:szCs w:val="16"/>
              </w:rPr>
              <w:tab/>
              <w:t>–</w:t>
            </w:r>
            <w:r w:rsidRPr="00B361EB">
              <w:rPr>
                <w:rFonts w:eastAsia="Calibri"/>
                <w:sz w:val="16"/>
                <w:szCs w:val="16"/>
              </w:rPr>
              <w:tab/>
              <w:t xml:space="preserve">рассчитанная оценка предпочтительности по частному критерию оценки </w:t>
            </w:r>
            <w:r w:rsidRPr="00B361EB">
              <w:rPr>
                <w:rFonts w:eastAsia="Calibri"/>
                <w:sz w:val="16"/>
                <w:szCs w:val="16"/>
              </w:rPr>
              <w:lastRenderedPageBreak/>
              <w:t>второго уровня в баллах;</w:t>
            </w:r>
          </w:p>
          <w:p w:rsidR="00B361EB" w:rsidRPr="00B361EB" w:rsidRDefault="00B361EB" w:rsidP="00B361EB">
            <w:pPr>
              <w:numPr>
                <w:ilvl w:val="6"/>
                <w:numId w:val="22"/>
              </w:numPr>
              <w:tabs>
                <w:tab w:val="left" w:pos="742"/>
                <w:tab w:val="left" w:pos="1167"/>
              </w:tabs>
              <w:spacing w:before="120" w:line="240" w:lineRule="auto"/>
              <w:ind w:left="34" w:firstLine="425"/>
              <w:jc w:val="left"/>
              <w:rPr>
                <w:rFonts w:eastAsia="Calibri"/>
                <w:sz w:val="16"/>
                <w:szCs w:val="16"/>
              </w:rPr>
            </w:pPr>
            <w:r w:rsidRPr="00B361EB">
              <w:rPr>
                <w:rFonts w:eastAsia="Calibri"/>
                <w:sz w:val="16"/>
                <w:szCs w:val="16"/>
              </w:rPr>
              <w:t>В</w:t>
            </w:r>
            <w:r w:rsidRPr="00B361EB">
              <w:rPr>
                <w:rFonts w:eastAsia="Calibri"/>
                <w:sz w:val="16"/>
                <w:szCs w:val="16"/>
                <w:vertAlign w:val="subscript"/>
              </w:rPr>
              <w:t>2.2</w:t>
            </w:r>
            <w:r w:rsidRPr="00B361EB">
              <w:rPr>
                <w:rFonts w:eastAsia="Calibri"/>
                <w:sz w:val="16"/>
                <w:szCs w:val="16"/>
              </w:rPr>
              <w:tab/>
              <w:t>–</w:t>
            </w:r>
            <w:r w:rsidRPr="00B361EB">
              <w:rPr>
                <w:rFonts w:eastAsia="Calibri"/>
                <w:sz w:val="16"/>
                <w:szCs w:val="16"/>
              </w:rPr>
              <w:tab/>
              <w:t>значимость (вес) частного критерия оценки второго уровня, выраженная в диапазоне в долях от 0,01 до 1,00.</w:t>
            </w:r>
          </w:p>
          <w:p w:rsidR="00B361EB" w:rsidRPr="00B361EB" w:rsidRDefault="00B361EB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z w:val="16"/>
                <w:szCs w:val="16"/>
              </w:rPr>
            </w:pPr>
            <w:r w:rsidRPr="00B361EB">
              <w:rPr>
                <w:sz w:val="16"/>
                <w:szCs w:val="16"/>
              </w:rPr>
              <w:t>В случае, если по частному критерию оценки было получено две и более разные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  <w:tr w:rsidR="00B361EB" w:rsidRPr="00B361EB" w:rsidTr="009E2246">
        <w:trPr>
          <w:trHeight w:val="143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B361EB">
              <w:rPr>
                <w:rFonts w:eastAsia="Calibri"/>
                <w:sz w:val="18"/>
                <w:szCs w:val="18"/>
              </w:rPr>
              <w:lastRenderedPageBreak/>
              <w:t>2.1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B361EB">
              <w:rPr>
                <w:rFonts w:eastAsia="Calibri"/>
                <w:sz w:val="18"/>
                <w:szCs w:val="18"/>
              </w:rPr>
              <w:t>Неценовой критерий оценки первого уровня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B361EB">
              <w:rPr>
                <w:rFonts w:eastAsia="Calibri"/>
                <w:i/>
                <w:sz w:val="18"/>
                <w:szCs w:val="18"/>
              </w:rPr>
              <w:t>отсутствует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B361EB">
              <w:rPr>
                <w:sz w:val="18"/>
                <w:szCs w:val="18"/>
              </w:rPr>
              <w:t>Опыт выполнения аналогичных работ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845F7A" w:rsidP="00845F7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80</w:t>
            </w:r>
            <w:r w:rsidR="00B361EB" w:rsidRPr="00B361EB">
              <w:rPr>
                <w:rFonts w:eastAsia="Calibri"/>
                <w:sz w:val="18"/>
                <w:szCs w:val="18"/>
              </w:rPr>
              <w:t>%</w:t>
            </w:r>
            <w:r w:rsidR="00B361EB" w:rsidRPr="00B361EB">
              <w:rPr>
                <w:rFonts w:eastAsia="Calibri"/>
                <w:sz w:val="18"/>
                <w:szCs w:val="18"/>
              </w:rPr>
              <w:br/>
              <w:t>(В</w:t>
            </w:r>
            <w:r w:rsidR="00B361EB" w:rsidRPr="00B361EB">
              <w:rPr>
                <w:rFonts w:eastAsia="Calibri"/>
                <w:sz w:val="18"/>
                <w:szCs w:val="18"/>
                <w:vertAlign w:val="subscript"/>
              </w:rPr>
              <w:t>2</w:t>
            </w:r>
            <w:r w:rsidR="006F210D">
              <w:rPr>
                <w:rFonts w:eastAsia="Calibri"/>
                <w:sz w:val="18"/>
                <w:szCs w:val="18"/>
                <w:vertAlign w:val="subscript"/>
              </w:rPr>
              <w:t>.1</w:t>
            </w:r>
            <w:r w:rsidR="00B361EB" w:rsidRPr="00B361EB">
              <w:rPr>
                <w:rFonts w:eastAsia="Calibri"/>
                <w:sz w:val="18"/>
                <w:szCs w:val="18"/>
              </w:rPr>
              <w:t xml:space="preserve"> = 0,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="00B361EB" w:rsidRPr="00B361EB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B361EB">
              <w:rPr>
                <w:rFonts w:eastAsia="Calibri"/>
                <w:sz w:val="18"/>
                <w:szCs w:val="18"/>
              </w:rPr>
              <w:t>Чем больше опыт (до оцениваемого предела), тем выше предпочтительность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1EB" w:rsidRPr="00B361EB" w:rsidRDefault="00B361EB" w:rsidP="00B361EB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:rsidR="00B361EB" w:rsidRPr="00B361EB" w:rsidRDefault="00B361EB" w:rsidP="00B361EB">
            <w:pPr>
              <w:numPr>
                <w:ilvl w:val="7"/>
                <w:numId w:val="0"/>
              </w:numPr>
              <w:spacing w:beforeLines="40" w:before="96" w:afterLines="40" w:after="96"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Оценка опыта проводится на основании информации за последние три отчетных года, представленной в  заявке в Справке о перечне и годовых объемах выполнения аналогичных договоров</w:t>
            </w:r>
          </w:p>
          <w:p w:rsidR="00B361EB" w:rsidRPr="00B361EB" w:rsidRDefault="00B361EB" w:rsidP="00B361EB">
            <w:pPr>
              <w:numPr>
                <w:ilvl w:val="7"/>
                <w:numId w:val="0"/>
              </w:numPr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 xml:space="preserve">Порядок осуществления оценки (значение оцениваемого параметра), в зависимости от предоставленных в заявке [как </w:t>
            </w:r>
            <w:r w:rsidR="00CB0A9E"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минимум 2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 xml:space="preserve"> договор], подтверждающий опыт, </w:t>
            </w:r>
            <w:r w:rsidRPr="00B361EB">
              <w:rPr>
                <w:rFonts w:eastAsia="Calibri"/>
                <w:b/>
                <w:i/>
                <w:snapToGrid w:val="0"/>
                <w:color w:val="FF0000"/>
                <w:sz w:val="18"/>
                <w:szCs w:val="18"/>
                <w:lang w:eastAsia="en-US"/>
              </w:rPr>
              <w:t>требуемый в соответствии с п. 5.9.2.3 и п.5.9.2.4.  документации о закупке)</w:t>
            </w:r>
          </w:p>
          <w:tbl>
            <w:tblPr>
              <w:tblW w:w="6059" w:type="dxa"/>
              <w:tblInd w:w="46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64"/>
              <w:gridCol w:w="4295"/>
            </w:tblGrid>
            <w:tr w:rsidR="00B361EB" w:rsidRPr="00B361EB" w:rsidTr="002B503B">
              <w:trPr>
                <w:cantSplit/>
                <w:trHeight w:val="608"/>
              </w:trPr>
              <w:tc>
                <w:tcPr>
                  <w:tcW w:w="1764" w:type="dxa"/>
                  <w:shd w:val="clear" w:color="auto" w:fill="auto"/>
                </w:tcPr>
                <w:p w:rsidR="00B361EB" w:rsidRPr="00B361EB" w:rsidRDefault="00B361EB" w:rsidP="00B361EB">
                  <w:pPr>
                    <w:numPr>
                      <w:ilvl w:val="7"/>
                      <w:numId w:val="0"/>
                    </w:numPr>
                    <w:spacing w:line="240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B361EB">
                    <w:rPr>
                      <w:rFonts w:eastAsia="Calibri"/>
                      <w:sz w:val="18"/>
                      <w:szCs w:val="18"/>
                      <w:lang w:eastAsia="en-US"/>
                    </w:rPr>
                    <w:t>Б</w:t>
                  </w:r>
                  <w:r w:rsidRPr="00B361EB">
                    <w:rPr>
                      <w:rFonts w:eastAsia="Calibri"/>
                      <w:sz w:val="18"/>
                      <w:szCs w:val="18"/>
                      <w:vertAlign w:val="subscript"/>
                      <w:lang w:eastAsia="en-US"/>
                    </w:rPr>
                    <w:t>2.1</w:t>
                  </w:r>
                  <w:r w:rsidRPr="00B361EB"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= 0</w:t>
                  </w:r>
                </w:p>
              </w:tc>
              <w:tc>
                <w:tcPr>
                  <w:tcW w:w="4295" w:type="dxa"/>
                  <w:shd w:val="clear" w:color="auto" w:fill="auto"/>
                </w:tcPr>
                <w:p w:rsidR="00B361EB" w:rsidRPr="00B361EB" w:rsidRDefault="00CB0A9E" w:rsidP="00B361EB">
                  <w:pPr>
                    <w:spacing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менее 2 договоров</w:t>
                  </w:r>
                  <w:r w:rsidR="00B361EB" w:rsidRPr="00B361EB">
                    <w:rPr>
                      <w:rFonts w:eastAsia="Calibri"/>
                      <w:sz w:val="20"/>
                      <w:lang w:eastAsia="en-US"/>
                    </w:rPr>
                    <w:t>, соответствующих профилю лота за последние 3 (три) года</w:t>
                  </w:r>
                </w:p>
              </w:tc>
            </w:tr>
            <w:tr w:rsidR="000F2C2C" w:rsidRPr="00B361EB" w:rsidTr="002B503B">
              <w:trPr>
                <w:cantSplit/>
                <w:trHeight w:val="608"/>
              </w:trPr>
              <w:tc>
                <w:tcPr>
                  <w:tcW w:w="1764" w:type="dxa"/>
                  <w:shd w:val="clear" w:color="auto" w:fill="auto"/>
                </w:tcPr>
                <w:p w:rsidR="000F2C2C" w:rsidRPr="00B361EB" w:rsidRDefault="000F2C2C" w:rsidP="000F2C2C">
                  <w:pPr>
                    <w:numPr>
                      <w:ilvl w:val="7"/>
                      <w:numId w:val="0"/>
                    </w:numPr>
                    <w:spacing w:line="240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B361EB">
                    <w:rPr>
                      <w:rFonts w:eastAsia="Calibri"/>
                      <w:sz w:val="18"/>
                      <w:szCs w:val="18"/>
                      <w:lang w:eastAsia="en-US"/>
                    </w:rPr>
                    <w:t>Б</w:t>
                  </w:r>
                  <w:r w:rsidRPr="00B361EB">
                    <w:rPr>
                      <w:rFonts w:eastAsia="Calibri"/>
                      <w:sz w:val="18"/>
                      <w:szCs w:val="18"/>
                      <w:vertAlign w:val="subscript"/>
                      <w:lang w:eastAsia="en-US"/>
                    </w:rPr>
                    <w:t>2.1</w:t>
                  </w:r>
                  <w:r w:rsidRPr="00B361EB"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= 3</w:t>
                  </w:r>
                </w:p>
              </w:tc>
              <w:tc>
                <w:tcPr>
                  <w:tcW w:w="4295" w:type="dxa"/>
                  <w:shd w:val="clear" w:color="auto" w:fill="auto"/>
                </w:tcPr>
                <w:p w:rsidR="000F2C2C" w:rsidRPr="00B361EB" w:rsidRDefault="000F2C2C" w:rsidP="000F2C2C">
                  <w:pPr>
                    <w:spacing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B361EB">
                    <w:rPr>
                      <w:rFonts w:eastAsia="Calibri"/>
                      <w:sz w:val="20"/>
                      <w:lang w:eastAsia="en-US"/>
                    </w:rPr>
                    <w:t>наличие опыта выполнения аналогичных работ</w:t>
                  </w:r>
                  <w:r>
                    <w:rPr>
                      <w:rFonts w:eastAsia="Calibri"/>
                      <w:sz w:val="20"/>
                      <w:lang w:eastAsia="en-US"/>
                    </w:rPr>
                    <w:t xml:space="preserve">:  </w:t>
                  </w:r>
                  <w:r w:rsidRPr="00B361EB">
                    <w:rPr>
                      <w:sz w:val="20"/>
                    </w:rPr>
                    <w:t xml:space="preserve"> 2</w:t>
                  </w:r>
                  <w:r>
                    <w:rPr>
                      <w:sz w:val="20"/>
                    </w:rPr>
                    <w:t xml:space="preserve">  </w:t>
                  </w:r>
                  <w:r w:rsidRPr="00B361EB">
                    <w:rPr>
                      <w:sz w:val="20"/>
                    </w:rPr>
                    <w:t xml:space="preserve">  завершённых договора </w:t>
                  </w:r>
                </w:p>
              </w:tc>
            </w:tr>
            <w:tr w:rsidR="000F2C2C" w:rsidRPr="00B361EB" w:rsidTr="002B503B">
              <w:trPr>
                <w:cantSplit/>
                <w:trHeight w:val="718"/>
              </w:trPr>
              <w:tc>
                <w:tcPr>
                  <w:tcW w:w="1764" w:type="dxa"/>
                  <w:shd w:val="clear" w:color="auto" w:fill="auto"/>
                </w:tcPr>
                <w:p w:rsidR="000F2C2C" w:rsidRPr="00B361EB" w:rsidRDefault="000F2C2C" w:rsidP="000F2C2C">
                  <w:pPr>
                    <w:numPr>
                      <w:ilvl w:val="7"/>
                      <w:numId w:val="0"/>
                    </w:numPr>
                    <w:spacing w:line="240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B361EB">
                    <w:rPr>
                      <w:rFonts w:eastAsia="Calibri"/>
                      <w:sz w:val="18"/>
                      <w:szCs w:val="18"/>
                      <w:lang w:eastAsia="en-US"/>
                    </w:rPr>
                    <w:t>Б</w:t>
                  </w:r>
                  <w:r w:rsidRPr="00B361EB">
                    <w:rPr>
                      <w:rFonts w:eastAsia="Calibri"/>
                      <w:sz w:val="18"/>
                      <w:szCs w:val="18"/>
                      <w:vertAlign w:val="subscript"/>
                      <w:lang w:eastAsia="en-US"/>
                    </w:rPr>
                    <w:t>2.1</w:t>
                  </w:r>
                  <w:r w:rsidRPr="00B361EB"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= 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4295" w:type="dxa"/>
                  <w:shd w:val="clear" w:color="auto" w:fill="auto"/>
                </w:tcPr>
                <w:p w:rsidR="000F2C2C" w:rsidRPr="00B361EB" w:rsidRDefault="000F2C2C" w:rsidP="000F2C2C">
                  <w:pPr>
                    <w:spacing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B361EB">
                    <w:rPr>
                      <w:rFonts w:eastAsia="Calibri"/>
                      <w:sz w:val="20"/>
                      <w:lang w:eastAsia="en-US"/>
                    </w:rPr>
                    <w:t>наличие опыта выполнения аналогичных работ</w:t>
                  </w:r>
                  <w:r>
                    <w:rPr>
                      <w:rFonts w:eastAsia="Calibri"/>
                      <w:sz w:val="20"/>
                      <w:lang w:eastAsia="en-US"/>
                    </w:rPr>
                    <w:t>: от</w:t>
                  </w:r>
                  <w:r w:rsidRPr="00B361EB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3 до 5</w:t>
                  </w:r>
                  <w:r w:rsidRPr="00B361EB">
                    <w:rPr>
                      <w:sz w:val="20"/>
                    </w:rPr>
                    <w:t xml:space="preserve">  завершённых договора </w:t>
                  </w:r>
                </w:p>
              </w:tc>
            </w:tr>
            <w:tr w:rsidR="000F2C2C" w:rsidRPr="00B361EB" w:rsidTr="002B503B">
              <w:trPr>
                <w:cantSplit/>
                <w:trHeight w:val="697"/>
              </w:trPr>
              <w:tc>
                <w:tcPr>
                  <w:tcW w:w="1764" w:type="dxa"/>
                  <w:shd w:val="clear" w:color="auto" w:fill="auto"/>
                </w:tcPr>
                <w:p w:rsidR="000F2C2C" w:rsidRPr="00B361EB" w:rsidRDefault="000F2C2C" w:rsidP="000F2C2C">
                  <w:pPr>
                    <w:numPr>
                      <w:ilvl w:val="7"/>
                      <w:numId w:val="0"/>
                    </w:numPr>
                    <w:spacing w:line="240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B361EB"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Б</w:t>
                  </w:r>
                  <w:r w:rsidRPr="00B361EB">
                    <w:rPr>
                      <w:rFonts w:eastAsia="Calibri"/>
                      <w:sz w:val="18"/>
                      <w:szCs w:val="18"/>
                      <w:vertAlign w:val="subscript"/>
                      <w:lang w:eastAsia="en-US"/>
                    </w:rPr>
                    <w:t>2.1</w:t>
                  </w:r>
                  <w:r w:rsidRPr="00B361EB"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= 5</w:t>
                  </w:r>
                </w:p>
              </w:tc>
              <w:tc>
                <w:tcPr>
                  <w:tcW w:w="4295" w:type="dxa"/>
                  <w:shd w:val="clear" w:color="auto" w:fill="auto"/>
                </w:tcPr>
                <w:p w:rsidR="000F2C2C" w:rsidRPr="00B361EB" w:rsidRDefault="000F2C2C" w:rsidP="000F2C2C">
                  <w:pPr>
                    <w:spacing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B361EB">
                    <w:rPr>
                      <w:rFonts w:eastAsia="Calibri"/>
                      <w:sz w:val="20"/>
                      <w:lang w:eastAsia="en-US"/>
                    </w:rPr>
                    <w:t>наличие опы</w:t>
                  </w:r>
                  <w:r>
                    <w:rPr>
                      <w:rFonts w:eastAsia="Calibri"/>
                      <w:sz w:val="20"/>
                      <w:lang w:eastAsia="en-US"/>
                    </w:rPr>
                    <w:t xml:space="preserve">та выполнения аналогичных работ: </w:t>
                  </w:r>
                  <w:r>
                    <w:rPr>
                      <w:sz w:val="20"/>
                    </w:rPr>
                    <w:t xml:space="preserve">   более 5  </w:t>
                  </w:r>
                  <w:r w:rsidRPr="00B361EB">
                    <w:rPr>
                      <w:sz w:val="20"/>
                    </w:rPr>
                    <w:t xml:space="preserve"> завершённых договоров </w:t>
                  </w:r>
                </w:p>
              </w:tc>
            </w:tr>
          </w:tbl>
          <w:p w:rsidR="00B361EB" w:rsidRPr="00B361EB" w:rsidRDefault="00B361EB" w:rsidP="00B361EB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где:</w:t>
            </w:r>
          </w:p>
          <w:p w:rsidR="00B361EB" w:rsidRPr="00B361EB" w:rsidRDefault="00B361EB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Б</w:t>
            </w:r>
            <w:r w:rsidRPr="00B361EB">
              <w:rPr>
                <w:rFonts w:eastAsia="Calibri"/>
                <w:snapToGrid w:val="0"/>
                <w:sz w:val="18"/>
                <w:szCs w:val="18"/>
                <w:vertAlign w:val="subscript"/>
                <w:lang w:eastAsia="en-US"/>
              </w:rPr>
              <w:t>2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–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рассчитанная оценка предпочтительности по данному частному критерию оценки в баллах.</w:t>
            </w:r>
          </w:p>
          <w:p w:rsidR="00B361EB" w:rsidRPr="00B361EB" w:rsidRDefault="00B361EB" w:rsidP="00B361EB">
            <w:pPr>
              <w:numPr>
                <w:ilvl w:val="7"/>
                <w:numId w:val="0"/>
              </w:numPr>
              <w:spacing w:line="240" w:lineRule="auto"/>
              <w:jc w:val="left"/>
              <w:rPr>
                <w:b/>
                <w:i/>
                <w:snapToGrid w:val="0"/>
                <w:color w:val="FF0000"/>
                <w:sz w:val="18"/>
                <w:szCs w:val="18"/>
              </w:rPr>
            </w:pPr>
            <w:r w:rsidRPr="00B361EB">
              <w:rPr>
                <w:b/>
                <w:i/>
                <w:snapToGrid w:val="0"/>
                <w:color w:val="FF0000"/>
                <w:sz w:val="18"/>
                <w:szCs w:val="18"/>
              </w:rPr>
              <w:t>Опыт, несоответствующий установленным в документации о закупке требованиям п. 5.9.2.3  и п.5.9.2.4.  документации о закупке, не оценивается.</w:t>
            </w:r>
          </w:p>
          <w:p w:rsidR="00B361EB" w:rsidRPr="00B361EB" w:rsidRDefault="00B361EB" w:rsidP="00B361EB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Шкала оценок от 0 до 5 баллов.</w:t>
            </w:r>
          </w:p>
          <w:p w:rsidR="00B361EB" w:rsidRPr="00B361EB" w:rsidRDefault="00B361EB" w:rsidP="00B361EB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</w:tr>
      <w:tr w:rsidR="000347AF" w:rsidRPr="00B361EB" w:rsidTr="009E2246">
        <w:trPr>
          <w:trHeight w:val="5753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7AF" w:rsidRPr="00487901" w:rsidRDefault="000347AF" w:rsidP="000347AF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487901">
              <w:rPr>
                <w:rFonts w:eastAsia="Calibri"/>
                <w:sz w:val="18"/>
                <w:szCs w:val="18"/>
              </w:rPr>
              <w:lastRenderedPageBreak/>
              <w:t>2.2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7AF" w:rsidRPr="00B340C8" w:rsidRDefault="000347AF" w:rsidP="000347AF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B340C8">
              <w:rPr>
                <w:sz w:val="18"/>
                <w:szCs w:val="18"/>
              </w:rPr>
              <w:t>Неценовой критерий оценки второго уровня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7AF" w:rsidRPr="00B340C8" w:rsidRDefault="000347AF" w:rsidP="000347AF">
            <w:pPr>
              <w:numPr>
                <w:ilvl w:val="7"/>
                <w:numId w:val="0"/>
              </w:num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B340C8">
              <w:rPr>
                <w:i/>
                <w:sz w:val="18"/>
                <w:szCs w:val="18"/>
              </w:rPr>
              <w:t>отсутствует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7AF" w:rsidRPr="00B340C8" w:rsidRDefault="000347AF" w:rsidP="000347AF">
            <w:pPr>
              <w:snapToGrid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340C8">
              <w:rPr>
                <w:sz w:val="18"/>
                <w:szCs w:val="18"/>
              </w:rPr>
              <w:t>Деловая репутация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7AF" w:rsidRPr="00B340C8" w:rsidRDefault="00845F7A" w:rsidP="00845F7A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</w:t>
            </w:r>
            <w:r w:rsidR="000347AF" w:rsidRPr="00B340C8">
              <w:rPr>
                <w:rFonts w:eastAsia="Calibri"/>
                <w:sz w:val="18"/>
                <w:szCs w:val="18"/>
              </w:rPr>
              <w:t>%</w:t>
            </w:r>
            <w:r w:rsidR="000347AF" w:rsidRPr="00B340C8">
              <w:rPr>
                <w:rFonts w:eastAsia="Calibri"/>
                <w:sz w:val="18"/>
                <w:szCs w:val="18"/>
              </w:rPr>
              <w:br/>
              <w:t>(В</w:t>
            </w:r>
            <w:r w:rsidR="000347AF" w:rsidRPr="00B340C8">
              <w:rPr>
                <w:rFonts w:eastAsia="Calibri"/>
                <w:sz w:val="18"/>
                <w:szCs w:val="18"/>
                <w:vertAlign w:val="subscript"/>
              </w:rPr>
              <w:t>2.2</w:t>
            </w:r>
            <w:r w:rsidR="000347AF" w:rsidRPr="00B340C8">
              <w:rPr>
                <w:rFonts w:eastAsia="Calibri"/>
                <w:sz w:val="18"/>
                <w:szCs w:val="18"/>
              </w:rPr>
              <w:t xml:space="preserve"> = 0,</w:t>
            </w:r>
            <w:r>
              <w:rPr>
                <w:rFonts w:eastAsia="Calibri"/>
                <w:sz w:val="18"/>
                <w:szCs w:val="18"/>
              </w:rPr>
              <w:t>2</w:t>
            </w:r>
            <w:r w:rsidR="000347AF" w:rsidRPr="00B340C8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7AF" w:rsidRPr="00B340C8" w:rsidRDefault="000347AF" w:rsidP="000347AF">
            <w:pPr>
              <w:snapToGrid w:val="0"/>
              <w:spacing w:line="240" w:lineRule="auto"/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B340C8">
              <w:rPr>
                <w:rFonts w:eastAsia="Calibri"/>
                <w:sz w:val="18"/>
                <w:szCs w:val="18"/>
              </w:rPr>
              <w:t>Отсутствие за предшествующие дате окончания подачи заявок 12 месяцев,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поставщиком (</w:t>
            </w:r>
            <w:r>
              <w:rPr>
                <w:rFonts w:eastAsia="Calibri"/>
                <w:sz w:val="18"/>
                <w:szCs w:val="18"/>
              </w:rPr>
              <w:t xml:space="preserve">подрядчиком, исполнителем </w:t>
            </w:r>
            <w:r w:rsidRPr="00B340C8">
              <w:rPr>
                <w:rFonts w:eastAsia="Calibri"/>
                <w:sz w:val="18"/>
                <w:szCs w:val="18"/>
              </w:rPr>
              <w:t>) повышает предпочтительность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47AF" w:rsidRPr="00B340C8" w:rsidRDefault="000347AF" w:rsidP="000347AF">
            <w:pPr>
              <w:spacing w:line="240" w:lineRule="auto"/>
              <w:ind w:firstLine="0"/>
              <w:rPr>
                <w:rFonts w:eastAsia="Calibri"/>
                <w:sz w:val="18"/>
                <w:szCs w:val="18"/>
              </w:rPr>
            </w:pPr>
            <w:r w:rsidRPr="00B340C8">
              <w:rPr>
                <w:rFonts w:eastAsia="Calibri"/>
                <w:sz w:val="18"/>
                <w:szCs w:val="18"/>
              </w:rPr>
              <w:t>Расчет оценки предпочтительности по частному критерию по методу «Оценка предпочтительности посредством однозначной числовой шкалы измерений»:</w:t>
            </w:r>
          </w:p>
          <w:p w:rsidR="000347AF" w:rsidRPr="00CE0C34" w:rsidRDefault="000347AF" w:rsidP="000347AF">
            <w:pPr>
              <w:spacing w:beforeLines="40" w:before="96" w:afterLines="40" w:after="96" w:line="240" w:lineRule="auto"/>
              <w:rPr>
                <w:rFonts w:eastAsia="Calibri"/>
                <w:sz w:val="18"/>
                <w:szCs w:val="18"/>
              </w:rPr>
            </w:pPr>
            <w:r w:rsidRPr="00CE0C34">
              <w:rPr>
                <w:rFonts w:eastAsia="Calibri"/>
                <w:sz w:val="18"/>
                <w:szCs w:val="18"/>
              </w:rPr>
              <w:t>Проверка о</w:t>
            </w:r>
            <w:r w:rsidRPr="00CE0C34">
              <w:rPr>
                <w:rFonts w:eastAsia="Calibri"/>
                <w:snapToGrid w:val="0"/>
                <w:sz w:val="18"/>
                <w:szCs w:val="18"/>
              </w:rPr>
              <w:t xml:space="preserve">тсутствия за предшествующие дате окончания подачи заявок 12 месяцев,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</w:t>
            </w:r>
            <w:r w:rsidRPr="00CE0C34">
              <w:rPr>
                <w:rFonts w:eastAsia="Calibri"/>
                <w:sz w:val="18"/>
                <w:szCs w:val="18"/>
              </w:rPr>
              <w:t>договорам, в</w:t>
            </w:r>
            <w:r w:rsidRPr="00CE0C34">
              <w:rPr>
                <w:rFonts w:eastAsia="Calibri"/>
                <w:snapToGrid w:val="0"/>
                <w:sz w:val="18"/>
                <w:szCs w:val="18"/>
              </w:rPr>
              <w:t xml:space="preserve"> которых он выступает поставщиком (подрядчиком, </w:t>
            </w:r>
            <w:r w:rsidRPr="00CE0C34">
              <w:rPr>
                <w:rFonts w:eastAsia="Calibri"/>
                <w:sz w:val="18"/>
                <w:szCs w:val="18"/>
              </w:rPr>
              <w:t>исполнителем) осуществляется по информационной базе сведений, размещенных в информативно-коммуникационной сети «Интернет» по адресу: arbitr.ru (портал «Федеральные арбитражные суды РФ»)</w:t>
            </w:r>
          </w:p>
          <w:p w:rsidR="000347AF" w:rsidRPr="00B340C8" w:rsidRDefault="000347AF" w:rsidP="000347AF">
            <w:pPr>
              <w:spacing w:line="240" w:lineRule="auto"/>
              <w:ind w:firstLine="0"/>
              <w:rPr>
                <w:rFonts w:eastAsia="Calibri"/>
                <w:sz w:val="18"/>
                <w:szCs w:val="18"/>
              </w:rPr>
            </w:pPr>
          </w:p>
          <w:tbl>
            <w:tblPr>
              <w:tblW w:w="3457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6"/>
              <w:gridCol w:w="2551"/>
            </w:tblGrid>
            <w:tr w:rsidR="000347AF" w:rsidRPr="00CE0C34" w:rsidTr="008D5A55">
              <w:trPr>
                <w:cantSplit/>
              </w:trPr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347AF" w:rsidRPr="00B340C8" w:rsidRDefault="000347AF" w:rsidP="000347AF">
                  <w:pPr>
                    <w:snapToGrid w:val="0"/>
                    <w:spacing w:line="240" w:lineRule="auto"/>
                    <w:ind w:firstLine="0"/>
                    <w:jc w:val="left"/>
                    <w:rPr>
                      <w:rFonts w:eastAsia="Calibri"/>
                      <w:sz w:val="18"/>
                      <w:szCs w:val="18"/>
                    </w:rPr>
                  </w:pPr>
                  <w:r w:rsidRPr="00B340C8">
                    <w:rPr>
                      <w:rFonts w:eastAsia="Calibri"/>
                      <w:sz w:val="18"/>
                      <w:szCs w:val="18"/>
                    </w:rPr>
                    <w:t>Б</w:t>
                  </w:r>
                  <w:r w:rsidRPr="00CE0C34">
                    <w:rPr>
                      <w:rFonts w:eastAsia="Calibri"/>
                      <w:sz w:val="18"/>
                      <w:szCs w:val="18"/>
                    </w:rPr>
                    <w:t>2 2</w:t>
                  </w:r>
                  <w:r w:rsidRPr="00B340C8">
                    <w:rPr>
                      <w:rFonts w:eastAsia="Calibri"/>
                      <w:sz w:val="18"/>
                      <w:szCs w:val="18"/>
                    </w:rPr>
                    <w:t xml:space="preserve"> = 0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:rsidR="000347AF" w:rsidRPr="00B340C8" w:rsidRDefault="000347AF" w:rsidP="000347AF">
                  <w:pPr>
                    <w:snapToGrid w:val="0"/>
                    <w:spacing w:line="240" w:lineRule="auto"/>
                    <w:ind w:left="31" w:firstLine="0"/>
                    <w:jc w:val="left"/>
                    <w:outlineLvl w:val="4"/>
                    <w:rPr>
                      <w:rFonts w:eastAsia="Calibri"/>
                      <w:sz w:val="18"/>
                      <w:szCs w:val="18"/>
                    </w:rPr>
                  </w:pPr>
                  <w:r w:rsidRPr="00B340C8">
                    <w:rPr>
                      <w:rFonts w:eastAsia="Calibri"/>
                      <w:sz w:val="18"/>
                      <w:szCs w:val="18"/>
                    </w:rPr>
                    <w:t>Наличие хотя бы одного судебного акта;</w:t>
                  </w:r>
                </w:p>
              </w:tc>
            </w:tr>
            <w:tr w:rsidR="000347AF" w:rsidRPr="00CE0C34" w:rsidTr="008D5A55">
              <w:trPr>
                <w:cantSplit/>
              </w:trPr>
              <w:tc>
                <w:tcPr>
                  <w:tcW w:w="90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0347AF" w:rsidRPr="00B340C8" w:rsidRDefault="000347AF" w:rsidP="000347AF">
                  <w:pPr>
                    <w:snapToGrid w:val="0"/>
                    <w:spacing w:line="240" w:lineRule="auto"/>
                    <w:ind w:firstLine="0"/>
                    <w:jc w:val="left"/>
                    <w:rPr>
                      <w:rFonts w:eastAsia="Calibri"/>
                      <w:sz w:val="18"/>
                      <w:szCs w:val="18"/>
                    </w:rPr>
                  </w:pPr>
                  <w:r w:rsidRPr="00B340C8">
                    <w:rPr>
                      <w:rFonts w:eastAsia="Calibri"/>
                      <w:sz w:val="18"/>
                      <w:szCs w:val="18"/>
                    </w:rPr>
                    <w:t>Б</w:t>
                  </w:r>
                  <w:r w:rsidRPr="00CE0C34">
                    <w:rPr>
                      <w:rFonts w:eastAsia="Calibri"/>
                      <w:sz w:val="18"/>
                      <w:szCs w:val="18"/>
                    </w:rPr>
                    <w:t>2..2</w:t>
                  </w:r>
                  <w:r w:rsidRPr="00B340C8">
                    <w:rPr>
                      <w:rFonts w:eastAsia="Calibri"/>
                      <w:sz w:val="18"/>
                      <w:szCs w:val="18"/>
                    </w:rPr>
                    <w:t xml:space="preserve"> = 5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0347AF" w:rsidRPr="00B340C8" w:rsidRDefault="000347AF" w:rsidP="000347AF">
                  <w:pPr>
                    <w:snapToGrid w:val="0"/>
                    <w:spacing w:line="240" w:lineRule="auto"/>
                    <w:ind w:firstLine="0"/>
                    <w:jc w:val="left"/>
                    <w:outlineLvl w:val="4"/>
                    <w:rPr>
                      <w:rFonts w:eastAsia="Calibri"/>
                      <w:sz w:val="18"/>
                      <w:szCs w:val="18"/>
                    </w:rPr>
                  </w:pPr>
                  <w:r w:rsidRPr="00B340C8">
                    <w:rPr>
                      <w:rFonts w:eastAsia="Calibri"/>
                      <w:sz w:val="18"/>
                      <w:szCs w:val="18"/>
                    </w:rPr>
                    <w:t>Отсутствие судебных актов;</w:t>
                  </w:r>
                </w:p>
              </w:tc>
            </w:tr>
          </w:tbl>
          <w:p w:rsidR="000347AF" w:rsidRPr="00B340C8" w:rsidRDefault="000347AF" w:rsidP="000347AF">
            <w:pPr>
              <w:keepNext/>
              <w:spacing w:line="240" w:lineRule="auto"/>
              <w:ind w:left="1701" w:firstLine="0"/>
              <w:jc w:val="left"/>
              <w:rPr>
                <w:rFonts w:eastAsia="Calibri"/>
                <w:sz w:val="18"/>
                <w:szCs w:val="18"/>
              </w:rPr>
            </w:pPr>
            <w:r w:rsidRPr="00B340C8">
              <w:rPr>
                <w:rFonts w:eastAsia="Calibri"/>
                <w:sz w:val="18"/>
                <w:szCs w:val="18"/>
              </w:rPr>
              <w:t>где:</w:t>
            </w:r>
          </w:p>
          <w:p w:rsidR="000347AF" w:rsidRPr="00B340C8" w:rsidRDefault="000347AF" w:rsidP="000347AF">
            <w:pPr>
              <w:tabs>
                <w:tab w:val="left" w:pos="742"/>
                <w:tab w:val="left" w:pos="1167"/>
              </w:tabs>
              <w:spacing w:line="240" w:lineRule="auto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B340C8">
              <w:rPr>
                <w:rFonts w:eastAsia="Calibri"/>
                <w:sz w:val="18"/>
                <w:szCs w:val="18"/>
              </w:rPr>
              <w:t>Б</w:t>
            </w:r>
            <w:r w:rsidRPr="00CE0C34">
              <w:rPr>
                <w:rFonts w:eastAsia="Calibri"/>
                <w:sz w:val="18"/>
                <w:szCs w:val="18"/>
              </w:rPr>
              <w:t xml:space="preserve">2 </w:t>
            </w:r>
            <w:r w:rsidRPr="00B340C8">
              <w:rPr>
                <w:rFonts w:eastAsia="Calibri"/>
                <w:sz w:val="18"/>
                <w:szCs w:val="18"/>
              </w:rPr>
              <w:t>– рассчитанная оценка предпочтительности по данному частному критерию оценки в баллах.</w:t>
            </w:r>
          </w:p>
          <w:p w:rsidR="000347AF" w:rsidRPr="00CE0C34" w:rsidRDefault="000347AF" w:rsidP="000347AF">
            <w:pPr>
              <w:spacing w:line="240" w:lineRule="auto"/>
              <w:ind w:firstLine="0"/>
              <w:jc w:val="left"/>
              <w:rPr>
                <w:rFonts w:eastAsia="Calibri"/>
                <w:sz w:val="18"/>
                <w:szCs w:val="18"/>
              </w:rPr>
            </w:pPr>
          </w:p>
          <w:p w:rsidR="000347AF" w:rsidRPr="00B340C8" w:rsidRDefault="000347AF" w:rsidP="000347AF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z w:val="18"/>
                <w:szCs w:val="18"/>
              </w:rPr>
            </w:pPr>
            <w:r w:rsidRPr="00CE0C34">
              <w:rPr>
                <w:rFonts w:eastAsia="Calibri"/>
                <w:sz w:val="18"/>
                <w:szCs w:val="18"/>
              </w:rPr>
              <w:t>Шкала оценок от 0 до 5 баллов.</w:t>
            </w:r>
          </w:p>
        </w:tc>
      </w:tr>
      <w:tr w:rsidR="00715DB5" w:rsidRPr="00B361EB" w:rsidTr="009E2246">
        <w:trPr>
          <w:cantSplit/>
          <w:trHeight w:val="2900"/>
        </w:trPr>
        <w:tc>
          <w:tcPr>
            <w:tcW w:w="5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DB5" w:rsidRPr="00B361EB" w:rsidRDefault="00715DB5" w:rsidP="00B361EB">
            <w:pPr>
              <w:numPr>
                <w:ilvl w:val="7"/>
                <w:numId w:val="0"/>
              </w:numPr>
              <w:spacing w:line="240" w:lineRule="auto"/>
              <w:jc w:val="righ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Итоговая оценка предпочтительности заявки:</w:t>
            </w:r>
          </w:p>
        </w:tc>
        <w:tc>
          <w:tcPr>
            <w:tcW w:w="9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5DB5" w:rsidRPr="00B361EB" w:rsidRDefault="00715DB5" w:rsidP="00B361EB">
            <w:pPr>
              <w:numPr>
                <w:ilvl w:val="6"/>
                <w:numId w:val="0"/>
              </w:numPr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 xml:space="preserve">Расчет итоговой оценки предпочтительности </w:t>
            </w:r>
            <w:r w:rsidRPr="00B361EB">
              <w:rPr>
                <w:rFonts w:eastAsia="Calibri"/>
                <w:i/>
                <w:snapToGrid w:val="0"/>
                <w:sz w:val="18"/>
                <w:szCs w:val="18"/>
                <w:lang w:val="en-US" w:eastAsia="en-US"/>
              </w:rPr>
              <w:t>i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-ой заявки:</w:t>
            </w:r>
          </w:p>
          <w:p w:rsidR="00715DB5" w:rsidRPr="00B361EB" w:rsidRDefault="009472DD" w:rsidP="00B361EB">
            <w:pPr>
              <w:numPr>
                <w:ilvl w:val="6"/>
                <w:numId w:val="0"/>
              </w:numPr>
              <w:spacing w:line="240" w:lineRule="auto"/>
              <w:jc w:val="center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Б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napToGrid w:val="0"/>
                            <w:sz w:val="24"/>
                            <w:szCs w:val="20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napToGrid w:val="0"/>
                            <w:sz w:val="24"/>
                            <w:szCs w:val="20"/>
                            <w:lang w:eastAsia="en-US"/>
                          </w:rPr>
                          <m:t>ИТОГ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napToGrid w:val="0"/>
                            <w:sz w:val="24"/>
                            <w:szCs w:val="20"/>
                            <w:lang w:val="en-US" w:eastAsia="en-US"/>
                          </w:rPr>
                          <m:t>i</m:t>
                        </m:r>
                      </m:sub>
                    </m:sSub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 w:val="0"/>
                    <w:sz w:val="24"/>
                    <w:szCs w:val="20"/>
                    <w:lang w:eastAsia="en-US"/>
                  </w:rPr>
                  <m:t>=</m:t>
                </m:r>
                <m:sSub>
                  <m:sSubPr>
                    <m:ctrlP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/>
                    <w:snapToGrid w:val="0"/>
                    <w:sz w:val="24"/>
                    <w:szCs w:val="20"/>
                    <w:lang w:eastAsia="en-US"/>
                  </w:rPr>
                  <m:t>×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napToGrid w:val="0"/>
                        <w:sz w:val="24"/>
                        <w:szCs w:val="2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В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/>
                    <w:snapToGrid w:val="0"/>
                    <w:sz w:val="24"/>
                    <w:szCs w:val="20"/>
                    <w:lang w:eastAsia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napToGrid w:val="0"/>
                        <w:sz w:val="24"/>
                        <w:szCs w:val="20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Б</m:t>
                    </m:r>
                  </m:e>
                  <m:sub>
                    <m: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/>
                    <w:snapToGrid w:val="0"/>
                    <w:sz w:val="24"/>
                    <w:szCs w:val="20"/>
                    <w:lang w:eastAsia="en-US"/>
                  </w:rPr>
                  <m:t>×</m:t>
                </m:r>
                <m:sSub>
                  <m:sSubPr>
                    <m:ctrlP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libri" w:hAnsi="Cambria Math"/>
                        <w:snapToGrid w:val="0"/>
                        <w:sz w:val="24"/>
                        <w:szCs w:val="20"/>
                        <w:lang w:eastAsia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napToGrid w:val="0"/>
                    <w:sz w:val="24"/>
                    <w:szCs w:val="20"/>
                    <w:lang w:eastAsia="en-US"/>
                  </w:rPr>
                  <m:t>,</m:t>
                </m:r>
              </m:oMath>
            </m:oMathPara>
          </w:p>
          <w:p w:rsidR="00715DB5" w:rsidRPr="00B361EB" w:rsidRDefault="00715DB5" w:rsidP="00B361EB">
            <w:pPr>
              <w:keepNext/>
              <w:numPr>
                <w:ilvl w:val="6"/>
                <w:numId w:val="0"/>
              </w:numPr>
              <w:spacing w:beforeLines="40" w:before="96" w:line="240" w:lineRule="auto"/>
              <w:ind w:left="1701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где:</w:t>
            </w:r>
          </w:p>
          <w:p w:rsidR="00715DB5" w:rsidRPr="00B361EB" w:rsidRDefault="00715DB5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Б</w:t>
            </w:r>
            <w:r w:rsidRPr="00B361EB">
              <w:rPr>
                <w:rFonts w:eastAsia="Calibri"/>
                <w:snapToGrid w:val="0"/>
                <w:sz w:val="18"/>
                <w:szCs w:val="18"/>
                <w:vertAlign w:val="subscript"/>
                <w:lang w:eastAsia="en-US"/>
              </w:rPr>
              <w:t>ИТОГ</w:t>
            </w:r>
            <w:r w:rsidRPr="00B361EB">
              <w:rPr>
                <w:rFonts w:eastAsia="Calibri"/>
                <w:i/>
                <w:snapToGrid w:val="0"/>
                <w:sz w:val="18"/>
                <w:szCs w:val="18"/>
                <w:vertAlign w:val="subscript"/>
                <w:lang w:val="en-US" w:eastAsia="en-US"/>
              </w:rPr>
              <w:t>i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–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 xml:space="preserve">рассчитанная итоговая оценка предпочтительности </w:t>
            </w:r>
            <w:r w:rsidRPr="00B361EB">
              <w:rPr>
                <w:rFonts w:eastAsia="Calibri"/>
                <w:i/>
                <w:snapToGrid w:val="0"/>
                <w:sz w:val="18"/>
                <w:szCs w:val="18"/>
                <w:lang w:val="en-US" w:eastAsia="en-US"/>
              </w:rPr>
              <w:t>i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-ой заявки в баллах (шкала оценок от 0 до 5 баллов);</w:t>
            </w:r>
          </w:p>
          <w:p w:rsidR="00715DB5" w:rsidRPr="00B361EB" w:rsidRDefault="00715DB5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Б</w:t>
            </w:r>
            <w:r w:rsidRPr="00B361EB">
              <w:rPr>
                <w:rFonts w:eastAsia="Calibri"/>
                <w:snapToGrid w:val="0"/>
                <w:sz w:val="18"/>
                <w:szCs w:val="18"/>
                <w:vertAlign w:val="subscript"/>
                <w:lang w:eastAsia="en-US"/>
              </w:rPr>
              <w:t>1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–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рассчитанная оценка предпочтительности по первому критерию оценки первого уровня в баллах;</w:t>
            </w:r>
          </w:p>
          <w:p w:rsidR="00715DB5" w:rsidRPr="00B361EB" w:rsidRDefault="00715DB5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В</w:t>
            </w:r>
            <w:r w:rsidRPr="00B361EB">
              <w:rPr>
                <w:rFonts w:eastAsia="Calibri"/>
                <w:snapToGrid w:val="0"/>
                <w:sz w:val="18"/>
                <w:szCs w:val="18"/>
                <w:vertAlign w:val="subscript"/>
                <w:lang w:eastAsia="en-US"/>
              </w:rPr>
              <w:t>1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–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значимость (вес) первого критерия оценки первого уровня, выраженная в диапазоне в долях от 0,01 до 1,00;</w:t>
            </w:r>
          </w:p>
          <w:p w:rsidR="00715DB5" w:rsidRPr="00B361EB" w:rsidRDefault="00715DB5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Б</w:t>
            </w:r>
            <w:r w:rsidRPr="00B361EB">
              <w:rPr>
                <w:rFonts w:eastAsia="Calibri"/>
                <w:snapToGrid w:val="0"/>
                <w:sz w:val="18"/>
                <w:szCs w:val="18"/>
                <w:vertAlign w:val="subscript"/>
                <w:lang w:eastAsia="en-US"/>
              </w:rPr>
              <w:t>2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–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рассчитанная оценка предпочтительности по второму критерию оценки первого уровня в баллах;</w:t>
            </w:r>
          </w:p>
          <w:p w:rsidR="00715DB5" w:rsidRPr="00B361EB" w:rsidRDefault="00715DB5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В</w:t>
            </w:r>
            <w:r w:rsidRPr="00B361EB">
              <w:rPr>
                <w:rFonts w:eastAsia="Calibri"/>
                <w:snapToGrid w:val="0"/>
                <w:sz w:val="18"/>
                <w:szCs w:val="18"/>
                <w:vertAlign w:val="subscript"/>
                <w:lang w:eastAsia="en-US"/>
              </w:rPr>
              <w:t>2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–</w:t>
            </w: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ab/>
              <w:t>значимость (вес) второго критерия оценки первого уровня, выраженная в диапазоне в долях от 0,01 до 1,00.</w:t>
            </w:r>
          </w:p>
          <w:p w:rsidR="00715DB5" w:rsidRPr="00B361EB" w:rsidRDefault="00715DB5" w:rsidP="00B361EB">
            <w:pPr>
              <w:numPr>
                <w:ilvl w:val="6"/>
                <w:numId w:val="0"/>
              </w:numPr>
              <w:tabs>
                <w:tab w:val="left" w:pos="742"/>
                <w:tab w:val="left" w:pos="1167"/>
              </w:tabs>
              <w:spacing w:line="240" w:lineRule="auto"/>
              <w:jc w:val="left"/>
              <w:rPr>
                <w:rFonts w:eastAsia="Calibri"/>
                <w:snapToGrid w:val="0"/>
                <w:sz w:val="18"/>
                <w:szCs w:val="18"/>
                <w:lang w:eastAsia="en-US"/>
              </w:rPr>
            </w:pPr>
            <w:r w:rsidRPr="00B361EB">
              <w:rPr>
                <w:rFonts w:eastAsia="Calibri"/>
                <w:snapToGrid w:val="0"/>
                <w:sz w:val="18"/>
                <w:szCs w:val="18"/>
                <w:lang w:eastAsia="en-US"/>
              </w:rPr>
              <w:t>В случае, если по частному критерию оценки было получено две и более различные оценки предпочтительности, проводится пересчет оценок и поиска источника ошибки (проверка согласованности мнений экспертов).</w:t>
            </w:r>
          </w:p>
        </w:tc>
      </w:tr>
    </w:tbl>
    <w:p w:rsidR="00F13B2D" w:rsidRPr="00B361EB" w:rsidRDefault="00F13B2D" w:rsidP="001E6AC0">
      <w:pPr>
        <w:numPr>
          <w:ilvl w:val="1"/>
          <w:numId w:val="23"/>
        </w:numPr>
        <w:tabs>
          <w:tab w:val="left" w:pos="742"/>
          <w:tab w:val="left" w:pos="1167"/>
        </w:tabs>
        <w:spacing w:line="240" w:lineRule="auto"/>
        <w:jc w:val="left"/>
        <w:rPr>
          <w:rFonts w:eastAsia="Calibri"/>
          <w:sz w:val="24"/>
          <w:szCs w:val="24"/>
        </w:rPr>
      </w:pPr>
      <w:r w:rsidRPr="00B361EB">
        <w:rPr>
          <w:rFonts w:eastAsia="Calibri"/>
          <w:sz w:val="24"/>
          <w:szCs w:val="24"/>
        </w:rPr>
        <w:t>Расчет итоговой оценки предпочтительности i-ой заявки в баллах осуществляется секретарем закупочной комиссии</w:t>
      </w:r>
    </w:p>
    <w:p w:rsidR="00F13B2D" w:rsidRPr="00F620A0" w:rsidRDefault="00F13B2D" w:rsidP="00F620A0">
      <w:pPr>
        <w:tabs>
          <w:tab w:val="right" w:pos="14317"/>
        </w:tabs>
        <w:ind w:firstLine="0"/>
        <w:jc w:val="left"/>
        <w:rPr>
          <w:sz w:val="20"/>
          <w:szCs w:val="12"/>
        </w:rPr>
      </w:pPr>
    </w:p>
    <w:sectPr w:rsidR="00F13B2D" w:rsidRPr="00F620A0" w:rsidSect="008E79E3"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567" w:left="1418" w:header="680" w:footer="6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2DD" w:rsidRDefault="009472DD">
      <w:r>
        <w:separator/>
      </w:r>
    </w:p>
  </w:endnote>
  <w:endnote w:type="continuationSeparator" w:id="0">
    <w:p w:rsidR="009472DD" w:rsidRDefault="0094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AD7" w:rsidRDefault="003B5AD7">
    <w:pPr>
      <w:tabs>
        <w:tab w:val="left" w:pos="7200"/>
        <w:tab w:val="right" w:pos="10080"/>
      </w:tabs>
      <w:ind w:firstLine="0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стр.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4D35F0">
      <w:rPr>
        <w:noProof/>
        <w:sz w:val="20"/>
        <w:szCs w:val="20"/>
      </w:rPr>
      <w:t>21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из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4D35F0">
      <w:rPr>
        <w:noProof/>
        <w:sz w:val="20"/>
        <w:szCs w:val="20"/>
      </w:rPr>
      <w:t>22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AD7" w:rsidRDefault="003B5AD7">
    <w:pPr>
      <w:pStyle w:val="aa"/>
    </w:pPr>
    <w:r>
      <w:tab/>
    </w:r>
    <w:r>
      <w:tab/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27</w:t>
    </w:r>
    <w:r>
      <w:fldChar w:fldCharType="end"/>
    </w:r>
    <w:r>
      <w:t xml:space="preserve"> из </w:t>
    </w:r>
    <w:r w:rsidR="009472DD">
      <w:fldChar w:fldCharType="begin"/>
    </w:r>
    <w:r w:rsidR="009472DD">
      <w:instrText xml:space="preserve"> NUMPAGES </w:instrText>
    </w:r>
    <w:r w:rsidR="009472DD">
      <w:fldChar w:fldCharType="separate"/>
    </w:r>
    <w:r w:rsidR="00970428">
      <w:rPr>
        <w:noProof/>
      </w:rPr>
      <w:t>22</w:t>
    </w:r>
    <w:r w:rsidR="009472D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2DD" w:rsidRDefault="009472DD">
      <w:r>
        <w:separator/>
      </w:r>
    </w:p>
  </w:footnote>
  <w:footnote w:type="continuationSeparator" w:id="0">
    <w:p w:rsidR="009472DD" w:rsidRDefault="009472DD">
      <w:r>
        <w:continuationSeparator/>
      </w:r>
    </w:p>
  </w:footnote>
  <w:footnote w:id="1">
    <w:p w:rsidR="003B5AD7" w:rsidRDefault="003B5AD7">
      <w:pPr>
        <w:pStyle w:val="af3"/>
      </w:pPr>
      <w:r>
        <w:rPr>
          <w:rStyle w:val="ad"/>
        </w:rPr>
        <w:footnoteRef/>
      </w:r>
      <w:r>
        <w:t xml:space="preserve"> Исключением являются закупки услуг страхования. В данном случае эксперт должен оценивать заявки по времени их поступления (первой оценивается заявка, поступившая ранее остальных заявок, последней оценивается заявка, поступившая позднее остальных заявок)</w:t>
      </w:r>
    </w:p>
  </w:footnote>
  <w:footnote w:id="2">
    <w:p w:rsidR="003B5AD7" w:rsidRDefault="003B5AD7">
      <w:pPr>
        <w:pStyle w:val="af3"/>
      </w:pPr>
      <w:r>
        <w:rPr>
          <w:rStyle w:val="ad"/>
        </w:rPr>
        <w:footnoteRef/>
      </w:r>
      <w:r>
        <w:t xml:space="preserve"> Об исключительных случаях</w:t>
      </w:r>
      <w:r>
        <w:rPr>
          <w:sz w:val="28"/>
          <w:szCs w:val="28"/>
        </w:rPr>
        <w:t xml:space="preserve"> </w:t>
      </w:r>
      <w:r>
        <w:t>см. подробнее в Регламенте (пункт 4.2.4)</w:t>
      </w:r>
    </w:p>
  </w:footnote>
  <w:footnote w:id="3">
    <w:p w:rsidR="003B5AD7" w:rsidRDefault="003B5AD7" w:rsidP="00AD732C">
      <w:pPr>
        <w:pStyle w:val="af3"/>
        <w:rPr>
          <w:sz w:val="28"/>
          <w:szCs w:val="28"/>
        </w:rPr>
      </w:pPr>
    </w:p>
  </w:footnote>
  <w:footnote w:id="4">
    <w:p w:rsidR="003B5AD7" w:rsidRDefault="003B5AD7" w:rsidP="00AD732C">
      <w:pPr>
        <w:pStyle w:val="af3"/>
      </w:pPr>
      <w:r>
        <w:rPr>
          <w:rStyle w:val="ad"/>
        </w:rPr>
        <w:footnoteRef/>
      </w:r>
      <w:r>
        <w:t xml:space="preserve"> Данная форма заполняется всеми экспертами за исключением экспертов по направлению «Цена» , для которого предусмотрена индивидуальная (профильная) форма экспертного заключения.</w:t>
      </w:r>
    </w:p>
  </w:footnote>
  <w:footnote w:id="5">
    <w:p w:rsidR="003B5AD7" w:rsidRDefault="003B5AD7" w:rsidP="00AD732C">
      <w:pPr>
        <w:pStyle w:val="af3"/>
      </w:pPr>
      <w:r>
        <w:rPr>
          <w:rStyle w:val="ad"/>
        </w:rPr>
        <w:t>4</w:t>
      </w:r>
      <w:r>
        <w:t xml:space="preserve"> В случае отсутствия несоответствий требованиям </w:t>
      </w:r>
      <w:r w:rsidRPr="00CA72C8">
        <w:t>документации о закупке</w:t>
      </w:r>
      <w:r>
        <w:rPr>
          <w:b/>
        </w:rPr>
        <w:t xml:space="preserve"> </w:t>
      </w:r>
      <w:r>
        <w:t xml:space="preserve">в предложении Участника, эксперту необходимо отметить в отношении такого Участника «Несоответствия требованиям </w:t>
      </w:r>
      <w:r w:rsidRPr="00CA72C8">
        <w:t>документации о закупке</w:t>
      </w:r>
      <w:r>
        <w:t xml:space="preserve"> и интересам Заказчика не выявлены»</w:t>
      </w:r>
    </w:p>
  </w:footnote>
  <w:footnote w:id="6">
    <w:p w:rsidR="003B5AD7" w:rsidRDefault="003B5AD7">
      <w:pPr>
        <w:pStyle w:val="af3"/>
      </w:pPr>
      <w:r>
        <w:rPr>
          <w:rStyle w:val="ad"/>
        </w:rPr>
        <w:footnoteRef/>
      </w:r>
      <w:r>
        <w:t xml:space="preserve"> </w:t>
      </w:r>
      <w:r>
        <w:rPr>
          <w:color w:val="1F497D"/>
        </w:rPr>
        <w:t>Данный блок прописывается только в дополнительном экспертном заключении. В случае, если дополнительный</w:t>
      </w:r>
      <w:r w:rsidRPr="00556D8F">
        <w:rPr>
          <w:color w:val="1F497D"/>
        </w:rPr>
        <w:t xml:space="preserve"> </w:t>
      </w:r>
      <w:r>
        <w:rPr>
          <w:color w:val="1F497D"/>
        </w:rPr>
        <w:t xml:space="preserve">запрос участнику не направлялся, данный блок из экспертного заключения необходимо удалить. </w:t>
      </w:r>
      <w:r w:rsidRPr="0012432F">
        <w:rPr>
          <w:color w:val="1F497D"/>
          <w:sz w:val="18"/>
          <w:szCs w:val="18"/>
        </w:rPr>
        <w:t>В случае, если замечание снято, то вывод</w:t>
      </w:r>
      <w:r>
        <w:rPr>
          <w:color w:val="1F497D"/>
          <w:sz w:val="18"/>
          <w:szCs w:val="18"/>
        </w:rPr>
        <w:t>:</w:t>
      </w:r>
      <w:r w:rsidRPr="0012432F">
        <w:rPr>
          <w:color w:val="1F497D"/>
          <w:sz w:val="18"/>
          <w:szCs w:val="18"/>
        </w:rPr>
        <w:t xml:space="preserve"> </w:t>
      </w:r>
      <w:r>
        <w:rPr>
          <w:color w:val="1F497D"/>
          <w:sz w:val="18"/>
          <w:szCs w:val="18"/>
        </w:rPr>
        <w:t>«</w:t>
      </w:r>
      <w:r w:rsidRPr="0012432F">
        <w:rPr>
          <w:i/>
          <w:color w:val="0070C0"/>
          <w:sz w:val="18"/>
          <w:szCs w:val="18"/>
        </w:rPr>
        <w:t xml:space="preserve">В связи с этим я считаю, что указанное </w:t>
      </w:r>
      <w:r w:rsidRPr="004A2E72">
        <w:rPr>
          <w:i/>
          <w:color w:val="0070C0"/>
          <w:sz w:val="18"/>
          <w:szCs w:val="18"/>
        </w:rPr>
        <w:t xml:space="preserve">несоответствие требованиям </w:t>
      </w:r>
      <w:r w:rsidRPr="004A2E72">
        <w:rPr>
          <w:i/>
          <w:sz w:val="18"/>
          <w:szCs w:val="18"/>
        </w:rPr>
        <w:t>документации о закупке</w:t>
      </w:r>
      <w:r w:rsidRPr="0012432F">
        <w:rPr>
          <w:i/>
          <w:color w:val="0070C0"/>
          <w:sz w:val="18"/>
          <w:szCs w:val="18"/>
        </w:rPr>
        <w:t xml:space="preserve"> является </w:t>
      </w:r>
      <w:r w:rsidRPr="0012432F">
        <w:rPr>
          <w:b/>
          <w:bCs/>
          <w:i/>
          <w:color w:val="0070C0"/>
          <w:sz w:val="18"/>
          <w:szCs w:val="18"/>
        </w:rPr>
        <w:t xml:space="preserve">достаточным </w:t>
      </w:r>
      <w:r w:rsidRPr="0012432F">
        <w:rPr>
          <w:i/>
          <w:color w:val="0070C0"/>
          <w:sz w:val="18"/>
          <w:szCs w:val="18"/>
        </w:rPr>
        <w:t>основ</w:t>
      </w:r>
      <w:r>
        <w:rPr>
          <w:i/>
          <w:color w:val="0070C0"/>
          <w:sz w:val="18"/>
          <w:szCs w:val="18"/>
        </w:rPr>
        <w:t>анием для отклонения основного .</w:t>
      </w:r>
      <w:r w:rsidRPr="0012432F">
        <w:rPr>
          <w:i/>
          <w:color w:val="0070C0"/>
          <w:sz w:val="18"/>
          <w:szCs w:val="18"/>
        </w:rPr>
        <w:t>предложения (или альтернативного предложения) данного участника</w:t>
      </w:r>
      <w:r>
        <w:rPr>
          <w:i/>
          <w:color w:val="0070C0"/>
          <w:sz w:val="18"/>
          <w:szCs w:val="18"/>
        </w:rPr>
        <w:t>»</w:t>
      </w:r>
      <w:r w:rsidRPr="0012432F">
        <w:rPr>
          <w:i/>
          <w:color w:val="0070C0"/>
          <w:sz w:val="18"/>
          <w:szCs w:val="18"/>
        </w:rPr>
        <w:t xml:space="preserve"> </w:t>
      </w:r>
      <w:r w:rsidRPr="0012432F">
        <w:rPr>
          <w:color w:val="1F497D"/>
          <w:sz w:val="18"/>
          <w:szCs w:val="18"/>
        </w:rPr>
        <w:t>не прописывается</w:t>
      </w:r>
      <w:r>
        <w:rPr>
          <w:color w:val="1F497D"/>
        </w:rPr>
        <w:t>.</w:t>
      </w:r>
    </w:p>
  </w:footnote>
  <w:footnote w:id="7">
    <w:p w:rsidR="003B5AD7" w:rsidRDefault="003B5AD7" w:rsidP="00556D8F">
      <w:pPr>
        <w:pStyle w:val="af3"/>
      </w:pPr>
      <w:r>
        <w:rPr>
          <w:rStyle w:val="ad"/>
        </w:rPr>
        <w:footnoteRef/>
      </w:r>
      <w:r>
        <w:t xml:space="preserve"> </w:t>
      </w:r>
      <w:r>
        <w:rPr>
          <w:color w:val="1F497D"/>
        </w:rPr>
        <w:t>Данный блок прописывается только в дополнительном экспертном заключении. В случае, если дополнительный</w:t>
      </w:r>
      <w:r w:rsidRPr="00556D8F">
        <w:rPr>
          <w:color w:val="1F497D"/>
        </w:rPr>
        <w:t xml:space="preserve"> </w:t>
      </w:r>
      <w:r>
        <w:rPr>
          <w:color w:val="1F497D"/>
        </w:rPr>
        <w:t xml:space="preserve">запрос участнику не направлялся, данный блок из экспертного заключения необходимо удалить. </w:t>
      </w:r>
      <w:r w:rsidRPr="0012432F">
        <w:rPr>
          <w:color w:val="1F497D"/>
          <w:sz w:val="18"/>
          <w:szCs w:val="18"/>
        </w:rPr>
        <w:t>В случае, если замечание снято, то вывод</w:t>
      </w:r>
      <w:r>
        <w:rPr>
          <w:color w:val="1F497D"/>
          <w:sz w:val="18"/>
          <w:szCs w:val="18"/>
        </w:rPr>
        <w:t>:</w:t>
      </w:r>
      <w:r w:rsidRPr="0012432F">
        <w:rPr>
          <w:color w:val="1F497D"/>
          <w:sz w:val="18"/>
          <w:szCs w:val="18"/>
        </w:rPr>
        <w:t xml:space="preserve"> </w:t>
      </w:r>
      <w:r>
        <w:rPr>
          <w:color w:val="1F497D"/>
          <w:sz w:val="18"/>
          <w:szCs w:val="18"/>
        </w:rPr>
        <w:t>«</w:t>
      </w:r>
      <w:r w:rsidRPr="0012432F">
        <w:rPr>
          <w:i/>
          <w:color w:val="0070C0"/>
          <w:sz w:val="18"/>
          <w:szCs w:val="18"/>
        </w:rPr>
        <w:t xml:space="preserve">В связи с этим я считаю, что указанное </w:t>
      </w:r>
      <w:r w:rsidRPr="004A2E72">
        <w:rPr>
          <w:i/>
          <w:color w:val="0070C0"/>
          <w:sz w:val="18"/>
          <w:szCs w:val="18"/>
        </w:rPr>
        <w:t xml:space="preserve">несоответствие требованиям </w:t>
      </w:r>
      <w:r w:rsidRPr="004A2E72">
        <w:rPr>
          <w:i/>
          <w:sz w:val="18"/>
          <w:szCs w:val="18"/>
        </w:rPr>
        <w:t>документации о закупке</w:t>
      </w:r>
      <w:r w:rsidRPr="0012432F">
        <w:rPr>
          <w:i/>
          <w:color w:val="0070C0"/>
          <w:sz w:val="18"/>
          <w:szCs w:val="18"/>
        </w:rPr>
        <w:t xml:space="preserve"> является </w:t>
      </w:r>
      <w:r w:rsidRPr="0012432F">
        <w:rPr>
          <w:b/>
          <w:bCs/>
          <w:i/>
          <w:color w:val="0070C0"/>
          <w:sz w:val="18"/>
          <w:szCs w:val="18"/>
        </w:rPr>
        <w:t xml:space="preserve">достаточным </w:t>
      </w:r>
      <w:r w:rsidRPr="0012432F">
        <w:rPr>
          <w:i/>
          <w:color w:val="0070C0"/>
          <w:sz w:val="18"/>
          <w:szCs w:val="18"/>
        </w:rPr>
        <w:t>основ</w:t>
      </w:r>
      <w:r>
        <w:rPr>
          <w:i/>
          <w:color w:val="0070C0"/>
          <w:sz w:val="18"/>
          <w:szCs w:val="18"/>
        </w:rPr>
        <w:t>анием для отклонения основного .</w:t>
      </w:r>
      <w:r w:rsidRPr="0012432F">
        <w:rPr>
          <w:i/>
          <w:color w:val="0070C0"/>
          <w:sz w:val="18"/>
          <w:szCs w:val="18"/>
        </w:rPr>
        <w:t>предложения (или альтернативного предложения) данного участника</w:t>
      </w:r>
      <w:r>
        <w:rPr>
          <w:i/>
          <w:color w:val="0070C0"/>
          <w:sz w:val="18"/>
          <w:szCs w:val="18"/>
        </w:rPr>
        <w:t>»</w:t>
      </w:r>
      <w:r w:rsidRPr="0012432F">
        <w:rPr>
          <w:i/>
          <w:color w:val="0070C0"/>
          <w:sz w:val="18"/>
          <w:szCs w:val="18"/>
        </w:rPr>
        <w:t xml:space="preserve"> </w:t>
      </w:r>
      <w:r w:rsidRPr="0012432F">
        <w:rPr>
          <w:color w:val="1F497D"/>
          <w:sz w:val="18"/>
          <w:szCs w:val="18"/>
        </w:rPr>
        <w:t>не прописывается</w:t>
      </w:r>
      <w:r>
        <w:rPr>
          <w:color w:val="1F497D"/>
        </w:rPr>
        <w:t>.</w:t>
      </w:r>
    </w:p>
    <w:p w:rsidR="003B5AD7" w:rsidRDefault="003B5AD7">
      <w:pPr>
        <w:pStyle w:val="af3"/>
      </w:pPr>
    </w:p>
  </w:footnote>
  <w:footnote w:id="8">
    <w:p w:rsidR="003B5AD7" w:rsidRDefault="003B5AD7" w:rsidP="00ED6D3E">
      <w:pPr>
        <w:pStyle w:val="af3"/>
      </w:pPr>
      <w:r>
        <w:rPr>
          <w:rStyle w:val="ad"/>
        </w:rPr>
        <w:footnoteRef/>
      </w:r>
      <w:r>
        <w:t xml:space="preserve"> Заполняется в случае составления ценообразующей документации по форме 3п.</w:t>
      </w:r>
    </w:p>
  </w:footnote>
  <w:footnote w:id="9">
    <w:p w:rsidR="003B5AD7" w:rsidRDefault="003B5AD7" w:rsidP="00ED6D3E">
      <w:pPr>
        <w:pStyle w:val="af3"/>
      </w:pPr>
      <w:r>
        <w:rPr>
          <w:rStyle w:val="ad"/>
        </w:rPr>
        <w:footnoteRef/>
      </w:r>
      <w:r>
        <w:t xml:space="preserve"> Не заполняется в случае отсутствия ССР</w:t>
      </w:r>
    </w:p>
  </w:footnote>
  <w:footnote w:id="10">
    <w:p w:rsidR="003B5AD7" w:rsidRDefault="003B5AD7" w:rsidP="00ED6D3E">
      <w:pPr>
        <w:pStyle w:val="af3"/>
      </w:pPr>
      <w:r>
        <w:rPr>
          <w:rStyle w:val="ad"/>
        </w:rPr>
        <w:footnoteRef/>
      </w:r>
      <w:r>
        <w:t xml:space="preserve"> Не заполняется в случае составления ценообразующей документации без применения нормативов из федерального реестра </w:t>
      </w:r>
    </w:p>
  </w:footnote>
  <w:footnote w:id="11">
    <w:p w:rsidR="003B5AD7" w:rsidRDefault="003B5AD7" w:rsidP="00ED6D3E">
      <w:pPr>
        <w:pStyle w:val="af3"/>
      </w:pPr>
      <w:r>
        <w:rPr>
          <w:rStyle w:val="ad"/>
        </w:rPr>
        <w:footnoteRef/>
      </w:r>
      <w:r>
        <w:t xml:space="preserve"> Заполняется в случае составления ценообразующей документации по форме 3п. </w:t>
      </w:r>
    </w:p>
  </w:footnote>
  <w:footnote w:id="12">
    <w:p w:rsidR="003B5AD7" w:rsidRDefault="003B5AD7" w:rsidP="00AD732C">
      <w:pPr>
        <w:pStyle w:val="af3"/>
      </w:pPr>
      <w:r>
        <w:rPr>
          <w:rStyle w:val="ad"/>
        </w:rPr>
        <w:t>7</w:t>
      </w:r>
      <w:r>
        <w:t xml:space="preserve"> Индивидуальные экспертные заключения формируются экспертом только по тем критериям, напротив которых стоит его направление</w:t>
      </w:r>
    </w:p>
    <w:p w:rsidR="003B5AD7" w:rsidRDefault="003B5AD7" w:rsidP="00AD732C">
      <w:pPr>
        <w:pStyle w:val="af3"/>
      </w:pPr>
    </w:p>
  </w:footnote>
  <w:footnote w:id="13">
    <w:p w:rsidR="003B5AD7" w:rsidRDefault="003B5AD7" w:rsidP="00AE6F63">
      <w:pPr>
        <w:pStyle w:val="af3"/>
      </w:pPr>
      <w:r>
        <w:rPr>
          <w:rStyle w:val="ad"/>
          <w:sz w:val="16"/>
        </w:rPr>
        <w:footnoteRef/>
      </w:r>
      <w:r>
        <w:rPr>
          <w:sz w:val="16"/>
        </w:rPr>
        <w:t xml:space="preserve"> Направления оценки предложений указываются при каждой конкретной закупке на основании утвержденного реестра экспертов Общества в соответствии с требованиями настоящего Регламента (стр.11)  </w:t>
      </w:r>
    </w:p>
  </w:footnote>
  <w:footnote w:id="14">
    <w:p w:rsidR="003B5AD7" w:rsidRDefault="003B5AD7" w:rsidP="00676A10">
      <w:pPr>
        <w:pStyle w:val="af3"/>
      </w:pPr>
      <w:r>
        <w:rPr>
          <w:rStyle w:val="ad"/>
        </w:rPr>
        <w:t>9</w:t>
      </w:r>
      <w:r>
        <w:t xml:space="preserve"> Заполняется в случае применения «Методики 1»</w:t>
      </w:r>
    </w:p>
  </w:footnote>
  <w:footnote w:id="15">
    <w:p w:rsidR="003B5AD7" w:rsidRDefault="003B5AD7" w:rsidP="00676A10">
      <w:pPr>
        <w:pStyle w:val="af3"/>
      </w:pPr>
      <w:r>
        <w:rPr>
          <w:rStyle w:val="ad"/>
        </w:rPr>
        <w:t>10</w:t>
      </w:r>
      <w:r>
        <w:t xml:space="preserve"> Каждый эксперт оценивает предложения только по тем направлениям экспертизы и критериям, которые ему поручены. При заполнении Таблицы «Оценочная стадия» каждый эксперт ставит свои оценки только в тех строчках, где указано обозначение его направления экспертизы</w:t>
      </w:r>
    </w:p>
    <w:p w:rsidR="003B5AD7" w:rsidRDefault="003B5AD7" w:rsidP="00676A10">
      <w:pPr>
        <w:pStyle w:val="af3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AD7" w:rsidRPr="007E7BC8" w:rsidRDefault="003B5AD7" w:rsidP="007E7BC8">
    <w:pPr>
      <w:pStyle w:val="a8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131A"/>
    <w:multiLevelType w:val="hybridMultilevel"/>
    <w:tmpl w:val="0BFAB1BE"/>
    <w:lvl w:ilvl="0" w:tplc="EA22983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 w15:restartNumberingAfterBreak="0">
    <w:nsid w:val="1731624D"/>
    <w:multiLevelType w:val="hybridMultilevel"/>
    <w:tmpl w:val="DE226720"/>
    <w:lvl w:ilvl="0" w:tplc="309417D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17EC6DC6"/>
    <w:multiLevelType w:val="hybridMultilevel"/>
    <w:tmpl w:val="42CCDD26"/>
    <w:lvl w:ilvl="0" w:tplc="747294D8">
      <w:start w:val="1"/>
      <w:numFmt w:val="decimal"/>
      <w:lvlText w:val="%1."/>
      <w:lvlJc w:val="left"/>
      <w:pPr>
        <w:ind w:left="164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19F04E6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 w15:restartNumberingAfterBreak="0">
    <w:nsid w:val="24C83357"/>
    <w:multiLevelType w:val="hybridMultilevel"/>
    <w:tmpl w:val="F66ADCF6"/>
    <w:lvl w:ilvl="0" w:tplc="792025A8">
      <w:start w:val="1"/>
      <w:numFmt w:val="bullet"/>
      <w:pStyle w:val="a"/>
      <w:lvlText w:val="-"/>
      <w:lvlJc w:val="left"/>
      <w:pPr>
        <w:ind w:left="720" w:hanging="360"/>
      </w:pPr>
      <w:rPr>
        <w:rFonts w:ascii="Rockwell Condensed" w:hAnsi="Rockwell Condens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0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1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6" w15:restartNumberingAfterBreak="0">
    <w:nsid w:val="28EC150D"/>
    <w:multiLevelType w:val="hybridMultilevel"/>
    <w:tmpl w:val="82264E12"/>
    <w:lvl w:ilvl="0" w:tplc="0419000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7" w15:restartNumberingAfterBreak="0">
    <w:nsid w:val="2D2E74D7"/>
    <w:multiLevelType w:val="hybridMultilevel"/>
    <w:tmpl w:val="0BFAB1BE"/>
    <w:lvl w:ilvl="0" w:tplc="EA22983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 w15:restartNumberingAfterBreak="0">
    <w:nsid w:val="2FDE0E88"/>
    <w:multiLevelType w:val="multilevel"/>
    <w:tmpl w:val="043E00E6"/>
    <w:lvl w:ilvl="0">
      <w:start w:val="1"/>
      <w:numFmt w:val="decimal"/>
      <w:pStyle w:val="-0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snapToGrid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--2"/>
      <w:lvlText w:val="%1.%2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2">
      <w:start w:val="1"/>
      <w:numFmt w:val="decimal"/>
      <w:pStyle w:val="--3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pStyle w:val="--4"/>
      <w:lvlText w:val="%1.%2.%3.%4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decimal"/>
      <w:pStyle w:val="--5"/>
      <w:lvlText w:val="%1.%2.%3.%4.%5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5">
      <w:start w:val="1"/>
      <w:numFmt w:val="lowerLetter"/>
      <w:pStyle w:val="--6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lowerRoman"/>
      <w:pStyle w:val="--7"/>
      <w:lvlText w:val="%7)"/>
      <w:lvlJc w:val="left"/>
      <w:pPr>
        <w:tabs>
          <w:tab w:val="num" w:pos="2552"/>
        </w:tabs>
        <w:ind w:left="255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37B01D72"/>
    <w:multiLevelType w:val="hybridMultilevel"/>
    <w:tmpl w:val="BC2A31FC"/>
    <w:lvl w:ilvl="0" w:tplc="0419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0" w15:restartNumberingAfterBreak="0">
    <w:nsid w:val="382F1B9D"/>
    <w:multiLevelType w:val="multilevel"/>
    <w:tmpl w:val="DA4AF544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 w:val="0"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9C90441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22318"/>
    <w:multiLevelType w:val="hybridMultilevel"/>
    <w:tmpl w:val="F4D64666"/>
    <w:lvl w:ilvl="0" w:tplc="9DCAC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5036E"/>
    <w:multiLevelType w:val="hybridMultilevel"/>
    <w:tmpl w:val="0222429C"/>
    <w:lvl w:ilvl="0" w:tplc="EF3201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77E6F26"/>
    <w:multiLevelType w:val="hybridMultilevel"/>
    <w:tmpl w:val="2B12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A4412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D836CBF"/>
    <w:multiLevelType w:val="multilevel"/>
    <w:tmpl w:val="EBF6C92A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 w15:restartNumberingAfterBreak="0">
    <w:nsid w:val="53D854C6"/>
    <w:multiLevelType w:val="multilevel"/>
    <w:tmpl w:val="9F6205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12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sz w:val="12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sz w:val="12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sz w:val="12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sz w:val="12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  <w:sz w:val="12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sz w:val="12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  <w:sz w:val="12"/>
      </w:rPr>
    </w:lvl>
  </w:abstractNum>
  <w:abstractNum w:abstractNumId="18" w15:restartNumberingAfterBreak="0">
    <w:nsid w:val="564A15CD"/>
    <w:multiLevelType w:val="multilevel"/>
    <w:tmpl w:val="2960CB2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 w15:restartNumberingAfterBreak="0">
    <w:nsid w:val="5798279C"/>
    <w:multiLevelType w:val="multilevel"/>
    <w:tmpl w:val="26EECA20"/>
    <w:lvl w:ilvl="0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5B2B54C1"/>
    <w:multiLevelType w:val="hybridMultilevel"/>
    <w:tmpl w:val="B22E3D76"/>
    <w:lvl w:ilvl="0" w:tplc="11B6DC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D2C2ABE"/>
    <w:multiLevelType w:val="hybridMultilevel"/>
    <w:tmpl w:val="85F697AE"/>
    <w:lvl w:ilvl="0" w:tplc="7158AD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064CB9"/>
    <w:multiLevelType w:val="hybridMultilevel"/>
    <w:tmpl w:val="AF4C9EE2"/>
    <w:lvl w:ilvl="0" w:tplc="C9ECE5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CC0AB2"/>
    <w:multiLevelType w:val="hybridMultilevel"/>
    <w:tmpl w:val="13B09C26"/>
    <w:lvl w:ilvl="0" w:tplc="7B7261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1226C6"/>
    <w:multiLevelType w:val="hybridMultilevel"/>
    <w:tmpl w:val="DE226720"/>
    <w:lvl w:ilvl="0" w:tplc="309417D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8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2"/>
  </w:num>
  <w:num w:numId="15">
    <w:abstractNumId w:val="1"/>
  </w:num>
  <w:num w:numId="16">
    <w:abstractNumId w:val="15"/>
  </w:num>
  <w:num w:numId="17">
    <w:abstractNumId w:val="23"/>
  </w:num>
  <w:num w:numId="18">
    <w:abstractNumId w:val="20"/>
  </w:num>
  <w:num w:numId="19">
    <w:abstractNumId w:val="10"/>
  </w:num>
  <w:num w:numId="20">
    <w:abstractNumId w:val="5"/>
  </w:num>
  <w:num w:numId="21">
    <w:abstractNumId w:val="11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1"/>
  </w:num>
  <w:num w:numId="27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012"/>
    <w:rsid w:val="000031D3"/>
    <w:rsid w:val="000051C4"/>
    <w:rsid w:val="00005E72"/>
    <w:rsid w:val="00006A81"/>
    <w:rsid w:val="0000704E"/>
    <w:rsid w:val="00007435"/>
    <w:rsid w:val="00007CF3"/>
    <w:rsid w:val="000102CD"/>
    <w:rsid w:val="000114B5"/>
    <w:rsid w:val="00011532"/>
    <w:rsid w:val="00011F38"/>
    <w:rsid w:val="0001221D"/>
    <w:rsid w:val="000141B5"/>
    <w:rsid w:val="0001486D"/>
    <w:rsid w:val="00014F10"/>
    <w:rsid w:val="00015ACA"/>
    <w:rsid w:val="0001682D"/>
    <w:rsid w:val="000169D8"/>
    <w:rsid w:val="00020766"/>
    <w:rsid w:val="00021C01"/>
    <w:rsid w:val="00023A81"/>
    <w:rsid w:val="00023C06"/>
    <w:rsid w:val="00024904"/>
    <w:rsid w:val="0002513C"/>
    <w:rsid w:val="00026537"/>
    <w:rsid w:val="000269B0"/>
    <w:rsid w:val="000269E0"/>
    <w:rsid w:val="00032226"/>
    <w:rsid w:val="000323D6"/>
    <w:rsid w:val="000347AF"/>
    <w:rsid w:val="000355CD"/>
    <w:rsid w:val="0003588E"/>
    <w:rsid w:val="00035B83"/>
    <w:rsid w:val="00036272"/>
    <w:rsid w:val="00037514"/>
    <w:rsid w:val="00037D1C"/>
    <w:rsid w:val="00037FE1"/>
    <w:rsid w:val="00041187"/>
    <w:rsid w:val="0004151E"/>
    <w:rsid w:val="000418F2"/>
    <w:rsid w:val="00042328"/>
    <w:rsid w:val="0004362A"/>
    <w:rsid w:val="00043EFA"/>
    <w:rsid w:val="00044811"/>
    <w:rsid w:val="00046060"/>
    <w:rsid w:val="0004651D"/>
    <w:rsid w:val="00050CCB"/>
    <w:rsid w:val="00051AB7"/>
    <w:rsid w:val="00054AE6"/>
    <w:rsid w:val="000551EE"/>
    <w:rsid w:val="00055664"/>
    <w:rsid w:val="000636F0"/>
    <w:rsid w:val="00063B81"/>
    <w:rsid w:val="0006554D"/>
    <w:rsid w:val="000661FA"/>
    <w:rsid w:val="00070A9D"/>
    <w:rsid w:val="00072C7D"/>
    <w:rsid w:val="000739AD"/>
    <w:rsid w:val="00073B8C"/>
    <w:rsid w:val="00074417"/>
    <w:rsid w:val="00074D6A"/>
    <w:rsid w:val="0007608C"/>
    <w:rsid w:val="00076398"/>
    <w:rsid w:val="000766D7"/>
    <w:rsid w:val="00076BEE"/>
    <w:rsid w:val="000775AC"/>
    <w:rsid w:val="00081675"/>
    <w:rsid w:val="00082288"/>
    <w:rsid w:val="00085F22"/>
    <w:rsid w:val="000868F1"/>
    <w:rsid w:val="00087956"/>
    <w:rsid w:val="00087FF7"/>
    <w:rsid w:val="00091153"/>
    <w:rsid w:val="00091413"/>
    <w:rsid w:val="00094113"/>
    <w:rsid w:val="0009442C"/>
    <w:rsid w:val="00095474"/>
    <w:rsid w:val="00097869"/>
    <w:rsid w:val="00097E60"/>
    <w:rsid w:val="000A06E1"/>
    <w:rsid w:val="000A0FA5"/>
    <w:rsid w:val="000A3142"/>
    <w:rsid w:val="000A385C"/>
    <w:rsid w:val="000A3A7C"/>
    <w:rsid w:val="000A47E0"/>
    <w:rsid w:val="000A4CD9"/>
    <w:rsid w:val="000A4D0C"/>
    <w:rsid w:val="000A5F7D"/>
    <w:rsid w:val="000A62F3"/>
    <w:rsid w:val="000A6B75"/>
    <w:rsid w:val="000A7CAE"/>
    <w:rsid w:val="000B07B8"/>
    <w:rsid w:val="000B1071"/>
    <w:rsid w:val="000B1268"/>
    <w:rsid w:val="000B2E46"/>
    <w:rsid w:val="000B4D11"/>
    <w:rsid w:val="000B518C"/>
    <w:rsid w:val="000B5AD8"/>
    <w:rsid w:val="000B6A68"/>
    <w:rsid w:val="000B79F8"/>
    <w:rsid w:val="000B7B5E"/>
    <w:rsid w:val="000C24B2"/>
    <w:rsid w:val="000C29C1"/>
    <w:rsid w:val="000C3C1A"/>
    <w:rsid w:val="000C46A5"/>
    <w:rsid w:val="000C52EE"/>
    <w:rsid w:val="000C5F81"/>
    <w:rsid w:val="000C6249"/>
    <w:rsid w:val="000C63E9"/>
    <w:rsid w:val="000C66AB"/>
    <w:rsid w:val="000C6A40"/>
    <w:rsid w:val="000C72B2"/>
    <w:rsid w:val="000C78A4"/>
    <w:rsid w:val="000D011E"/>
    <w:rsid w:val="000D1F05"/>
    <w:rsid w:val="000D1F82"/>
    <w:rsid w:val="000D23DC"/>
    <w:rsid w:val="000D2E5B"/>
    <w:rsid w:val="000D4094"/>
    <w:rsid w:val="000D4100"/>
    <w:rsid w:val="000D4AFF"/>
    <w:rsid w:val="000D53E9"/>
    <w:rsid w:val="000D567C"/>
    <w:rsid w:val="000E066A"/>
    <w:rsid w:val="000E256A"/>
    <w:rsid w:val="000E25B2"/>
    <w:rsid w:val="000E2DF1"/>
    <w:rsid w:val="000E47D1"/>
    <w:rsid w:val="000E48FD"/>
    <w:rsid w:val="000E4939"/>
    <w:rsid w:val="000E62E8"/>
    <w:rsid w:val="000E72FC"/>
    <w:rsid w:val="000E7D03"/>
    <w:rsid w:val="000F1B7A"/>
    <w:rsid w:val="000F1D7B"/>
    <w:rsid w:val="000F2C2C"/>
    <w:rsid w:val="000F2CFD"/>
    <w:rsid w:val="000F48C9"/>
    <w:rsid w:val="000F5056"/>
    <w:rsid w:val="000F60F5"/>
    <w:rsid w:val="000F64C4"/>
    <w:rsid w:val="000F6DF5"/>
    <w:rsid w:val="000F776B"/>
    <w:rsid w:val="0010029C"/>
    <w:rsid w:val="0010057F"/>
    <w:rsid w:val="00100894"/>
    <w:rsid w:val="00100D53"/>
    <w:rsid w:val="00101172"/>
    <w:rsid w:val="0010162B"/>
    <w:rsid w:val="00101838"/>
    <w:rsid w:val="00102759"/>
    <w:rsid w:val="00102DD8"/>
    <w:rsid w:val="0010347A"/>
    <w:rsid w:val="001051C8"/>
    <w:rsid w:val="00106E3D"/>
    <w:rsid w:val="00110944"/>
    <w:rsid w:val="001110A8"/>
    <w:rsid w:val="001116DE"/>
    <w:rsid w:val="00111752"/>
    <w:rsid w:val="001131C1"/>
    <w:rsid w:val="001131C9"/>
    <w:rsid w:val="001134D1"/>
    <w:rsid w:val="001149C8"/>
    <w:rsid w:val="001149DE"/>
    <w:rsid w:val="00115063"/>
    <w:rsid w:val="00115408"/>
    <w:rsid w:val="00115640"/>
    <w:rsid w:val="00116E8E"/>
    <w:rsid w:val="00121FEC"/>
    <w:rsid w:val="00122C1A"/>
    <w:rsid w:val="00123B3C"/>
    <w:rsid w:val="001259BD"/>
    <w:rsid w:val="001301D3"/>
    <w:rsid w:val="001301E0"/>
    <w:rsid w:val="00130E45"/>
    <w:rsid w:val="00130F93"/>
    <w:rsid w:val="00132B1D"/>
    <w:rsid w:val="00133070"/>
    <w:rsid w:val="00133E93"/>
    <w:rsid w:val="00134226"/>
    <w:rsid w:val="00134B99"/>
    <w:rsid w:val="00135A61"/>
    <w:rsid w:val="00136023"/>
    <w:rsid w:val="00136976"/>
    <w:rsid w:val="00136C2B"/>
    <w:rsid w:val="00136CD9"/>
    <w:rsid w:val="00140331"/>
    <w:rsid w:val="00140B8E"/>
    <w:rsid w:val="001416D5"/>
    <w:rsid w:val="00141EF3"/>
    <w:rsid w:val="00144038"/>
    <w:rsid w:val="001466CA"/>
    <w:rsid w:val="0014725A"/>
    <w:rsid w:val="001472DD"/>
    <w:rsid w:val="001473DB"/>
    <w:rsid w:val="00150E54"/>
    <w:rsid w:val="001520A8"/>
    <w:rsid w:val="001545CF"/>
    <w:rsid w:val="00157268"/>
    <w:rsid w:val="00157442"/>
    <w:rsid w:val="00157B28"/>
    <w:rsid w:val="00157E9D"/>
    <w:rsid w:val="00160E2F"/>
    <w:rsid w:val="001614D0"/>
    <w:rsid w:val="001615A0"/>
    <w:rsid w:val="00161A5F"/>
    <w:rsid w:val="00161B5A"/>
    <w:rsid w:val="001629AB"/>
    <w:rsid w:val="00162E5F"/>
    <w:rsid w:val="00164803"/>
    <w:rsid w:val="001663AB"/>
    <w:rsid w:val="00166F56"/>
    <w:rsid w:val="00167D30"/>
    <w:rsid w:val="00167D4C"/>
    <w:rsid w:val="00170BF8"/>
    <w:rsid w:val="00174B0C"/>
    <w:rsid w:val="00174B2C"/>
    <w:rsid w:val="00174D89"/>
    <w:rsid w:val="0017531B"/>
    <w:rsid w:val="001755C4"/>
    <w:rsid w:val="00175E64"/>
    <w:rsid w:val="00176358"/>
    <w:rsid w:val="00180C13"/>
    <w:rsid w:val="00181E6F"/>
    <w:rsid w:val="001821FB"/>
    <w:rsid w:val="0018240F"/>
    <w:rsid w:val="001837DE"/>
    <w:rsid w:val="001842E5"/>
    <w:rsid w:val="001849FF"/>
    <w:rsid w:val="00184F80"/>
    <w:rsid w:val="00187202"/>
    <w:rsid w:val="00187705"/>
    <w:rsid w:val="00187930"/>
    <w:rsid w:val="00187BB5"/>
    <w:rsid w:val="001908D4"/>
    <w:rsid w:val="00191E65"/>
    <w:rsid w:val="001926B2"/>
    <w:rsid w:val="001927A4"/>
    <w:rsid w:val="00193698"/>
    <w:rsid w:val="00193DD1"/>
    <w:rsid w:val="0019417B"/>
    <w:rsid w:val="0019711E"/>
    <w:rsid w:val="001A0E0E"/>
    <w:rsid w:val="001A2FB4"/>
    <w:rsid w:val="001A35F2"/>
    <w:rsid w:val="001A41B9"/>
    <w:rsid w:val="001A4C43"/>
    <w:rsid w:val="001A5D07"/>
    <w:rsid w:val="001A604F"/>
    <w:rsid w:val="001B146F"/>
    <w:rsid w:val="001B2506"/>
    <w:rsid w:val="001C1E06"/>
    <w:rsid w:val="001C1E11"/>
    <w:rsid w:val="001C3574"/>
    <w:rsid w:val="001C50A0"/>
    <w:rsid w:val="001C6AD3"/>
    <w:rsid w:val="001C6E40"/>
    <w:rsid w:val="001C7DDA"/>
    <w:rsid w:val="001D160B"/>
    <w:rsid w:val="001D37AF"/>
    <w:rsid w:val="001D37C8"/>
    <w:rsid w:val="001D39E1"/>
    <w:rsid w:val="001D3A49"/>
    <w:rsid w:val="001D3B39"/>
    <w:rsid w:val="001D41C8"/>
    <w:rsid w:val="001D4865"/>
    <w:rsid w:val="001D5EAD"/>
    <w:rsid w:val="001D6CAF"/>
    <w:rsid w:val="001E0184"/>
    <w:rsid w:val="001E0E14"/>
    <w:rsid w:val="001E0F7B"/>
    <w:rsid w:val="001E172D"/>
    <w:rsid w:val="001E343F"/>
    <w:rsid w:val="001E35A6"/>
    <w:rsid w:val="001E4A1D"/>
    <w:rsid w:val="001E6AC0"/>
    <w:rsid w:val="001F0528"/>
    <w:rsid w:val="001F0A67"/>
    <w:rsid w:val="001F0D7C"/>
    <w:rsid w:val="001F28A0"/>
    <w:rsid w:val="001F3419"/>
    <w:rsid w:val="001F4443"/>
    <w:rsid w:val="001F44DF"/>
    <w:rsid w:val="001F4840"/>
    <w:rsid w:val="001F4FB0"/>
    <w:rsid w:val="001F6DB4"/>
    <w:rsid w:val="001F73B5"/>
    <w:rsid w:val="001F7FE6"/>
    <w:rsid w:val="00200D35"/>
    <w:rsid w:val="00203249"/>
    <w:rsid w:val="0020339E"/>
    <w:rsid w:val="00203FBE"/>
    <w:rsid w:val="00205012"/>
    <w:rsid w:val="00211E6C"/>
    <w:rsid w:val="00212EC4"/>
    <w:rsid w:val="00214301"/>
    <w:rsid w:val="002153C8"/>
    <w:rsid w:val="00215836"/>
    <w:rsid w:val="0021594E"/>
    <w:rsid w:val="00215C5E"/>
    <w:rsid w:val="00216B68"/>
    <w:rsid w:val="002221BC"/>
    <w:rsid w:val="00222DC7"/>
    <w:rsid w:val="00223528"/>
    <w:rsid w:val="002259D9"/>
    <w:rsid w:val="00227BA6"/>
    <w:rsid w:val="00227C3E"/>
    <w:rsid w:val="002306B0"/>
    <w:rsid w:val="0023092D"/>
    <w:rsid w:val="002325BD"/>
    <w:rsid w:val="00232693"/>
    <w:rsid w:val="00232711"/>
    <w:rsid w:val="00232D02"/>
    <w:rsid w:val="00232E06"/>
    <w:rsid w:val="00234144"/>
    <w:rsid w:val="00234184"/>
    <w:rsid w:val="0023491A"/>
    <w:rsid w:val="002353C4"/>
    <w:rsid w:val="00236D6D"/>
    <w:rsid w:val="00240D77"/>
    <w:rsid w:val="002436BF"/>
    <w:rsid w:val="0024449D"/>
    <w:rsid w:val="0024514C"/>
    <w:rsid w:val="00247344"/>
    <w:rsid w:val="00247B9F"/>
    <w:rsid w:val="00250380"/>
    <w:rsid w:val="00250382"/>
    <w:rsid w:val="002504E6"/>
    <w:rsid w:val="0025159E"/>
    <w:rsid w:val="0025270B"/>
    <w:rsid w:val="0025285F"/>
    <w:rsid w:val="00252952"/>
    <w:rsid w:val="002531A1"/>
    <w:rsid w:val="00255347"/>
    <w:rsid w:val="00255B4D"/>
    <w:rsid w:val="00256CF4"/>
    <w:rsid w:val="002576E1"/>
    <w:rsid w:val="002617A6"/>
    <w:rsid w:val="002622B0"/>
    <w:rsid w:val="002662A3"/>
    <w:rsid w:val="0026639D"/>
    <w:rsid w:val="0026651F"/>
    <w:rsid w:val="002672C4"/>
    <w:rsid w:val="002674DA"/>
    <w:rsid w:val="002675D7"/>
    <w:rsid w:val="002679CF"/>
    <w:rsid w:val="0027115E"/>
    <w:rsid w:val="0027312A"/>
    <w:rsid w:val="002731F3"/>
    <w:rsid w:val="00274606"/>
    <w:rsid w:val="00274A61"/>
    <w:rsid w:val="00274E69"/>
    <w:rsid w:val="00275573"/>
    <w:rsid w:val="00275C8A"/>
    <w:rsid w:val="002760F0"/>
    <w:rsid w:val="00276137"/>
    <w:rsid w:val="002762C1"/>
    <w:rsid w:val="00276CBD"/>
    <w:rsid w:val="00277D04"/>
    <w:rsid w:val="002810B3"/>
    <w:rsid w:val="00282B47"/>
    <w:rsid w:val="00283ED7"/>
    <w:rsid w:val="002843B9"/>
    <w:rsid w:val="00285168"/>
    <w:rsid w:val="0028558E"/>
    <w:rsid w:val="0028587A"/>
    <w:rsid w:val="0028602C"/>
    <w:rsid w:val="00286377"/>
    <w:rsid w:val="0028702D"/>
    <w:rsid w:val="002906C7"/>
    <w:rsid w:val="002908F4"/>
    <w:rsid w:val="00290E83"/>
    <w:rsid w:val="00291127"/>
    <w:rsid w:val="00291581"/>
    <w:rsid w:val="002928D2"/>
    <w:rsid w:val="002947F6"/>
    <w:rsid w:val="00294C1B"/>
    <w:rsid w:val="002959C7"/>
    <w:rsid w:val="00295EB0"/>
    <w:rsid w:val="00296F97"/>
    <w:rsid w:val="00297DE3"/>
    <w:rsid w:val="002A1849"/>
    <w:rsid w:val="002A248E"/>
    <w:rsid w:val="002A2D98"/>
    <w:rsid w:val="002A3861"/>
    <w:rsid w:val="002A3F71"/>
    <w:rsid w:val="002A4CF9"/>
    <w:rsid w:val="002A62DA"/>
    <w:rsid w:val="002A63F2"/>
    <w:rsid w:val="002A69E0"/>
    <w:rsid w:val="002A6FAC"/>
    <w:rsid w:val="002B10DB"/>
    <w:rsid w:val="002B2FC4"/>
    <w:rsid w:val="002B47BE"/>
    <w:rsid w:val="002B4A4E"/>
    <w:rsid w:val="002B4A59"/>
    <w:rsid w:val="002B4CD5"/>
    <w:rsid w:val="002B503B"/>
    <w:rsid w:val="002B584C"/>
    <w:rsid w:val="002B6A90"/>
    <w:rsid w:val="002B79A7"/>
    <w:rsid w:val="002C0740"/>
    <w:rsid w:val="002C07D5"/>
    <w:rsid w:val="002C16F5"/>
    <w:rsid w:val="002C2D02"/>
    <w:rsid w:val="002C3ADA"/>
    <w:rsid w:val="002C4906"/>
    <w:rsid w:val="002C59E4"/>
    <w:rsid w:val="002C7832"/>
    <w:rsid w:val="002C7DFE"/>
    <w:rsid w:val="002D046E"/>
    <w:rsid w:val="002D130E"/>
    <w:rsid w:val="002D1F7A"/>
    <w:rsid w:val="002D1F87"/>
    <w:rsid w:val="002D2A62"/>
    <w:rsid w:val="002D2BD0"/>
    <w:rsid w:val="002D3FCF"/>
    <w:rsid w:val="002D4073"/>
    <w:rsid w:val="002D4501"/>
    <w:rsid w:val="002D458E"/>
    <w:rsid w:val="002D4B87"/>
    <w:rsid w:val="002D505D"/>
    <w:rsid w:val="002D5521"/>
    <w:rsid w:val="002D5E89"/>
    <w:rsid w:val="002D691B"/>
    <w:rsid w:val="002D6964"/>
    <w:rsid w:val="002E0285"/>
    <w:rsid w:val="002E0832"/>
    <w:rsid w:val="002E0AE9"/>
    <w:rsid w:val="002E27AE"/>
    <w:rsid w:val="002E4297"/>
    <w:rsid w:val="002E64DE"/>
    <w:rsid w:val="002E7CD9"/>
    <w:rsid w:val="002F00E4"/>
    <w:rsid w:val="002F139D"/>
    <w:rsid w:val="002F29AD"/>
    <w:rsid w:val="002F2A2C"/>
    <w:rsid w:val="002F3D54"/>
    <w:rsid w:val="002F3E7B"/>
    <w:rsid w:val="002F4ECB"/>
    <w:rsid w:val="002F54DA"/>
    <w:rsid w:val="002F60E4"/>
    <w:rsid w:val="002F685C"/>
    <w:rsid w:val="00300726"/>
    <w:rsid w:val="00303414"/>
    <w:rsid w:val="00303D85"/>
    <w:rsid w:val="0030509C"/>
    <w:rsid w:val="00306AC3"/>
    <w:rsid w:val="00306CAB"/>
    <w:rsid w:val="00307123"/>
    <w:rsid w:val="00307AC0"/>
    <w:rsid w:val="00310823"/>
    <w:rsid w:val="00310BA1"/>
    <w:rsid w:val="00310C8F"/>
    <w:rsid w:val="00310CA4"/>
    <w:rsid w:val="003112AE"/>
    <w:rsid w:val="0031213A"/>
    <w:rsid w:val="003138B0"/>
    <w:rsid w:val="00315488"/>
    <w:rsid w:val="00315CCE"/>
    <w:rsid w:val="00316064"/>
    <w:rsid w:val="00316F9C"/>
    <w:rsid w:val="0032086B"/>
    <w:rsid w:val="00320A94"/>
    <w:rsid w:val="0032239F"/>
    <w:rsid w:val="003235A1"/>
    <w:rsid w:val="00324988"/>
    <w:rsid w:val="0032646F"/>
    <w:rsid w:val="003301A1"/>
    <w:rsid w:val="003306C7"/>
    <w:rsid w:val="003318DA"/>
    <w:rsid w:val="003318FF"/>
    <w:rsid w:val="0033241E"/>
    <w:rsid w:val="003326C6"/>
    <w:rsid w:val="003334BA"/>
    <w:rsid w:val="00333954"/>
    <w:rsid w:val="00333DFD"/>
    <w:rsid w:val="0033431D"/>
    <w:rsid w:val="00335532"/>
    <w:rsid w:val="003357A8"/>
    <w:rsid w:val="003360C3"/>
    <w:rsid w:val="00337E93"/>
    <w:rsid w:val="00341023"/>
    <w:rsid w:val="003415FA"/>
    <w:rsid w:val="00341E0C"/>
    <w:rsid w:val="00341FA6"/>
    <w:rsid w:val="00342BC3"/>
    <w:rsid w:val="00343A7F"/>
    <w:rsid w:val="00343CE8"/>
    <w:rsid w:val="00344FE4"/>
    <w:rsid w:val="00350673"/>
    <w:rsid w:val="00356236"/>
    <w:rsid w:val="00356E49"/>
    <w:rsid w:val="003577D7"/>
    <w:rsid w:val="00361443"/>
    <w:rsid w:val="00361A8F"/>
    <w:rsid w:val="00361D26"/>
    <w:rsid w:val="0036257F"/>
    <w:rsid w:val="00362D72"/>
    <w:rsid w:val="00363C97"/>
    <w:rsid w:val="0036500A"/>
    <w:rsid w:val="003661B7"/>
    <w:rsid w:val="00366F3A"/>
    <w:rsid w:val="00370AFE"/>
    <w:rsid w:val="00371862"/>
    <w:rsid w:val="0037713D"/>
    <w:rsid w:val="00377243"/>
    <w:rsid w:val="003778D2"/>
    <w:rsid w:val="00380986"/>
    <w:rsid w:val="00381A93"/>
    <w:rsid w:val="00381F76"/>
    <w:rsid w:val="0038272D"/>
    <w:rsid w:val="00384092"/>
    <w:rsid w:val="003843A1"/>
    <w:rsid w:val="00384F4B"/>
    <w:rsid w:val="00385341"/>
    <w:rsid w:val="0038550F"/>
    <w:rsid w:val="00385FB2"/>
    <w:rsid w:val="003865A0"/>
    <w:rsid w:val="003866E6"/>
    <w:rsid w:val="003909B6"/>
    <w:rsid w:val="00391D3F"/>
    <w:rsid w:val="0039479E"/>
    <w:rsid w:val="00394B93"/>
    <w:rsid w:val="00394ED6"/>
    <w:rsid w:val="00394FC6"/>
    <w:rsid w:val="0039586B"/>
    <w:rsid w:val="00395B5F"/>
    <w:rsid w:val="003A07C2"/>
    <w:rsid w:val="003A0810"/>
    <w:rsid w:val="003A0FA8"/>
    <w:rsid w:val="003A1226"/>
    <w:rsid w:val="003A27FC"/>
    <w:rsid w:val="003A2B65"/>
    <w:rsid w:val="003A3915"/>
    <w:rsid w:val="003A3CD4"/>
    <w:rsid w:val="003A4238"/>
    <w:rsid w:val="003A4652"/>
    <w:rsid w:val="003A54E1"/>
    <w:rsid w:val="003A5ED9"/>
    <w:rsid w:val="003A60BA"/>
    <w:rsid w:val="003A62A3"/>
    <w:rsid w:val="003A6BBE"/>
    <w:rsid w:val="003A7D58"/>
    <w:rsid w:val="003B1657"/>
    <w:rsid w:val="003B29E6"/>
    <w:rsid w:val="003B2B55"/>
    <w:rsid w:val="003B39F5"/>
    <w:rsid w:val="003B3B31"/>
    <w:rsid w:val="003B52D0"/>
    <w:rsid w:val="003B53B4"/>
    <w:rsid w:val="003B572A"/>
    <w:rsid w:val="003B57C5"/>
    <w:rsid w:val="003B5AD7"/>
    <w:rsid w:val="003B6C94"/>
    <w:rsid w:val="003B6CF7"/>
    <w:rsid w:val="003C001D"/>
    <w:rsid w:val="003C1744"/>
    <w:rsid w:val="003C26C5"/>
    <w:rsid w:val="003C4815"/>
    <w:rsid w:val="003C51F9"/>
    <w:rsid w:val="003C6410"/>
    <w:rsid w:val="003C6E25"/>
    <w:rsid w:val="003C7892"/>
    <w:rsid w:val="003C7B54"/>
    <w:rsid w:val="003D06D6"/>
    <w:rsid w:val="003D0D29"/>
    <w:rsid w:val="003D0F38"/>
    <w:rsid w:val="003D1333"/>
    <w:rsid w:val="003D23CA"/>
    <w:rsid w:val="003D4021"/>
    <w:rsid w:val="003D49FA"/>
    <w:rsid w:val="003D5052"/>
    <w:rsid w:val="003D52A1"/>
    <w:rsid w:val="003D5C27"/>
    <w:rsid w:val="003E0B25"/>
    <w:rsid w:val="003E20C4"/>
    <w:rsid w:val="003E26B0"/>
    <w:rsid w:val="003E2A24"/>
    <w:rsid w:val="003E37BE"/>
    <w:rsid w:val="003E4263"/>
    <w:rsid w:val="003E4992"/>
    <w:rsid w:val="003E49D6"/>
    <w:rsid w:val="003E7FC7"/>
    <w:rsid w:val="003F0E83"/>
    <w:rsid w:val="003F0F36"/>
    <w:rsid w:val="003F1975"/>
    <w:rsid w:val="003F1EBC"/>
    <w:rsid w:val="003F2B0E"/>
    <w:rsid w:val="003F3B61"/>
    <w:rsid w:val="003F46CF"/>
    <w:rsid w:val="003F5548"/>
    <w:rsid w:val="003F5761"/>
    <w:rsid w:val="003F58E4"/>
    <w:rsid w:val="003F5AC2"/>
    <w:rsid w:val="003F6A61"/>
    <w:rsid w:val="003F7630"/>
    <w:rsid w:val="003F781B"/>
    <w:rsid w:val="00401222"/>
    <w:rsid w:val="004012D8"/>
    <w:rsid w:val="00401641"/>
    <w:rsid w:val="0040190E"/>
    <w:rsid w:val="00401E0A"/>
    <w:rsid w:val="004027C5"/>
    <w:rsid w:val="00402BD4"/>
    <w:rsid w:val="00402DB9"/>
    <w:rsid w:val="004038C4"/>
    <w:rsid w:val="00403AF7"/>
    <w:rsid w:val="00403EAE"/>
    <w:rsid w:val="00405373"/>
    <w:rsid w:val="00405F7F"/>
    <w:rsid w:val="00406170"/>
    <w:rsid w:val="0040646E"/>
    <w:rsid w:val="00406699"/>
    <w:rsid w:val="00406C2B"/>
    <w:rsid w:val="00410404"/>
    <w:rsid w:val="0041202C"/>
    <w:rsid w:val="00412387"/>
    <w:rsid w:val="00413792"/>
    <w:rsid w:val="004140CB"/>
    <w:rsid w:val="00414D3C"/>
    <w:rsid w:val="0041568E"/>
    <w:rsid w:val="00415DD8"/>
    <w:rsid w:val="00416AF8"/>
    <w:rsid w:val="004171C8"/>
    <w:rsid w:val="004227B2"/>
    <w:rsid w:val="004227FF"/>
    <w:rsid w:val="00423EA7"/>
    <w:rsid w:val="004241F4"/>
    <w:rsid w:val="0042440F"/>
    <w:rsid w:val="00424FBF"/>
    <w:rsid w:val="00425330"/>
    <w:rsid w:val="0042629F"/>
    <w:rsid w:val="00426A4C"/>
    <w:rsid w:val="00426F7C"/>
    <w:rsid w:val="00426F82"/>
    <w:rsid w:val="00430191"/>
    <w:rsid w:val="00432B92"/>
    <w:rsid w:val="004333C2"/>
    <w:rsid w:val="00433D79"/>
    <w:rsid w:val="004351FA"/>
    <w:rsid w:val="0043555A"/>
    <w:rsid w:val="00435F80"/>
    <w:rsid w:val="00436577"/>
    <w:rsid w:val="004406B1"/>
    <w:rsid w:val="00442912"/>
    <w:rsid w:val="0044380C"/>
    <w:rsid w:val="00443928"/>
    <w:rsid w:val="00444B76"/>
    <w:rsid w:val="004453C5"/>
    <w:rsid w:val="00450028"/>
    <w:rsid w:val="00451899"/>
    <w:rsid w:val="00452683"/>
    <w:rsid w:val="00452942"/>
    <w:rsid w:val="00453504"/>
    <w:rsid w:val="00453C7A"/>
    <w:rsid w:val="00453CBF"/>
    <w:rsid w:val="0045440A"/>
    <w:rsid w:val="00454482"/>
    <w:rsid w:val="00457271"/>
    <w:rsid w:val="00460E0F"/>
    <w:rsid w:val="00460EAB"/>
    <w:rsid w:val="0046179D"/>
    <w:rsid w:val="004628E3"/>
    <w:rsid w:val="004635EC"/>
    <w:rsid w:val="00463D94"/>
    <w:rsid w:val="00463EB1"/>
    <w:rsid w:val="00465800"/>
    <w:rsid w:val="00465926"/>
    <w:rsid w:val="00465D88"/>
    <w:rsid w:val="004663D2"/>
    <w:rsid w:val="00470131"/>
    <w:rsid w:val="00470576"/>
    <w:rsid w:val="00471792"/>
    <w:rsid w:val="00471F6F"/>
    <w:rsid w:val="0047283A"/>
    <w:rsid w:val="00472A97"/>
    <w:rsid w:val="00474835"/>
    <w:rsid w:val="004750C1"/>
    <w:rsid w:val="00476BF9"/>
    <w:rsid w:val="00477A00"/>
    <w:rsid w:val="00480B2F"/>
    <w:rsid w:val="00480B78"/>
    <w:rsid w:val="00481F6F"/>
    <w:rsid w:val="00481F87"/>
    <w:rsid w:val="004823C9"/>
    <w:rsid w:val="00482BA1"/>
    <w:rsid w:val="00483008"/>
    <w:rsid w:val="00484421"/>
    <w:rsid w:val="00484BFC"/>
    <w:rsid w:val="004851B8"/>
    <w:rsid w:val="00485276"/>
    <w:rsid w:val="00485BF0"/>
    <w:rsid w:val="00487668"/>
    <w:rsid w:val="00487901"/>
    <w:rsid w:val="00490938"/>
    <w:rsid w:val="00490BC1"/>
    <w:rsid w:val="00492156"/>
    <w:rsid w:val="00493893"/>
    <w:rsid w:val="00493DB9"/>
    <w:rsid w:val="00493E6C"/>
    <w:rsid w:val="00494103"/>
    <w:rsid w:val="00494912"/>
    <w:rsid w:val="00497C7C"/>
    <w:rsid w:val="004A0597"/>
    <w:rsid w:val="004A16E0"/>
    <w:rsid w:val="004A2552"/>
    <w:rsid w:val="004A2E72"/>
    <w:rsid w:val="004A30E1"/>
    <w:rsid w:val="004A4C07"/>
    <w:rsid w:val="004A501B"/>
    <w:rsid w:val="004A56F2"/>
    <w:rsid w:val="004A6A49"/>
    <w:rsid w:val="004A7DC5"/>
    <w:rsid w:val="004B13B3"/>
    <w:rsid w:val="004B1814"/>
    <w:rsid w:val="004B2626"/>
    <w:rsid w:val="004B2E40"/>
    <w:rsid w:val="004B3567"/>
    <w:rsid w:val="004B52B7"/>
    <w:rsid w:val="004B566B"/>
    <w:rsid w:val="004C0F4B"/>
    <w:rsid w:val="004C102C"/>
    <w:rsid w:val="004C2612"/>
    <w:rsid w:val="004C3A56"/>
    <w:rsid w:val="004C4578"/>
    <w:rsid w:val="004C572B"/>
    <w:rsid w:val="004C60C3"/>
    <w:rsid w:val="004C7610"/>
    <w:rsid w:val="004C7988"/>
    <w:rsid w:val="004D00F4"/>
    <w:rsid w:val="004D0F12"/>
    <w:rsid w:val="004D1142"/>
    <w:rsid w:val="004D19C5"/>
    <w:rsid w:val="004D2DFE"/>
    <w:rsid w:val="004D35F0"/>
    <w:rsid w:val="004D3D5E"/>
    <w:rsid w:val="004D5510"/>
    <w:rsid w:val="004E0F89"/>
    <w:rsid w:val="004E1AF1"/>
    <w:rsid w:val="004E1EF1"/>
    <w:rsid w:val="004E21F7"/>
    <w:rsid w:val="004E2429"/>
    <w:rsid w:val="004E2E39"/>
    <w:rsid w:val="004E58EE"/>
    <w:rsid w:val="004E5B1E"/>
    <w:rsid w:val="004E6972"/>
    <w:rsid w:val="004E6E47"/>
    <w:rsid w:val="004F25E1"/>
    <w:rsid w:val="004F2635"/>
    <w:rsid w:val="004F3364"/>
    <w:rsid w:val="004F559D"/>
    <w:rsid w:val="004F6332"/>
    <w:rsid w:val="004F6805"/>
    <w:rsid w:val="005006B8"/>
    <w:rsid w:val="00500A24"/>
    <w:rsid w:val="00501838"/>
    <w:rsid w:val="00503EE4"/>
    <w:rsid w:val="0050483D"/>
    <w:rsid w:val="00504E51"/>
    <w:rsid w:val="005066F0"/>
    <w:rsid w:val="0050677D"/>
    <w:rsid w:val="00507075"/>
    <w:rsid w:val="00507A11"/>
    <w:rsid w:val="00507B3C"/>
    <w:rsid w:val="005115E6"/>
    <w:rsid w:val="005118F2"/>
    <w:rsid w:val="00513009"/>
    <w:rsid w:val="005130B6"/>
    <w:rsid w:val="00513105"/>
    <w:rsid w:val="00513C94"/>
    <w:rsid w:val="0051400A"/>
    <w:rsid w:val="005148C0"/>
    <w:rsid w:val="0051590E"/>
    <w:rsid w:val="0051616D"/>
    <w:rsid w:val="005203A3"/>
    <w:rsid w:val="00521646"/>
    <w:rsid w:val="00526BFA"/>
    <w:rsid w:val="00527569"/>
    <w:rsid w:val="005279B0"/>
    <w:rsid w:val="00530099"/>
    <w:rsid w:val="005313AE"/>
    <w:rsid w:val="00531629"/>
    <w:rsid w:val="00532712"/>
    <w:rsid w:val="00532832"/>
    <w:rsid w:val="00533198"/>
    <w:rsid w:val="00536173"/>
    <w:rsid w:val="00536E13"/>
    <w:rsid w:val="00540089"/>
    <w:rsid w:val="00540136"/>
    <w:rsid w:val="00540982"/>
    <w:rsid w:val="0054255E"/>
    <w:rsid w:val="00543144"/>
    <w:rsid w:val="00544052"/>
    <w:rsid w:val="00544502"/>
    <w:rsid w:val="00546434"/>
    <w:rsid w:val="00546489"/>
    <w:rsid w:val="00550422"/>
    <w:rsid w:val="00550508"/>
    <w:rsid w:val="005521C5"/>
    <w:rsid w:val="0055343B"/>
    <w:rsid w:val="00553F7D"/>
    <w:rsid w:val="0055586C"/>
    <w:rsid w:val="005559EE"/>
    <w:rsid w:val="00556BF0"/>
    <w:rsid w:val="00556D8F"/>
    <w:rsid w:val="00557CB6"/>
    <w:rsid w:val="0056077C"/>
    <w:rsid w:val="00561451"/>
    <w:rsid w:val="005616A3"/>
    <w:rsid w:val="00561C3F"/>
    <w:rsid w:val="00562308"/>
    <w:rsid w:val="005624BE"/>
    <w:rsid w:val="00562A11"/>
    <w:rsid w:val="005631EE"/>
    <w:rsid w:val="00563AFD"/>
    <w:rsid w:val="0056419F"/>
    <w:rsid w:val="00564750"/>
    <w:rsid w:val="00565CC7"/>
    <w:rsid w:val="00566EFE"/>
    <w:rsid w:val="00570820"/>
    <w:rsid w:val="00570A11"/>
    <w:rsid w:val="00570F1F"/>
    <w:rsid w:val="005714C8"/>
    <w:rsid w:val="005719C6"/>
    <w:rsid w:val="005757B3"/>
    <w:rsid w:val="00576AC1"/>
    <w:rsid w:val="00576C64"/>
    <w:rsid w:val="005776E3"/>
    <w:rsid w:val="00577A3B"/>
    <w:rsid w:val="00577FAE"/>
    <w:rsid w:val="00581C75"/>
    <w:rsid w:val="00581EDA"/>
    <w:rsid w:val="00582514"/>
    <w:rsid w:val="0058252F"/>
    <w:rsid w:val="005826A5"/>
    <w:rsid w:val="00584225"/>
    <w:rsid w:val="0058422B"/>
    <w:rsid w:val="00584775"/>
    <w:rsid w:val="00585091"/>
    <w:rsid w:val="005862B5"/>
    <w:rsid w:val="00586F5F"/>
    <w:rsid w:val="0059108E"/>
    <w:rsid w:val="005928A5"/>
    <w:rsid w:val="00592929"/>
    <w:rsid w:val="00592B3B"/>
    <w:rsid w:val="00592D50"/>
    <w:rsid w:val="0059311B"/>
    <w:rsid w:val="00593B94"/>
    <w:rsid w:val="00593DA4"/>
    <w:rsid w:val="00595723"/>
    <w:rsid w:val="005958A2"/>
    <w:rsid w:val="005964AF"/>
    <w:rsid w:val="00597318"/>
    <w:rsid w:val="005977B6"/>
    <w:rsid w:val="00597E25"/>
    <w:rsid w:val="005A02C2"/>
    <w:rsid w:val="005A0D6F"/>
    <w:rsid w:val="005A1116"/>
    <w:rsid w:val="005A1175"/>
    <w:rsid w:val="005A1AB7"/>
    <w:rsid w:val="005A1B56"/>
    <w:rsid w:val="005A21EE"/>
    <w:rsid w:val="005A32E4"/>
    <w:rsid w:val="005A5C01"/>
    <w:rsid w:val="005A5F3B"/>
    <w:rsid w:val="005A6B15"/>
    <w:rsid w:val="005B0273"/>
    <w:rsid w:val="005B2A39"/>
    <w:rsid w:val="005B2AB9"/>
    <w:rsid w:val="005B3B47"/>
    <w:rsid w:val="005B3FEC"/>
    <w:rsid w:val="005B40D1"/>
    <w:rsid w:val="005B55F5"/>
    <w:rsid w:val="005B6032"/>
    <w:rsid w:val="005C07A2"/>
    <w:rsid w:val="005C2149"/>
    <w:rsid w:val="005C2430"/>
    <w:rsid w:val="005C2A9A"/>
    <w:rsid w:val="005C332A"/>
    <w:rsid w:val="005C45BC"/>
    <w:rsid w:val="005C68AD"/>
    <w:rsid w:val="005C6BDD"/>
    <w:rsid w:val="005C737A"/>
    <w:rsid w:val="005C7B19"/>
    <w:rsid w:val="005D0137"/>
    <w:rsid w:val="005D0F58"/>
    <w:rsid w:val="005D1471"/>
    <w:rsid w:val="005D2755"/>
    <w:rsid w:val="005D2839"/>
    <w:rsid w:val="005D480E"/>
    <w:rsid w:val="005D51E8"/>
    <w:rsid w:val="005D5774"/>
    <w:rsid w:val="005D6904"/>
    <w:rsid w:val="005E10FD"/>
    <w:rsid w:val="005E1267"/>
    <w:rsid w:val="005E247F"/>
    <w:rsid w:val="005E34FA"/>
    <w:rsid w:val="005E3856"/>
    <w:rsid w:val="005E4DF3"/>
    <w:rsid w:val="005E4E21"/>
    <w:rsid w:val="005E4F39"/>
    <w:rsid w:val="005E5928"/>
    <w:rsid w:val="005E6C7C"/>
    <w:rsid w:val="005E6CA4"/>
    <w:rsid w:val="005F0633"/>
    <w:rsid w:val="005F09F2"/>
    <w:rsid w:val="005F0B1E"/>
    <w:rsid w:val="005F14C7"/>
    <w:rsid w:val="005F2868"/>
    <w:rsid w:val="005F52DE"/>
    <w:rsid w:val="005F598A"/>
    <w:rsid w:val="005F6D9A"/>
    <w:rsid w:val="005F7AFE"/>
    <w:rsid w:val="005F7C41"/>
    <w:rsid w:val="00600069"/>
    <w:rsid w:val="006006D1"/>
    <w:rsid w:val="006015F6"/>
    <w:rsid w:val="00602658"/>
    <w:rsid w:val="00604240"/>
    <w:rsid w:val="006048FC"/>
    <w:rsid w:val="00604B85"/>
    <w:rsid w:val="00604DE1"/>
    <w:rsid w:val="00604E07"/>
    <w:rsid w:val="00605851"/>
    <w:rsid w:val="00605A64"/>
    <w:rsid w:val="00606811"/>
    <w:rsid w:val="00607BC1"/>
    <w:rsid w:val="00607D0D"/>
    <w:rsid w:val="00607E59"/>
    <w:rsid w:val="00607F1A"/>
    <w:rsid w:val="006101C5"/>
    <w:rsid w:val="0061106D"/>
    <w:rsid w:val="006134C3"/>
    <w:rsid w:val="00613856"/>
    <w:rsid w:val="00613D92"/>
    <w:rsid w:val="00614FB3"/>
    <w:rsid w:val="00615984"/>
    <w:rsid w:val="00615B9C"/>
    <w:rsid w:val="00616F87"/>
    <w:rsid w:val="00617ACF"/>
    <w:rsid w:val="00620E51"/>
    <w:rsid w:val="00621E58"/>
    <w:rsid w:val="006223D3"/>
    <w:rsid w:val="006237D5"/>
    <w:rsid w:val="00625CAF"/>
    <w:rsid w:val="00625F33"/>
    <w:rsid w:val="00626BF1"/>
    <w:rsid w:val="00627C79"/>
    <w:rsid w:val="006303BD"/>
    <w:rsid w:val="00630FCD"/>
    <w:rsid w:val="00632268"/>
    <w:rsid w:val="0063334F"/>
    <w:rsid w:val="00634361"/>
    <w:rsid w:val="006344E7"/>
    <w:rsid w:val="00635274"/>
    <w:rsid w:val="00635E1F"/>
    <w:rsid w:val="0063701B"/>
    <w:rsid w:val="006400BB"/>
    <w:rsid w:val="00640448"/>
    <w:rsid w:val="006404C7"/>
    <w:rsid w:val="00640C9A"/>
    <w:rsid w:val="00641D41"/>
    <w:rsid w:val="00642022"/>
    <w:rsid w:val="00642B7C"/>
    <w:rsid w:val="00642D3D"/>
    <w:rsid w:val="006431A1"/>
    <w:rsid w:val="0064382F"/>
    <w:rsid w:val="00645C34"/>
    <w:rsid w:val="00645DC0"/>
    <w:rsid w:val="00646AE2"/>
    <w:rsid w:val="006477B9"/>
    <w:rsid w:val="00650787"/>
    <w:rsid w:val="00650E15"/>
    <w:rsid w:val="006512E6"/>
    <w:rsid w:val="006513C3"/>
    <w:rsid w:val="006540BB"/>
    <w:rsid w:val="00656B8D"/>
    <w:rsid w:val="00657829"/>
    <w:rsid w:val="00657844"/>
    <w:rsid w:val="00657BD5"/>
    <w:rsid w:val="006605D1"/>
    <w:rsid w:val="0066186B"/>
    <w:rsid w:val="0066299E"/>
    <w:rsid w:val="00663B6D"/>
    <w:rsid w:val="00664B30"/>
    <w:rsid w:val="006655B2"/>
    <w:rsid w:val="006655D2"/>
    <w:rsid w:val="00665F27"/>
    <w:rsid w:val="00671E70"/>
    <w:rsid w:val="00674C3C"/>
    <w:rsid w:val="00675B69"/>
    <w:rsid w:val="00675EC2"/>
    <w:rsid w:val="00676A10"/>
    <w:rsid w:val="006776A4"/>
    <w:rsid w:val="006778A1"/>
    <w:rsid w:val="00677E6D"/>
    <w:rsid w:val="00681E11"/>
    <w:rsid w:val="00681ECF"/>
    <w:rsid w:val="0068226B"/>
    <w:rsid w:val="0068226D"/>
    <w:rsid w:val="0068244E"/>
    <w:rsid w:val="00683358"/>
    <w:rsid w:val="00683A21"/>
    <w:rsid w:val="00683D3E"/>
    <w:rsid w:val="00684A82"/>
    <w:rsid w:val="00685863"/>
    <w:rsid w:val="0068589C"/>
    <w:rsid w:val="00686B28"/>
    <w:rsid w:val="00687606"/>
    <w:rsid w:val="00687F63"/>
    <w:rsid w:val="00690412"/>
    <w:rsid w:val="00690843"/>
    <w:rsid w:val="00690C44"/>
    <w:rsid w:val="006919CF"/>
    <w:rsid w:val="00691F16"/>
    <w:rsid w:val="0069288F"/>
    <w:rsid w:val="00692B8E"/>
    <w:rsid w:val="00693256"/>
    <w:rsid w:val="006947F5"/>
    <w:rsid w:val="00694F3A"/>
    <w:rsid w:val="00696546"/>
    <w:rsid w:val="00696C0E"/>
    <w:rsid w:val="00697088"/>
    <w:rsid w:val="006974B1"/>
    <w:rsid w:val="00697B5D"/>
    <w:rsid w:val="006A094B"/>
    <w:rsid w:val="006A10E6"/>
    <w:rsid w:val="006A304E"/>
    <w:rsid w:val="006B06E5"/>
    <w:rsid w:val="006B17BB"/>
    <w:rsid w:val="006B1E76"/>
    <w:rsid w:val="006B2F57"/>
    <w:rsid w:val="006B3187"/>
    <w:rsid w:val="006B3B12"/>
    <w:rsid w:val="006B3CB4"/>
    <w:rsid w:val="006B3E9D"/>
    <w:rsid w:val="006B3F29"/>
    <w:rsid w:val="006B6B31"/>
    <w:rsid w:val="006B6E25"/>
    <w:rsid w:val="006B78E9"/>
    <w:rsid w:val="006C1069"/>
    <w:rsid w:val="006C1200"/>
    <w:rsid w:val="006C3CA1"/>
    <w:rsid w:val="006C49A9"/>
    <w:rsid w:val="006C63AB"/>
    <w:rsid w:val="006C7DEB"/>
    <w:rsid w:val="006C7EFC"/>
    <w:rsid w:val="006D19AB"/>
    <w:rsid w:val="006D1B32"/>
    <w:rsid w:val="006D1FD2"/>
    <w:rsid w:val="006D205D"/>
    <w:rsid w:val="006D28C8"/>
    <w:rsid w:val="006D37B6"/>
    <w:rsid w:val="006D4CDE"/>
    <w:rsid w:val="006D5E75"/>
    <w:rsid w:val="006D6262"/>
    <w:rsid w:val="006D7B20"/>
    <w:rsid w:val="006E00E3"/>
    <w:rsid w:val="006E03C1"/>
    <w:rsid w:val="006E09B1"/>
    <w:rsid w:val="006E12D4"/>
    <w:rsid w:val="006E3628"/>
    <w:rsid w:val="006E4706"/>
    <w:rsid w:val="006E4FF4"/>
    <w:rsid w:val="006E60BD"/>
    <w:rsid w:val="006E7F0B"/>
    <w:rsid w:val="006F00F2"/>
    <w:rsid w:val="006F068B"/>
    <w:rsid w:val="006F0A51"/>
    <w:rsid w:val="006F1F24"/>
    <w:rsid w:val="006F210D"/>
    <w:rsid w:val="006F25E5"/>
    <w:rsid w:val="006F4B36"/>
    <w:rsid w:val="006F55FC"/>
    <w:rsid w:val="006F58F1"/>
    <w:rsid w:val="0070031A"/>
    <w:rsid w:val="00700F52"/>
    <w:rsid w:val="00701605"/>
    <w:rsid w:val="0070232E"/>
    <w:rsid w:val="007028E2"/>
    <w:rsid w:val="00702994"/>
    <w:rsid w:val="00704576"/>
    <w:rsid w:val="0070650D"/>
    <w:rsid w:val="0070741A"/>
    <w:rsid w:val="007104A0"/>
    <w:rsid w:val="007104D9"/>
    <w:rsid w:val="00710512"/>
    <w:rsid w:val="00715DB5"/>
    <w:rsid w:val="0072047D"/>
    <w:rsid w:val="0072154E"/>
    <w:rsid w:val="00721DFE"/>
    <w:rsid w:val="0072239B"/>
    <w:rsid w:val="0072365D"/>
    <w:rsid w:val="00723746"/>
    <w:rsid w:val="007258D9"/>
    <w:rsid w:val="00725E30"/>
    <w:rsid w:val="00730404"/>
    <w:rsid w:val="0073054E"/>
    <w:rsid w:val="00730779"/>
    <w:rsid w:val="00730E48"/>
    <w:rsid w:val="00731257"/>
    <w:rsid w:val="007312F7"/>
    <w:rsid w:val="007314B3"/>
    <w:rsid w:val="00732867"/>
    <w:rsid w:val="00732B7A"/>
    <w:rsid w:val="007339A0"/>
    <w:rsid w:val="00733B72"/>
    <w:rsid w:val="00735C35"/>
    <w:rsid w:val="0073601B"/>
    <w:rsid w:val="00737247"/>
    <w:rsid w:val="00737623"/>
    <w:rsid w:val="00737815"/>
    <w:rsid w:val="00737F7E"/>
    <w:rsid w:val="00740A5F"/>
    <w:rsid w:val="00741374"/>
    <w:rsid w:val="00741761"/>
    <w:rsid w:val="0074268C"/>
    <w:rsid w:val="00742876"/>
    <w:rsid w:val="00742A81"/>
    <w:rsid w:val="007434EA"/>
    <w:rsid w:val="007440A4"/>
    <w:rsid w:val="00745649"/>
    <w:rsid w:val="007459C7"/>
    <w:rsid w:val="00747420"/>
    <w:rsid w:val="00747F47"/>
    <w:rsid w:val="00750735"/>
    <w:rsid w:val="007507C3"/>
    <w:rsid w:val="00750DEC"/>
    <w:rsid w:val="007511F5"/>
    <w:rsid w:val="007516C7"/>
    <w:rsid w:val="007547F4"/>
    <w:rsid w:val="0075541D"/>
    <w:rsid w:val="00755DD4"/>
    <w:rsid w:val="00756D46"/>
    <w:rsid w:val="007611D5"/>
    <w:rsid w:val="00762E25"/>
    <w:rsid w:val="007631AE"/>
    <w:rsid w:val="0076328C"/>
    <w:rsid w:val="00763A6E"/>
    <w:rsid w:val="0076442D"/>
    <w:rsid w:val="007655FE"/>
    <w:rsid w:val="00766055"/>
    <w:rsid w:val="00766D60"/>
    <w:rsid w:val="00770EE6"/>
    <w:rsid w:val="00771017"/>
    <w:rsid w:val="00771C59"/>
    <w:rsid w:val="00772742"/>
    <w:rsid w:val="0077303E"/>
    <w:rsid w:val="00775A30"/>
    <w:rsid w:val="00780F07"/>
    <w:rsid w:val="00781051"/>
    <w:rsid w:val="00781D58"/>
    <w:rsid w:val="0078300F"/>
    <w:rsid w:val="00783059"/>
    <w:rsid w:val="00783DC0"/>
    <w:rsid w:val="00784ABB"/>
    <w:rsid w:val="00786310"/>
    <w:rsid w:val="00790291"/>
    <w:rsid w:val="00792096"/>
    <w:rsid w:val="00792D30"/>
    <w:rsid w:val="00793F8D"/>
    <w:rsid w:val="007944C6"/>
    <w:rsid w:val="00794B02"/>
    <w:rsid w:val="007954C9"/>
    <w:rsid w:val="007A1BFA"/>
    <w:rsid w:val="007A2043"/>
    <w:rsid w:val="007A3D1D"/>
    <w:rsid w:val="007A4D41"/>
    <w:rsid w:val="007A5ED5"/>
    <w:rsid w:val="007A633F"/>
    <w:rsid w:val="007A6354"/>
    <w:rsid w:val="007A6563"/>
    <w:rsid w:val="007A6C47"/>
    <w:rsid w:val="007A6D2B"/>
    <w:rsid w:val="007A6E93"/>
    <w:rsid w:val="007A7AC6"/>
    <w:rsid w:val="007A7C08"/>
    <w:rsid w:val="007A7EC3"/>
    <w:rsid w:val="007B0455"/>
    <w:rsid w:val="007B1AEE"/>
    <w:rsid w:val="007B3298"/>
    <w:rsid w:val="007B43BE"/>
    <w:rsid w:val="007B4993"/>
    <w:rsid w:val="007B5241"/>
    <w:rsid w:val="007B5E7C"/>
    <w:rsid w:val="007C0688"/>
    <w:rsid w:val="007C09BA"/>
    <w:rsid w:val="007C0E64"/>
    <w:rsid w:val="007C0F11"/>
    <w:rsid w:val="007C287F"/>
    <w:rsid w:val="007C2BB2"/>
    <w:rsid w:val="007C742D"/>
    <w:rsid w:val="007C7625"/>
    <w:rsid w:val="007C79FE"/>
    <w:rsid w:val="007C7EBC"/>
    <w:rsid w:val="007D0E15"/>
    <w:rsid w:val="007D2790"/>
    <w:rsid w:val="007D3B4F"/>
    <w:rsid w:val="007D3C4E"/>
    <w:rsid w:val="007D635C"/>
    <w:rsid w:val="007D6C64"/>
    <w:rsid w:val="007D6D27"/>
    <w:rsid w:val="007D71AB"/>
    <w:rsid w:val="007D7C1C"/>
    <w:rsid w:val="007E0088"/>
    <w:rsid w:val="007E037B"/>
    <w:rsid w:val="007E0B10"/>
    <w:rsid w:val="007E0DA3"/>
    <w:rsid w:val="007E13D3"/>
    <w:rsid w:val="007E2C14"/>
    <w:rsid w:val="007E34C7"/>
    <w:rsid w:val="007E3834"/>
    <w:rsid w:val="007E410B"/>
    <w:rsid w:val="007E4733"/>
    <w:rsid w:val="007E570D"/>
    <w:rsid w:val="007E583D"/>
    <w:rsid w:val="007E5C7E"/>
    <w:rsid w:val="007E60AB"/>
    <w:rsid w:val="007E6F79"/>
    <w:rsid w:val="007E7A4E"/>
    <w:rsid w:val="007E7BC8"/>
    <w:rsid w:val="007F030C"/>
    <w:rsid w:val="007F19E3"/>
    <w:rsid w:val="007F1DC9"/>
    <w:rsid w:val="007F29E9"/>
    <w:rsid w:val="007F3504"/>
    <w:rsid w:val="007F3EE5"/>
    <w:rsid w:val="00801AE9"/>
    <w:rsid w:val="00801CDC"/>
    <w:rsid w:val="008026E3"/>
    <w:rsid w:val="00804A06"/>
    <w:rsid w:val="00804D63"/>
    <w:rsid w:val="0080539C"/>
    <w:rsid w:val="0080685D"/>
    <w:rsid w:val="00806B26"/>
    <w:rsid w:val="00806E5B"/>
    <w:rsid w:val="00807996"/>
    <w:rsid w:val="00810C82"/>
    <w:rsid w:val="00811287"/>
    <w:rsid w:val="00813467"/>
    <w:rsid w:val="0081356E"/>
    <w:rsid w:val="008140E5"/>
    <w:rsid w:val="0081468F"/>
    <w:rsid w:val="00815CC0"/>
    <w:rsid w:val="00815F6E"/>
    <w:rsid w:val="00817C9C"/>
    <w:rsid w:val="00821951"/>
    <w:rsid w:val="00822718"/>
    <w:rsid w:val="00822FC7"/>
    <w:rsid w:val="0082354F"/>
    <w:rsid w:val="00827CB5"/>
    <w:rsid w:val="00827E79"/>
    <w:rsid w:val="0083000D"/>
    <w:rsid w:val="008322E9"/>
    <w:rsid w:val="008334D3"/>
    <w:rsid w:val="00833918"/>
    <w:rsid w:val="00834AB5"/>
    <w:rsid w:val="00837179"/>
    <w:rsid w:val="008375AE"/>
    <w:rsid w:val="008400E7"/>
    <w:rsid w:val="00842167"/>
    <w:rsid w:val="00842298"/>
    <w:rsid w:val="008426FF"/>
    <w:rsid w:val="00843D9C"/>
    <w:rsid w:val="00844E72"/>
    <w:rsid w:val="0084583B"/>
    <w:rsid w:val="00845F7A"/>
    <w:rsid w:val="008463E7"/>
    <w:rsid w:val="0084713E"/>
    <w:rsid w:val="008472F6"/>
    <w:rsid w:val="00847FDB"/>
    <w:rsid w:val="00851684"/>
    <w:rsid w:val="00851A85"/>
    <w:rsid w:val="00852D41"/>
    <w:rsid w:val="00856E52"/>
    <w:rsid w:val="0085757E"/>
    <w:rsid w:val="00857793"/>
    <w:rsid w:val="0086172D"/>
    <w:rsid w:val="00862824"/>
    <w:rsid w:val="008662E8"/>
    <w:rsid w:val="00866E20"/>
    <w:rsid w:val="00871F8F"/>
    <w:rsid w:val="00872073"/>
    <w:rsid w:val="008741EE"/>
    <w:rsid w:val="00874768"/>
    <w:rsid w:val="0087667C"/>
    <w:rsid w:val="00877158"/>
    <w:rsid w:val="00881B4D"/>
    <w:rsid w:val="00883A83"/>
    <w:rsid w:val="00884C58"/>
    <w:rsid w:val="00884D67"/>
    <w:rsid w:val="00885016"/>
    <w:rsid w:val="008852A9"/>
    <w:rsid w:val="00885D2A"/>
    <w:rsid w:val="008870A1"/>
    <w:rsid w:val="008872F0"/>
    <w:rsid w:val="0088786E"/>
    <w:rsid w:val="0089078F"/>
    <w:rsid w:val="00890ADF"/>
    <w:rsid w:val="00890DE6"/>
    <w:rsid w:val="00891272"/>
    <w:rsid w:val="00891AF8"/>
    <w:rsid w:val="00891F51"/>
    <w:rsid w:val="0089246B"/>
    <w:rsid w:val="00892BC1"/>
    <w:rsid w:val="0089572A"/>
    <w:rsid w:val="00895A6E"/>
    <w:rsid w:val="0089708E"/>
    <w:rsid w:val="008A0FC3"/>
    <w:rsid w:val="008A1112"/>
    <w:rsid w:val="008A18FC"/>
    <w:rsid w:val="008A2028"/>
    <w:rsid w:val="008A3B44"/>
    <w:rsid w:val="008A5E4D"/>
    <w:rsid w:val="008A7353"/>
    <w:rsid w:val="008A7EEF"/>
    <w:rsid w:val="008B11DE"/>
    <w:rsid w:val="008B463A"/>
    <w:rsid w:val="008B4BA1"/>
    <w:rsid w:val="008C2C17"/>
    <w:rsid w:val="008C2D68"/>
    <w:rsid w:val="008C56B1"/>
    <w:rsid w:val="008C5A1E"/>
    <w:rsid w:val="008C79F6"/>
    <w:rsid w:val="008D0E99"/>
    <w:rsid w:val="008D1FD5"/>
    <w:rsid w:val="008D3854"/>
    <w:rsid w:val="008D4F33"/>
    <w:rsid w:val="008D5DA8"/>
    <w:rsid w:val="008D7B92"/>
    <w:rsid w:val="008E0A41"/>
    <w:rsid w:val="008E0BA6"/>
    <w:rsid w:val="008E1D99"/>
    <w:rsid w:val="008E3F33"/>
    <w:rsid w:val="008E637A"/>
    <w:rsid w:val="008E6569"/>
    <w:rsid w:val="008E6E40"/>
    <w:rsid w:val="008E79E3"/>
    <w:rsid w:val="008F1993"/>
    <w:rsid w:val="008F1B1A"/>
    <w:rsid w:val="008F2DBC"/>
    <w:rsid w:val="008F31A6"/>
    <w:rsid w:val="008F43CF"/>
    <w:rsid w:val="008F4CA4"/>
    <w:rsid w:val="008F52BD"/>
    <w:rsid w:val="008F61D6"/>
    <w:rsid w:val="008F6B09"/>
    <w:rsid w:val="008F79EC"/>
    <w:rsid w:val="008F7DF8"/>
    <w:rsid w:val="009004D6"/>
    <w:rsid w:val="009030AC"/>
    <w:rsid w:val="0090366B"/>
    <w:rsid w:val="00903CC9"/>
    <w:rsid w:val="00904554"/>
    <w:rsid w:val="00904CCA"/>
    <w:rsid w:val="009057C9"/>
    <w:rsid w:val="009060A2"/>
    <w:rsid w:val="00906B9A"/>
    <w:rsid w:val="00906D09"/>
    <w:rsid w:val="00906E9D"/>
    <w:rsid w:val="00907763"/>
    <w:rsid w:val="00907993"/>
    <w:rsid w:val="00910795"/>
    <w:rsid w:val="00910A95"/>
    <w:rsid w:val="009126BF"/>
    <w:rsid w:val="00913B57"/>
    <w:rsid w:val="00914397"/>
    <w:rsid w:val="00915574"/>
    <w:rsid w:val="009156A1"/>
    <w:rsid w:val="00915E6B"/>
    <w:rsid w:val="009160FC"/>
    <w:rsid w:val="0091616E"/>
    <w:rsid w:val="009163BA"/>
    <w:rsid w:val="00917C7C"/>
    <w:rsid w:val="009216BB"/>
    <w:rsid w:val="00923071"/>
    <w:rsid w:val="0092345B"/>
    <w:rsid w:val="009245A5"/>
    <w:rsid w:val="00926018"/>
    <w:rsid w:val="00926E36"/>
    <w:rsid w:val="00932380"/>
    <w:rsid w:val="009341A3"/>
    <w:rsid w:val="009355AE"/>
    <w:rsid w:val="00935F6A"/>
    <w:rsid w:val="00937740"/>
    <w:rsid w:val="0094013F"/>
    <w:rsid w:val="009402F5"/>
    <w:rsid w:val="00941DB6"/>
    <w:rsid w:val="009437E8"/>
    <w:rsid w:val="00943863"/>
    <w:rsid w:val="0094397D"/>
    <w:rsid w:val="009439EA"/>
    <w:rsid w:val="00943BAE"/>
    <w:rsid w:val="00943E39"/>
    <w:rsid w:val="00943F8A"/>
    <w:rsid w:val="009452D2"/>
    <w:rsid w:val="009472DD"/>
    <w:rsid w:val="009502E8"/>
    <w:rsid w:val="00950EB9"/>
    <w:rsid w:val="00951B7D"/>
    <w:rsid w:val="00953838"/>
    <w:rsid w:val="00953857"/>
    <w:rsid w:val="009562A5"/>
    <w:rsid w:val="00960972"/>
    <w:rsid w:val="00960BBD"/>
    <w:rsid w:val="0096128A"/>
    <w:rsid w:val="009615EB"/>
    <w:rsid w:val="009617D7"/>
    <w:rsid w:val="00964384"/>
    <w:rsid w:val="00964F19"/>
    <w:rsid w:val="0096511D"/>
    <w:rsid w:val="009674FE"/>
    <w:rsid w:val="0096765A"/>
    <w:rsid w:val="00967EF9"/>
    <w:rsid w:val="009701D1"/>
    <w:rsid w:val="00970428"/>
    <w:rsid w:val="00971B40"/>
    <w:rsid w:val="00971E15"/>
    <w:rsid w:val="0097272F"/>
    <w:rsid w:val="0097298D"/>
    <w:rsid w:val="00975343"/>
    <w:rsid w:val="009772AB"/>
    <w:rsid w:val="009777BC"/>
    <w:rsid w:val="00977E2F"/>
    <w:rsid w:val="00980464"/>
    <w:rsid w:val="00981DD3"/>
    <w:rsid w:val="009821C7"/>
    <w:rsid w:val="009824C0"/>
    <w:rsid w:val="00982F6D"/>
    <w:rsid w:val="00983C53"/>
    <w:rsid w:val="009841BB"/>
    <w:rsid w:val="0098473C"/>
    <w:rsid w:val="00984DB4"/>
    <w:rsid w:val="0098510D"/>
    <w:rsid w:val="00986B85"/>
    <w:rsid w:val="00986F9E"/>
    <w:rsid w:val="00990BC0"/>
    <w:rsid w:val="00991BEF"/>
    <w:rsid w:val="00991C92"/>
    <w:rsid w:val="00991CF9"/>
    <w:rsid w:val="00993E00"/>
    <w:rsid w:val="00994A78"/>
    <w:rsid w:val="009951E8"/>
    <w:rsid w:val="009959A6"/>
    <w:rsid w:val="00995E54"/>
    <w:rsid w:val="00995F5A"/>
    <w:rsid w:val="009967DA"/>
    <w:rsid w:val="009A11E9"/>
    <w:rsid w:val="009A341F"/>
    <w:rsid w:val="009A6DAF"/>
    <w:rsid w:val="009B1CD2"/>
    <w:rsid w:val="009B249F"/>
    <w:rsid w:val="009B2A4B"/>
    <w:rsid w:val="009B3873"/>
    <w:rsid w:val="009B41A9"/>
    <w:rsid w:val="009B62E8"/>
    <w:rsid w:val="009C0BB4"/>
    <w:rsid w:val="009C14A0"/>
    <w:rsid w:val="009C2022"/>
    <w:rsid w:val="009C2BDA"/>
    <w:rsid w:val="009C352D"/>
    <w:rsid w:val="009C3A1C"/>
    <w:rsid w:val="009C43B8"/>
    <w:rsid w:val="009C4521"/>
    <w:rsid w:val="009C637E"/>
    <w:rsid w:val="009C651C"/>
    <w:rsid w:val="009C7E95"/>
    <w:rsid w:val="009D10AA"/>
    <w:rsid w:val="009D46A4"/>
    <w:rsid w:val="009D4E38"/>
    <w:rsid w:val="009D5665"/>
    <w:rsid w:val="009D6ABE"/>
    <w:rsid w:val="009D6F99"/>
    <w:rsid w:val="009D7226"/>
    <w:rsid w:val="009E0172"/>
    <w:rsid w:val="009E06EB"/>
    <w:rsid w:val="009E0D8B"/>
    <w:rsid w:val="009E2246"/>
    <w:rsid w:val="009E2434"/>
    <w:rsid w:val="009E2CB3"/>
    <w:rsid w:val="009E35B4"/>
    <w:rsid w:val="009E3FCE"/>
    <w:rsid w:val="009E4F6A"/>
    <w:rsid w:val="009F0C45"/>
    <w:rsid w:val="009F1898"/>
    <w:rsid w:val="009F2C47"/>
    <w:rsid w:val="009F3A42"/>
    <w:rsid w:val="009F3B69"/>
    <w:rsid w:val="009F4560"/>
    <w:rsid w:val="00A001ED"/>
    <w:rsid w:val="00A01F00"/>
    <w:rsid w:val="00A0390E"/>
    <w:rsid w:val="00A040F8"/>
    <w:rsid w:val="00A04458"/>
    <w:rsid w:val="00A0487D"/>
    <w:rsid w:val="00A06348"/>
    <w:rsid w:val="00A06405"/>
    <w:rsid w:val="00A06B4C"/>
    <w:rsid w:val="00A070C6"/>
    <w:rsid w:val="00A07A86"/>
    <w:rsid w:val="00A10A40"/>
    <w:rsid w:val="00A1141D"/>
    <w:rsid w:val="00A1216B"/>
    <w:rsid w:val="00A12B16"/>
    <w:rsid w:val="00A12B4D"/>
    <w:rsid w:val="00A137C5"/>
    <w:rsid w:val="00A163D8"/>
    <w:rsid w:val="00A16FD0"/>
    <w:rsid w:val="00A17576"/>
    <w:rsid w:val="00A17578"/>
    <w:rsid w:val="00A20A1B"/>
    <w:rsid w:val="00A20F0F"/>
    <w:rsid w:val="00A21A85"/>
    <w:rsid w:val="00A22040"/>
    <w:rsid w:val="00A2367B"/>
    <w:rsid w:val="00A24E38"/>
    <w:rsid w:val="00A25043"/>
    <w:rsid w:val="00A25FC4"/>
    <w:rsid w:val="00A261C6"/>
    <w:rsid w:val="00A266C7"/>
    <w:rsid w:val="00A26A8D"/>
    <w:rsid w:val="00A3153A"/>
    <w:rsid w:val="00A31D02"/>
    <w:rsid w:val="00A31E6C"/>
    <w:rsid w:val="00A33F08"/>
    <w:rsid w:val="00A34AAA"/>
    <w:rsid w:val="00A36758"/>
    <w:rsid w:val="00A40EE3"/>
    <w:rsid w:val="00A43B61"/>
    <w:rsid w:val="00A43C3D"/>
    <w:rsid w:val="00A446BB"/>
    <w:rsid w:val="00A45507"/>
    <w:rsid w:val="00A456B7"/>
    <w:rsid w:val="00A456D9"/>
    <w:rsid w:val="00A45BAE"/>
    <w:rsid w:val="00A46CE5"/>
    <w:rsid w:val="00A46D10"/>
    <w:rsid w:val="00A517A1"/>
    <w:rsid w:val="00A51BF4"/>
    <w:rsid w:val="00A51C22"/>
    <w:rsid w:val="00A51D93"/>
    <w:rsid w:val="00A536C9"/>
    <w:rsid w:val="00A53800"/>
    <w:rsid w:val="00A543B6"/>
    <w:rsid w:val="00A54588"/>
    <w:rsid w:val="00A54A0D"/>
    <w:rsid w:val="00A54FB2"/>
    <w:rsid w:val="00A5530F"/>
    <w:rsid w:val="00A55EE9"/>
    <w:rsid w:val="00A60BC7"/>
    <w:rsid w:val="00A6157E"/>
    <w:rsid w:val="00A61C83"/>
    <w:rsid w:val="00A62CA5"/>
    <w:rsid w:val="00A62E17"/>
    <w:rsid w:val="00A63F8D"/>
    <w:rsid w:val="00A66AC9"/>
    <w:rsid w:val="00A71262"/>
    <w:rsid w:val="00A716A4"/>
    <w:rsid w:val="00A724D5"/>
    <w:rsid w:val="00A72A78"/>
    <w:rsid w:val="00A72CDC"/>
    <w:rsid w:val="00A73907"/>
    <w:rsid w:val="00A749DD"/>
    <w:rsid w:val="00A75609"/>
    <w:rsid w:val="00A758BF"/>
    <w:rsid w:val="00A75EEE"/>
    <w:rsid w:val="00A76736"/>
    <w:rsid w:val="00A76D61"/>
    <w:rsid w:val="00A77432"/>
    <w:rsid w:val="00A775CE"/>
    <w:rsid w:val="00A8040C"/>
    <w:rsid w:val="00A80589"/>
    <w:rsid w:val="00A80C02"/>
    <w:rsid w:val="00A818E2"/>
    <w:rsid w:val="00A819E9"/>
    <w:rsid w:val="00A8531B"/>
    <w:rsid w:val="00A85BEA"/>
    <w:rsid w:val="00A8611A"/>
    <w:rsid w:val="00A86AE2"/>
    <w:rsid w:val="00A86FDB"/>
    <w:rsid w:val="00A87399"/>
    <w:rsid w:val="00A921A3"/>
    <w:rsid w:val="00A94150"/>
    <w:rsid w:val="00A94B44"/>
    <w:rsid w:val="00A952EF"/>
    <w:rsid w:val="00A95A35"/>
    <w:rsid w:val="00A972AA"/>
    <w:rsid w:val="00A974E5"/>
    <w:rsid w:val="00A97ADC"/>
    <w:rsid w:val="00A97FE5"/>
    <w:rsid w:val="00AA0342"/>
    <w:rsid w:val="00AA19F9"/>
    <w:rsid w:val="00AA2A30"/>
    <w:rsid w:val="00AA2F3F"/>
    <w:rsid w:val="00AA2FD5"/>
    <w:rsid w:val="00AA3292"/>
    <w:rsid w:val="00AA43F4"/>
    <w:rsid w:val="00AA45B9"/>
    <w:rsid w:val="00AA75A0"/>
    <w:rsid w:val="00AB19F6"/>
    <w:rsid w:val="00AB28B2"/>
    <w:rsid w:val="00AB4893"/>
    <w:rsid w:val="00AB4A3A"/>
    <w:rsid w:val="00AB530A"/>
    <w:rsid w:val="00AC049E"/>
    <w:rsid w:val="00AC081D"/>
    <w:rsid w:val="00AC3A19"/>
    <w:rsid w:val="00AC4083"/>
    <w:rsid w:val="00AC5483"/>
    <w:rsid w:val="00AD048C"/>
    <w:rsid w:val="00AD0EFC"/>
    <w:rsid w:val="00AD1D2E"/>
    <w:rsid w:val="00AD3147"/>
    <w:rsid w:val="00AD3591"/>
    <w:rsid w:val="00AD366E"/>
    <w:rsid w:val="00AD4C71"/>
    <w:rsid w:val="00AD5A84"/>
    <w:rsid w:val="00AD732C"/>
    <w:rsid w:val="00AD76EA"/>
    <w:rsid w:val="00AE0BBC"/>
    <w:rsid w:val="00AE3D32"/>
    <w:rsid w:val="00AE3DF9"/>
    <w:rsid w:val="00AE4DD2"/>
    <w:rsid w:val="00AE5435"/>
    <w:rsid w:val="00AE5494"/>
    <w:rsid w:val="00AE5612"/>
    <w:rsid w:val="00AE6F63"/>
    <w:rsid w:val="00AE75B0"/>
    <w:rsid w:val="00AF065C"/>
    <w:rsid w:val="00AF1C3F"/>
    <w:rsid w:val="00AF4A18"/>
    <w:rsid w:val="00AF4C66"/>
    <w:rsid w:val="00AF6AD3"/>
    <w:rsid w:val="00AF797E"/>
    <w:rsid w:val="00AF79D1"/>
    <w:rsid w:val="00AF7AC5"/>
    <w:rsid w:val="00B018CA"/>
    <w:rsid w:val="00B03938"/>
    <w:rsid w:val="00B0623B"/>
    <w:rsid w:val="00B065F8"/>
    <w:rsid w:val="00B06881"/>
    <w:rsid w:val="00B069FE"/>
    <w:rsid w:val="00B07295"/>
    <w:rsid w:val="00B0794F"/>
    <w:rsid w:val="00B07DA4"/>
    <w:rsid w:val="00B1028D"/>
    <w:rsid w:val="00B11A00"/>
    <w:rsid w:val="00B11A0A"/>
    <w:rsid w:val="00B13703"/>
    <w:rsid w:val="00B14891"/>
    <w:rsid w:val="00B148B6"/>
    <w:rsid w:val="00B15A5E"/>
    <w:rsid w:val="00B15DF3"/>
    <w:rsid w:val="00B17C48"/>
    <w:rsid w:val="00B17D7C"/>
    <w:rsid w:val="00B201ED"/>
    <w:rsid w:val="00B20F7C"/>
    <w:rsid w:val="00B217C2"/>
    <w:rsid w:val="00B222E4"/>
    <w:rsid w:val="00B24D4B"/>
    <w:rsid w:val="00B2539E"/>
    <w:rsid w:val="00B255F5"/>
    <w:rsid w:val="00B2574F"/>
    <w:rsid w:val="00B262B7"/>
    <w:rsid w:val="00B271AC"/>
    <w:rsid w:val="00B31406"/>
    <w:rsid w:val="00B3249D"/>
    <w:rsid w:val="00B333C4"/>
    <w:rsid w:val="00B35BD4"/>
    <w:rsid w:val="00B361EB"/>
    <w:rsid w:val="00B379FF"/>
    <w:rsid w:val="00B41B96"/>
    <w:rsid w:val="00B43652"/>
    <w:rsid w:val="00B43C7B"/>
    <w:rsid w:val="00B44695"/>
    <w:rsid w:val="00B46609"/>
    <w:rsid w:val="00B47C10"/>
    <w:rsid w:val="00B51BDC"/>
    <w:rsid w:val="00B523D1"/>
    <w:rsid w:val="00B53002"/>
    <w:rsid w:val="00B533BE"/>
    <w:rsid w:val="00B534BF"/>
    <w:rsid w:val="00B5362F"/>
    <w:rsid w:val="00B54D9A"/>
    <w:rsid w:val="00B563BB"/>
    <w:rsid w:val="00B60D2A"/>
    <w:rsid w:val="00B612DD"/>
    <w:rsid w:val="00B61B79"/>
    <w:rsid w:val="00B6239C"/>
    <w:rsid w:val="00B628D7"/>
    <w:rsid w:val="00B6331C"/>
    <w:rsid w:val="00B63B24"/>
    <w:rsid w:val="00B63BFD"/>
    <w:rsid w:val="00B64CD6"/>
    <w:rsid w:val="00B65942"/>
    <w:rsid w:val="00B661D4"/>
    <w:rsid w:val="00B6785E"/>
    <w:rsid w:val="00B70F41"/>
    <w:rsid w:val="00B7281C"/>
    <w:rsid w:val="00B72DDC"/>
    <w:rsid w:val="00B7358C"/>
    <w:rsid w:val="00B751BF"/>
    <w:rsid w:val="00B75AAE"/>
    <w:rsid w:val="00B777BE"/>
    <w:rsid w:val="00B80778"/>
    <w:rsid w:val="00B82557"/>
    <w:rsid w:val="00B837D5"/>
    <w:rsid w:val="00B83ABA"/>
    <w:rsid w:val="00B84340"/>
    <w:rsid w:val="00B85FB9"/>
    <w:rsid w:val="00B87B48"/>
    <w:rsid w:val="00B87CCA"/>
    <w:rsid w:val="00B916B6"/>
    <w:rsid w:val="00B91973"/>
    <w:rsid w:val="00B91A6F"/>
    <w:rsid w:val="00B91B51"/>
    <w:rsid w:val="00B9326F"/>
    <w:rsid w:val="00B93BFD"/>
    <w:rsid w:val="00B943B7"/>
    <w:rsid w:val="00B94B07"/>
    <w:rsid w:val="00B95028"/>
    <w:rsid w:val="00B951F8"/>
    <w:rsid w:val="00B959BE"/>
    <w:rsid w:val="00B95B71"/>
    <w:rsid w:val="00B97C6F"/>
    <w:rsid w:val="00BA07A3"/>
    <w:rsid w:val="00BA0B89"/>
    <w:rsid w:val="00BA139E"/>
    <w:rsid w:val="00BA1FB3"/>
    <w:rsid w:val="00BA4B29"/>
    <w:rsid w:val="00BA50B9"/>
    <w:rsid w:val="00BA6A8D"/>
    <w:rsid w:val="00BA702D"/>
    <w:rsid w:val="00BA794B"/>
    <w:rsid w:val="00BB6F76"/>
    <w:rsid w:val="00BB7474"/>
    <w:rsid w:val="00BC05BB"/>
    <w:rsid w:val="00BC0D33"/>
    <w:rsid w:val="00BC2A0B"/>
    <w:rsid w:val="00BC2D49"/>
    <w:rsid w:val="00BC3C47"/>
    <w:rsid w:val="00BC4497"/>
    <w:rsid w:val="00BC46A6"/>
    <w:rsid w:val="00BC5CF6"/>
    <w:rsid w:val="00BC76EC"/>
    <w:rsid w:val="00BC7892"/>
    <w:rsid w:val="00BD239C"/>
    <w:rsid w:val="00BD325C"/>
    <w:rsid w:val="00BD3333"/>
    <w:rsid w:val="00BD4282"/>
    <w:rsid w:val="00BD4FB3"/>
    <w:rsid w:val="00BD5421"/>
    <w:rsid w:val="00BD55A1"/>
    <w:rsid w:val="00BD7776"/>
    <w:rsid w:val="00BE09AF"/>
    <w:rsid w:val="00BE0A30"/>
    <w:rsid w:val="00BE0BB6"/>
    <w:rsid w:val="00BE0E6B"/>
    <w:rsid w:val="00BE14EF"/>
    <w:rsid w:val="00BE2BF2"/>
    <w:rsid w:val="00BE3A95"/>
    <w:rsid w:val="00BE3E6F"/>
    <w:rsid w:val="00BE4F95"/>
    <w:rsid w:val="00BE608A"/>
    <w:rsid w:val="00BF15C0"/>
    <w:rsid w:val="00BF166D"/>
    <w:rsid w:val="00BF3127"/>
    <w:rsid w:val="00BF3DE7"/>
    <w:rsid w:val="00C0045A"/>
    <w:rsid w:val="00C005F0"/>
    <w:rsid w:val="00C01130"/>
    <w:rsid w:val="00C0265C"/>
    <w:rsid w:val="00C04BBD"/>
    <w:rsid w:val="00C0556A"/>
    <w:rsid w:val="00C05802"/>
    <w:rsid w:val="00C064A0"/>
    <w:rsid w:val="00C07E82"/>
    <w:rsid w:val="00C10A5F"/>
    <w:rsid w:val="00C1157B"/>
    <w:rsid w:val="00C11DAD"/>
    <w:rsid w:val="00C121BC"/>
    <w:rsid w:val="00C1232E"/>
    <w:rsid w:val="00C12702"/>
    <w:rsid w:val="00C150CC"/>
    <w:rsid w:val="00C15E30"/>
    <w:rsid w:val="00C168FE"/>
    <w:rsid w:val="00C173DA"/>
    <w:rsid w:val="00C179BD"/>
    <w:rsid w:val="00C17FBB"/>
    <w:rsid w:val="00C2140B"/>
    <w:rsid w:val="00C21E8C"/>
    <w:rsid w:val="00C224E5"/>
    <w:rsid w:val="00C22E33"/>
    <w:rsid w:val="00C23D09"/>
    <w:rsid w:val="00C23D8D"/>
    <w:rsid w:val="00C2739A"/>
    <w:rsid w:val="00C27D01"/>
    <w:rsid w:val="00C300EB"/>
    <w:rsid w:val="00C30E6C"/>
    <w:rsid w:val="00C31BB9"/>
    <w:rsid w:val="00C320A9"/>
    <w:rsid w:val="00C321FE"/>
    <w:rsid w:val="00C32DF5"/>
    <w:rsid w:val="00C3322B"/>
    <w:rsid w:val="00C343C8"/>
    <w:rsid w:val="00C36998"/>
    <w:rsid w:val="00C374F8"/>
    <w:rsid w:val="00C37C5A"/>
    <w:rsid w:val="00C405F1"/>
    <w:rsid w:val="00C40C0A"/>
    <w:rsid w:val="00C421B5"/>
    <w:rsid w:val="00C42A50"/>
    <w:rsid w:val="00C42F13"/>
    <w:rsid w:val="00C43778"/>
    <w:rsid w:val="00C43BA0"/>
    <w:rsid w:val="00C44366"/>
    <w:rsid w:val="00C446CB"/>
    <w:rsid w:val="00C44D63"/>
    <w:rsid w:val="00C459D3"/>
    <w:rsid w:val="00C45BFD"/>
    <w:rsid w:val="00C46D0E"/>
    <w:rsid w:val="00C47F25"/>
    <w:rsid w:val="00C520BD"/>
    <w:rsid w:val="00C531B8"/>
    <w:rsid w:val="00C5328E"/>
    <w:rsid w:val="00C54111"/>
    <w:rsid w:val="00C549BF"/>
    <w:rsid w:val="00C549DC"/>
    <w:rsid w:val="00C54EFE"/>
    <w:rsid w:val="00C563F1"/>
    <w:rsid w:val="00C569EA"/>
    <w:rsid w:val="00C6201E"/>
    <w:rsid w:val="00C622A4"/>
    <w:rsid w:val="00C63014"/>
    <w:rsid w:val="00C64BE2"/>
    <w:rsid w:val="00C653E5"/>
    <w:rsid w:val="00C65A66"/>
    <w:rsid w:val="00C73D86"/>
    <w:rsid w:val="00C74359"/>
    <w:rsid w:val="00C75BE8"/>
    <w:rsid w:val="00C75BF2"/>
    <w:rsid w:val="00C75D44"/>
    <w:rsid w:val="00C82AB5"/>
    <w:rsid w:val="00C82F7B"/>
    <w:rsid w:val="00C861AC"/>
    <w:rsid w:val="00C87150"/>
    <w:rsid w:val="00C87416"/>
    <w:rsid w:val="00C915D4"/>
    <w:rsid w:val="00C9176C"/>
    <w:rsid w:val="00C91C30"/>
    <w:rsid w:val="00C933A8"/>
    <w:rsid w:val="00C936EB"/>
    <w:rsid w:val="00C9416C"/>
    <w:rsid w:val="00C9439F"/>
    <w:rsid w:val="00C95372"/>
    <w:rsid w:val="00C96028"/>
    <w:rsid w:val="00CA215E"/>
    <w:rsid w:val="00CA2FE8"/>
    <w:rsid w:val="00CA307A"/>
    <w:rsid w:val="00CA3989"/>
    <w:rsid w:val="00CA5750"/>
    <w:rsid w:val="00CA632C"/>
    <w:rsid w:val="00CA67E9"/>
    <w:rsid w:val="00CA6BA8"/>
    <w:rsid w:val="00CA72C8"/>
    <w:rsid w:val="00CB0A9E"/>
    <w:rsid w:val="00CB378F"/>
    <w:rsid w:val="00CB3C51"/>
    <w:rsid w:val="00CB4DEB"/>
    <w:rsid w:val="00CB6EE5"/>
    <w:rsid w:val="00CB7B12"/>
    <w:rsid w:val="00CC000F"/>
    <w:rsid w:val="00CC053D"/>
    <w:rsid w:val="00CC1A43"/>
    <w:rsid w:val="00CC222E"/>
    <w:rsid w:val="00CC684D"/>
    <w:rsid w:val="00CC6B20"/>
    <w:rsid w:val="00CC744D"/>
    <w:rsid w:val="00CC7919"/>
    <w:rsid w:val="00CD08FB"/>
    <w:rsid w:val="00CD0E06"/>
    <w:rsid w:val="00CD301E"/>
    <w:rsid w:val="00CD5DF5"/>
    <w:rsid w:val="00CD67CA"/>
    <w:rsid w:val="00CD7543"/>
    <w:rsid w:val="00CD7F36"/>
    <w:rsid w:val="00CE0E33"/>
    <w:rsid w:val="00CE177A"/>
    <w:rsid w:val="00CE36F0"/>
    <w:rsid w:val="00CE3AE8"/>
    <w:rsid w:val="00CE4EBA"/>
    <w:rsid w:val="00CE51FA"/>
    <w:rsid w:val="00CE58E1"/>
    <w:rsid w:val="00CE6129"/>
    <w:rsid w:val="00CE6154"/>
    <w:rsid w:val="00CE7519"/>
    <w:rsid w:val="00CF0B24"/>
    <w:rsid w:val="00CF15CE"/>
    <w:rsid w:val="00CF1717"/>
    <w:rsid w:val="00CF2729"/>
    <w:rsid w:val="00CF4265"/>
    <w:rsid w:val="00CF53FF"/>
    <w:rsid w:val="00CF59F4"/>
    <w:rsid w:val="00CF6154"/>
    <w:rsid w:val="00CF6A8F"/>
    <w:rsid w:val="00CF6B10"/>
    <w:rsid w:val="00D00379"/>
    <w:rsid w:val="00D01EA9"/>
    <w:rsid w:val="00D02897"/>
    <w:rsid w:val="00D02E58"/>
    <w:rsid w:val="00D02FE8"/>
    <w:rsid w:val="00D03B19"/>
    <w:rsid w:val="00D0480C"/>
    <w:rsid w:val="00D04D65"/>
    <w:rsid w:val="00D051CB"/>
    <w:rsid w:val="00D06AF1"/>
    <w:rsid w:val="00D06E2A"/>
    <w:rsid w:val="00D0703C"/>
    <w:rsid w:val="00D100EE"/>
    <w:rsid w:val="00D116D1"/>
    <w:rsid w:val="00D12CED"/>
    <w:rsid w:val="00D14E5B"/>
    <w:rsid w:val="00D1613E"/>
    <w:rsid w:val="00D16ED9"/>
    <w:rsid w:val="00D171A8"/>
    <w:rsid w:val="00D17B7F"/>
    <w:rsid w:val="00D20595"/>
    <w:rsid w:val="00D214B7"/>
    <w:rsid w:val="00D217FB"/>
    <w:rsid w:val="00D22A33"/>
    <w:rsid w:val="00D23391"/>
    <w:rsid w:val="00D23964"/>
    <w:rsid w:val="00D23C08"/>
    <w:rsid w:val="00D23C4A"/>
    <w:rsid w:val="00D23DD6"/>
    <w:rsid w:val="00D240BF"/>
    <w:rsid w:val="00D25368"/>
    <w:rsid w:val="00D25F4C"/>
    <w:rsid w:val="00D2707B"/>
    <w:rsid w:val="00D27747"/>
    <w:rsid w:val="00D3053C"/>
    <w:rsid w:val="00D31AFD"/>
    <w:rsid w:val="00D3249F"/>
    <w:rsid w:val="00D32B85"/>
    <w:rsid w:val="00D33563"/>
    <w:rsid w:val="00D363FA"/>
    <w:rsid w:val="00D375D5"/>
    <w:rsid w:val="00D40B75"/>
    <w:rsid w:val="00D412C3"/>
    <w:rsid w:val="00D43E76"/>
    <w:rsid w:val="00D4469C"/>
    <w:rsid w:val="00D44A9B"/>
    <w:rsid w:val="00D454C1"/>
    <w:rsid w:val="00D4576D"/>
    <w:rsid w:val="00D46A61"/>
    <w:rsid w:val="00D46C6A"/>
    <w:rsid w:val="00D47FB2"/>
    <w:rsid w:val="00D525C3"/>
    <w:rsid w:val="00D549ED"/>
    <w:rsid w:val="00D55E1C"/>
    <w:rsid w:val="00D56047"/>
    <w:rsid w:val="00D57FF8"/>
    <w:rsid w:val="00D623AD"/>
    <w:rsid w:val="00D642E2"/>
    <w:rsid w:val="00D64D90"/>
    <w:rsid w:val="00D65901"/>
    <w:rsid w:val="00D6687A"/>
    <w:rsid w:val="00D6726F"/>
    <w:rsid w:val="00D672D3"/>
    <w:rsid w:val="00D67B92"/>
    <w:rsid w:val="00D70C8D"/>
    <w:rsid w:val="00D73332"/>
    <w:rsid w:val="00D74FBC"/>
    <w:rsid w:val="00D75A33"/>
    <w:rsid w:val="00D75B56"/>
    <w:rsid w:val="00D77290"/>
    <w:rsid w:val="00D7798F"/>
    <w:rsid w:val="00D77A12"/>
    <w:rsid w:val="00D815C2"/>
    <w:rsid w:val="00D82711"/>
    <w:rsid w:val="00D82C97"/>
    <w:rsid w:val="00D82D82"/>
    <w:rsid w:val="00D8334F"/>
    <w:rsid w:val="00D8343F"/>
    <w:rsid w:val="00D838E6"/>
    <w:rsid w:val="00D83A52"/>
    <w:rsid w:val="00D85919"/>
    <w:rsid w:val="00D86612"/>
    <w:rsid w:val="00D87450"/>
    <w:rsid w:val="00D87915"/>
    <w:rsid w:val="00D87CE4"/>
    <w:rsid w:val="00D90AE9"/>
    <w:rsid w:val="00D90F07"/>
    <w:rsid w:val="00D91313"/>
    <w:rsid w:val="00D91D51"/>
    <w:rsid w:val="00D936A7"/>
    <w:rsid w:val="00D93A18"/>
    <w:rsid w:val="00D94FB0"/>
    <w:rsid w:val="00D95A8C"/>
    <w:rsid w:val="00D96B39"/>
    <w:rsid w:val="00DA22DD"/>
    <w:rsid w:val="00DA2A9C"/>
    <w:rsid w:val="00DA3347"/>
    <w:rsid w:val="00DA460F"/>
    <w:rsid w:val="00DA5680"/>
    <w:rsid w:val="00DA5B9C"/>
    <w:rsid w:val="00DA5C59"/>
    <w:rsid w:val="00DA6168"/>
    <w:rsid w:val="00DA72BE"/>
    <w:rsid w:val="00DA7632"/>
    <w:rsid w:val="00DA7D4C"/>
    <w:rsid w:val="00DB0512"/>
    <w:rsid w:val="00DB41CB"/>
    <w:rsid w:val="00DB5481"/>
    <w:rsid w:val="00DB71D2"/>
    <w:rsid w:val="00DC08B6"/>
    <w:rsid w:val="00DC0C67"/>
    <w:rsid w:val="00DC0F67"/>
    <w:rsid w:val="00DC117B"/>
    <w:rsid w:val="00DC12C6"/>
    <w:rsid w:val="00DC17D5"/>
    <w:rsid w:val="00DC1ABC"/>
    <w:rsid w:val="00DC271D"/>
    <w:rsid w:val="00DC2E55"/>
    <w:rsid w:val="00DC39E2"/>
    <w:rsid w:val="00DC40E0"/>
    <w:rsid w:val="00DC41A9"/>
    <w:rsid w:val="00DC5887"/>
    <w:rsid w:val="00DC5FA2"/>
    <w:rsid w:val="00DC602E"/>
    <w:rsid w:val="00DC7B5A"/>
    <w:rsid w:val="00DD0E23"/>
    <w:rsid w:val="00DD4C5D"/>
    <w:rsid w:val="00DD4E7C"/>
    <w:rsid w:val="00DD5EEB"/>
    <w:rsid w:val="00DD6E6F"/>
    <w:rsid w:val="00DD7804"/>
    <w:rsid w:val="00DE1D63"/>
    <w:rsid w:val="00DE3C94"/>
    <w:rsid w:val="00DE5779"/>
    <w:rsid w:val="00DE64D9"/>
    <w:rsid w:val="00DF0045"/>
    <w:rsid w:val="00DF14A6"/>
    <w:rsid w:val="00DF4689"/>
    <w:rsid w:val="00DF5663"/>
    <w:rsid w:val="00DF582F"/>
    <w:rsid w:val="00DF6308"/>
    <w:rsid w:val="00DF76CF"/>
    <w:rsid w:val="00DF7816"/>
    <w:rsid w:val="00E001A3"/>
    <w:rsid w:val="00E0116D"/>
    <w:rsid w:val="00E01F42"/>
    <w:rsid w:val="00E0239C"/>
    <w:rsid w:val="00E02983"/>
    <w:rsid w:val="00E038E9"/>
    <w:rsid w:val="00E07C91"/>
    <w:rsid w:val="00E07F40"/>
    <w:rsid w:val="00E1016C"/>
    <w:rsid w:val="00E10324"/>
    <w:rsid w:val="00E10407"/>
    <w:rsid w:val="00E10C15"/>
    <w:rsid w:val="00E11B60"/>
    <w:rsid w:val="00E1279D"/>
    <w:rsid w:val="00E12B76"/>
    <w:rsid w:val="00E135DD"/>
    <w:rsid w:val="00E135F0"/>
    <w:rsid w:val="00E13D49"/>
    <w:rsid w:val="00E14885"/>
    <w:rsid w:val="00E14C2C"/>
    <w:rsid w:val="00E1691C"/>
    <w:rsid w:val="00E17C7D"/>
    <w:rsid w:val="00E17D86"/>
    <w:rsid w:val="00E17D9A"/>
    <w:rsid w:val="00E21889"/>
    <w:rsid w:val="00E2237C"/>
    <w:rsid w:val="00E22AEA"/>
    <w:rsid w:val="00E2523B"/>
    <w:rsid w:val="00E25F45"/>
    <w:rsid w:val="00E26139"/>
    <w:rsid w:val="00E27E79"/>
    <w:rsid w:val="00E3242D"/>
    <w:rsid w:val="00E33C3C"/>
    <w:rsid w:val="00E3661B"/>
    <w:rsid w:val="00E36748"/>
    <w:rsid w:val="00E36C80"/>
    <w:rsid w:val="00E37CF3"/>
    <w:rsid w:val="00E37FEC"/>
    <w:rsid w:val="00E40A93"/>
    <w:rsid w:val="00E4170B"/>
    <w:rsid w:val="00E43242"/>
    <w:rsid w:val="00E43C68"/>
    <w:rsid w:val="00E449FE"/>
    <w:rsid w:val="00E452C0"/>
    <w:rsid w:val="00E45E72"/>
    <w:rsid w:val="00E50562"/>
    <w:rsid w:val="00E50A28"/>
    <w:rsid w:val="00E54FE7"/>
    <w:rsid w:val="00E55B6B"/>
    <w:rsid w:val="00E608F5"/>
    <w:rsid w:val="00E61C03"/>
    <w:rsid w:val="00E61E77"/>
    <w:rsid w:val="00E6404F"/>
    <w:rsid w:val="00E643C7"/>
    <w:rsid w:val="00E64799"/>
    <w:rsid w:val="00E6558D"/>
    <w:rsid w:val="00E66A2A"/>
    <w:rsid w:val="00E67D16"/>
    <w:rsid w:val="00E71709"/>
    <w:rsid w:val="00E7285C"/>
    <w:rsid w:val="00E7350C"/>
    <w:rsid w:val="00E73854"/>
    <w:rsid w:val="00E74A1F"/>
    <w:rsid w:val="00E758B2"/>
    <w:rsid w:val="00E77465"/>
    <w:rsid w:val="00E80FAE"/>
    <w:rsid w:val="00E81E83"/>
    <w:rsid w:val="00E82CED"/>
    <w:rsid w:val="00E82D90"/>
    <w:rsid w:val="00E82EE5"/>
    <w:rsid w:val="00E83BC5"/>
    <w:rsid w:val="00E852FB"/>
    <w:rsid w:val="00E87545"/>
    <w:rsid w:val="00E87E64"/>
    <w:rsid w:val="00E90035"/>
    <w:rsid w:val="00E90842"/>
    <w:rsid w:val="00E9213F"/>
    <w:rsid w:val="00E92D9E"/>
    <w:rsid w:val="00E92EE1"/>
    <w:rsid w:val="00E93AC5"/>
    <w:rsid w:val="00E94518"/>
    <w:rsid w:val="00E94CCE"/>
    <w:rsid w:val="00E94E47"/>
    <w:rsid w:val="00E96A2A"/>
    <w:rsid w:val="00E97DA6"/>
    <w:rsid w:val="00EA0361"/>
    <w:rsid w:val="00EA09C0"/>
    <w:rsid w:val="00EA0CA7"/>
    <w:rsid w:val="00EA0D9D"/>
    <w:rsid w:val="00EA11AB"/>
    <w:rsid w:val="00EA191C"/>
    <w:rsid w:val="00EA1CB1"/>
    <w:rsid w:val="00EA3121"/>
    <w:rsid w:val="00EA3E04"/>
    <w:rsid w:val="00EA4B43"/>
    <w:rsid w:val="00EA5D31"/>
    <w:rsid w:val="00EA79A5"/>
    <w:rsid w:val="00EB096D"/>
    <w:rsid w:val="00EB13BF"/>
    <w:rsid w:val="00EB2320"/>
    <w:rsid w:val="00EB2F76"/>
    <w:rsid w:val="00EB43FC"/>
    <w:rsid w:val="00EB45C9"/>
    <w:rsid w:val="00EB4B58"/>
    <w:rsid w:val="00EB6B86"/>
    <w:rsid w:val="00EB6BF3"/>
    <w:rsid w:val="00EB6E45"/>
    <w:rsid w:val="00EB7580"/>
    <w:rsid w:val="00EC15DB"/>
    <w:rsid w:val="00EC3C33"/>
    <w:rsid w:val="00EC6E52"/>
    <w:rsid w:val="00ED0DFD"/>
    <w:rsid w:val="00ED2E1C"/>
    <w:rsid w:val="00ED4EC0"/>
    <w:rsid w:val="00ED6D3E"/>
    <w:rsid w:val="00EE0227"/>
    <w:rsid w:val="00EE1652"/>
    <w:rsid w:val="00EE1F12"/>
    <w:rsid w:val="00EE3BF9"/>
    <w:rsid w:val="00EE5B49"/>
    <w:rsid w:val="00EE5CD7"/>
    <w:rsid w:val="00EE6D79"/>
    <w:rsid w:val="00EE7DEC"/>
    <w:rsid w:val="00EE7DFA"/>
    <w:rsid w:val="00EE7F39"/>
    <w:rsid w:val="00EF14B4"/>
    <w:rsid w:val="00EF16AD"/>
    <w:rsid w:val="00EF1FBA"/>
    <w:rsid w:val="00EF25DD"/>
    <w:rsid w:val="00EF3149"/>
    <w:rsid w:val="00EF54AC"/>
    <w:rsid w:val="00EF61E3"/>
    <w:rsid w:val="00EF6999"/>
    <w:rsid w:val="00F001B0"/>
    <w:rsid w:val="00F00A9C"/>
    <w:rsid w:val="00F012CF"/>
    <w:rsid w:val="00F027F5"/>
    <w:rsid w:val="00F04FD0"/>
    <w:rsid w:val="00F07C82"/>
    <w:rsid w:val="00F10714"/>
    <w:rsid w:val="00F12586"/>
    <w:rsid w:val="00F12EA8"/>
    <w:rsid w:val="00F13B2D"/>
    <w:rsid w:val="00F14D6C"/>
    <w:rsid w:val="00F166C4"/>
    <w:rsid w:val="00F21A55"/>
    <w:rsid w:val="00F21AFA"/>
    <w:rsid w:val="00F22764"/>
    <w:rsid w:val="00F24085"/>
    <w:rsid w:val="00F2442A"/>
    <w:rsid w:val="00F24FD8"/>
    <w:rsid w:val="00F25702"/>
    <w:rsid w:val="00F2708B"/>
    <w:rsid w:val="00F27FA4"/>
    <w:rsid w:val="00F303A1"/>
    <w:rsid w:val="00F31424"/>
    <w:rsid w:val="00F36E31"/>
    <w:rsid w:val="00F36FFD"/>
    <w:rsid w:val="00F37436"/>
    <w:rsid w:val="00F42204"/>
    <w:rsid w:val="00F4248A"/>
    <w:rsid w:val="00F427C8"/>
    <w:rsid w:val="00F44686"/>
    <w:rsid w:val="00F45298"/>
    <w:rsid w:val="00F50DA1"/>
    <w:rsid w:val="00F53192"/>
    <w:rsid w:val="00F532AA"/>
    <w:rsid w:val="00F53E43"/>
    <w:rsid w:val="00F55DC0"/>
    <w:rsid w:val="00F56132"/>
    <w:rsid w:val="00F57373"/>
    <w:rsid w:val="00F57D4E"/>
    <w:rsid w:val="00F603F3"/>
    <w:rsid w:val="00F6090D"/>
    <w:rsid w:val="00F6091C"/>
    <w:rsid w:val="00F6157C"/>
    <w:rsid w:val="00F620A0"/>
    <w:rsid w:val="00F6342E"/>
    <w:rsid w:val="00F64855"/>
    <w:rsid w:val="00F64A68"/>
    <w:rsid w:val="00F652B0"/>
    <w:rsid w:val="00F653A2"/>
    <w:rsid w:val="00F65A6E"/>
    <w:rsid w:val="00F65DB8"/>
    <w:rsid w:val="00F661CC"/>
    <w:rsid w:val="00F677E2"/>
    <w:rsid w:val="00F705DC"/>
    <w:rsid w:val="00F707B1"/>
    <w:rsid w:val="00F77295"/>
    <w:rsid w:val="00F77ABE"/>
    <w:rsid w:val="00F810DE"/>
    <w:rsid w:val="00F816F1"/>
    <w:rsid w:val="00F81B22"/>
    <w:rsid w:val="00F81FB7"/>
    <w:rsid w:val="00F84BB0"/>
    <w:rsid w:val="00F84D76"/>
    <w:rsid w:val="00F85442"/>
    <w:rsid w:val="00F8662C"/>
    <w:rsid w:val="00F87266"/>
    <w:rsid w:val="00F90273"/>
    <w:rsid w:val="00F91111"/>
    <w:rsid w:val="00F92456"/>
    <w:rsid w:val="00F932D3"/>
    <w:rsid w:val="00F9414B"/>
    <w:rsid w:val="00F97A8D"/>
    <w:rsid w:val="00FA10BE"/>
    <w:rsid w:val="00FA13C4"/>
    <w:rsid w:val="00FA3A8D"/>
    <w:rsid w:val="00FA476C"/>
    <w:rsid w:val="00FA525B"/>
    <w:rsid w:val="00FA5AF1"/>
    <w:rsid w:val="00FA6853"/>
    <w:rsid w:val="00FB0AA3"/>
    <w:rsid w:val="00FB14FB"/>
    <w:rsid w:val="00FB2320"/>
    <w:rsid w:val="00FB2C2C"/>
    <w:rsid w:val="00FB2CFD"/>
    <w:rsid w:val="00FB5715"/>
    <w:rsid w:val="00FB592C"/>
    <w:rsid w:val="00FB61A5"/>
    <w:rsid w:val="00FC0B44"/>
    <w:rsid w:val="00FC0E2A"/>
    <w:rsid w:val="00FC145B"/>
    <w:rsid w:val="00FC3118"/>
    <w:rsid w:val="00FC363D"/>
    <w:rsid w:val="00FC3DDA"/>
    <w:rsid w:val="00FC42BF"/>
    <w:rsid w:val="00FC4EF3"/>
    <w:rsid w:val="00FC6E97"/>
    <w:rsid w:val="00FC737A"/>
    <w:rsid w:val="00FD14CD"/>
    <w:rsid w:val="00FD1520"/>
    <w:rsid w:val="00FD26C9"/>
    <w:rsid w:val="00FD371B"/>
    <w:rsid w:val="00FD3DD6"/>
    <w:rsid w:val="00FD4681"/>
    <w:rsid w:val="00FD4B97"/>
    <w:rsid w:val="00FD4F2E"/>
    <w:rsid w:val="00FE2812"/>
    <w:rsid w:val="00FE306F"/>
    <w:rsid w:val="00FE3392"/>
    <w:rsid w:val="00FE38A4"/>
    <w:rsid w:val="00FE412A"/>
    <w:rsid w:val="00FE4745"/>
    <w:rsid w:val="00FF13E4"/>
    <w:rsid w:val="00FF23B3"/>
    <w:rsid w:val="00FF4F4C"/>
    <w:rsid w:val="00FF58B9"/>
    <w:rsid w:val="00FF646F"/>
    <w:rsid w:val="00FF6E23"/>
    <w:rsid w:val="00FF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3FD3EC8"/>
  <w15:docId w15:val="{FB98388A-3FF0-4B66-BADB-641F330C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93DB9"/>
    <w:pPr>
      <w:spacing w:line="360" w:lineRule="auto"/>
      <w:ind w:firstLine="567"/>
      <w:jc w:val="both"/>
    </w:pPr>
    <w:rPr>
      <w:sz w:val="28"/>
      <w:szCs w:val="28"/>
    </w:rPr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3"/>
    <w:qFormat/>
    <w:pPr>
      <w:keepNext/>
      <w:keepLines/>
      <w:pageBreakBefore/>
      <w:tabs>
        <w:tab w:val="num" w:pos="1134"/>
      </w:tabs>
      <w:suppressAutoHyphens/>
      <w:spacing w:before="480" w:after="240" w:line="240" w:lineRule="auto"/>
      <w:ind w:left="1134" w:hanging="1134"/>
      <w:jc w:val="left"/>
      <w:outlineLvl w:val="0"/>
    </w:pPr>
    <w:rPr>
      <w:rFonts w:ascii="Arial" w:hAnsi="Arial" w:cs="Arial"/>
      <w:b/>
      <w:bCs/>
      <w:kern w:val="28"/>
      <w:sz w:val="40"/>
      <w:szCs w:val="40"/>
    </w:rPr>
  </w:style>
  <w:style w:type="paragraph" w:styleId="20">
    <w:name w:val="heading 2"/>
    <w:aliases w:val="H2,Заголовок 2 Знак,H2 Знак,Заголовок 21,h2,Gliederung2,Gliederung,Indented Heading,H21,H22,Indented Heading1,Indented Heading2,Indented Heading3,Indented Heading4,H23,H211,H221,Indented Heading5,Indented Heading6,Indented Heading7,H24,H212"/>
    <w:basedOn w:val="a2"/>
    <w:next w:val="a2"/>
    <w:link w:val="21"/>
    <w:qFormat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bCs/>
      <w:sz w:val="32"/>
      <w:szCs w:val="32"/>
    </w:rPr>
  </w:style>
  <w:style w:type="paragraph" w:styleId="30">
    <w:name w:val="heading 3"/>
    <w:aliases w:val="H3"/>
    <w:basedOn w:val="a2"/>
    <w:next w:val="a2"/>
    <w:link w:val="31"/>
    <w:qFormat/>
    <w:pPr>
      <w:keepNext/>
      <w:tabs>
        <w:tab w:val="num" w:pos="1134"/>
      </w:tabs>
      <w:suppressAutoHyphens/>
      <w:spacing w:before="120" w:after="120" w:line="240" w:lineRule="auto"/>
      <w:ind w:left="1134" w:hanging="1134"/>
      <w:jc w:val="left"/>
      <w:outlineLvl w:val="2"/>
    </w:pPr>
    <w:rPr>
      <w:b/>
      <w:bCs/>
    </w:rPr>
  </w:style>
  <w:style w:type="paragraph" w:styleId="4">
    <w:name w:val="heading 4"/>
    <w:aliases w:val="H4"/>
    <w:basedOn w:val="a2"/>
    <w:next w:val="a2"/>
    <w:link w:val="40"/>
    <w:qFormat/>
    <w:pPr>
      <w:keepNext/>
      <w:tabs>
        <w:tab w:val="num" w:pos="1134"/>
      </w:tabs>
      <w:suppressAutoHyphens/>
      <w:spacing w:before="240" w:after="120" w:line="240" w:lineRule="auto"/>
      <w:ind w:left="1134" w:hanging="1134"/>
      <w:outlineLvl w:val="3"/>
    </w:pPr>
    <w:rPr>
      <w:b/>
      <w:bCs/>
      <w:i/>
      <w:iCs/>
    </w:rPr>
  </w:style>
  <w:style w:type="paragraph" w:styleId="5">
    <w:name w:val="heading 5"/>
    <w:aliases w:val="H5"/>
    <w:basedOn w:val="a2"/>
    <w:next w:val="a2"/>
    <w:link w:val="50"/>
    <w:qFormat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qFormat/>
    <w:pPr>
      <w:widowControl w:val="0"/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qFormat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qFormat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1,H1 Знак1,Заголовок параграфа (1.) Знак1,Введение... Знак1,Б1 Знак1,Heading 1iz Знак1,Б11 Знак1,Заголовок 1 Знак2 Знак Знак1,Заголовок 1 Знак1 Знак Знак Знак1,Заголовок 1 Знак Знак Знак Знак Знак1"/>
    <w:link w:val="12"/>
    <w:rsid w:val="005A1AB7"/>
    <w:rPr>
      <w:rFonts w:ascii="Arial" w:hAnsi="Arial" w:cs="Arial"/>
      <w:b/>
      <w:bCs/>
      <w:kern w:val="28"/>
      <w:sz w:val="40"/>
      <w:szCs w:val="40"/>
    </w:rPr>
  </w:style>
  <w:style w:type="character" w:customStyle="1" w:styleId="21">
    <w:name w:val="Заголовок 2 Знак1"/>
    <w:aliases w:val="H2 Знак1,Заголовок 2 Знак Знак,H2 Знак Знак,Заголовок 21 Знак,h2 Знак,Gliederung2 Знак,Gliederung Знак,Indented Heading Знак,H21 Знак,H22 Знак,Indented Heading1 Знак,Indented Heading2 Знак,Indented Heading3 Знак,Indented Heading4 Знак"/>
    <w:link w:val="20"/>
    <w:rsid w:val="005A1AB7"/>
    <w:rPr>
      <w:b/>
      <w:bCs/>
      <w:sz w:val="32"/>
      <w:szCs w:val="32"/>
    </w:rPr>
  </w:style>
  <w:style w:type="character" w:customStyle="1" w:styleId="31">
    <w:name w:val="Заголовок 3 Знак"/>
    <w:aliases w:val="H3 Знак1"/>
    <w:link w:val="30"/>
    <w:rsid w:val="005A1AB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5A1AB7"/>
    <w:rPr>
      <w:b/>
      <w:bCs/>
      <w:i/>
      <w:iCs/>
      <w:sz w:val="28"/>
      <w:szCs w:val="28"/>
    </w:rPr>
  </w:style>
  <w:style w:type="character" w:customStyle="1" w:styleId="50">
    <w:name w:val="Заголовок 5 Знак"/>
    <w:aliases w:val="H5 Знак1"/>
    <w:link w:val="5"/>
    <w:rsid w:val="005A1AB7"/>
    <w:rPr>
      <w:b/>
      <w:bCs/>
      <w:sz w:val="26"/>
      <w:szCs w:val="26"/>
    </w:rPr>
  </w:style>
  <w:style w:type="character" w:customStyle="1" w:styleId="60">
    <w:name w:val="Заголовок 6 Знак"/>
    <w:link w:val="6"/>
    <w:rsid w:val="005A1AB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5A1AB7"/>
    <w:rPr>
      <w:sz w:val="26"/>
      <w:szCs w:val="26"/>
    </w:rPr>
  </w:style>
  <w:style w:type="character" w:customStyle="1" w:styleId="80">
    <w:name w:val="Заголовок 8 Знак"/>
    <w:link w:val="8"/>
    <w:rsid w:val="005A1AB7"/>
    <w:rPr>
      <w:i/>
      <w:iCs/>
      <w:sz w:val="26"/>
      <w:szCs w:val="26"/>
    </w:rPr>
  </w:style>
  <w:style w:type="character" w:customStyle="1" w:styleId="90">
    <w:name w:val="Заголовок 9 Знак"/>
    <w:link w:val="9"/>
    <w:rsid w:val="005A1AB7"/>
    <w:rPr>
      <w:rFonts w:ascii="Arial" w:hAnsi="Arial" w:cs="Arial"/>
      <w:sz w:val="22"/>
      <w:szCs w:val="22"/>
    </w:rPr>
  </w:style>
  <w:style w:type="paragraph" w:styleId="a6">
    <w:name w:val="Balloon Text"/>
    <w:basedOn w:val="a2"/>
    <w:link w:val="a7"/>
    <w:semiHidden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semiHidden/>
    <w:rsid w:val="00AD048C"/>
    <w:rPr>
      <w:rFonts w:ascii="Tahoma" w:hAnsi="Tahoma" w:cs="Tahoma"/>
      <w:sz w:val="16"/>
      <w:szCs w:val="16"/>
    </w:rPr>
  </w:style>
  <w:style w:type="paragraph" w:styleId="a8">
    <w:name w:val="header"/>
    <w:basedOn w:val="a2"/>
    <w:link w:val="a9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iCs/>
      <w:sz w:val="20"/>
      <w:szCs w:val="20"/>
    </w:rPr>
  </w:style>
  <w:style w:type="character" w:customStyle="1" w:styleId="a9">
    <w:name w:val="Верхний колонтитул Знак"/>
    <w:link w:val="a8"/>
    <w:uiPriority w:val="99"/>
    <w:rsid w:val="00641D41"/>
    <w:rPr>
      <w:i/>
      <w:iCs/>
    </w:rPr>
  </w:style>
  <w:style w:type="paragraph" w:styleId="aa">
    <w:name w:val="footer"/>
    <w:basedOn w:val="a2"/>
    <w:link w:val="ab"/>
    <w:pPr>
      <w:tabs>
        <w:tab w:val="center" w:pos="4253"/>
        <w:tab w:val="right" w:pos="9356"/>
      </w:tabs>
      <w:spacing w:line="240" w:lineRule="auto"/>
      <w:ind w:firstLine="0"/>
    </w:pPr>
    <w:rPr>
      <w:sz w:val="20"/>
      <w:szCs w:val="20"/>
    </w:rPr>
  </w:style>
  <w:style w:type="character" w:customStyle="1" w:styleId="ab">
    <w:name w:val="Нижний колонтитул Знак"/>
    <w:link w:val="aa"/>
    <w:rsid w:val="005A1AB7"/>
  </w:style>
  <w:style w:type="character" w:styleId="ac">
    <w:name w:val="Hyperlink"/>
    <w:rPr>
      <w:rFonts w:cs="Times New Roman"/>
      <w:color w:val="0000FF"/>
      <w:u w:val="single"/>
    </w:rPr>
  </w:style>
  <w:style w:type="character" w:styleId="ad">
    <w:name w:val="footnote reference"/>
    <w:uiPriority w:val="99"/>
    <w:rPr>
      <w:rFonts w:cs="Times New Roman"/>
      <w:vertAlign w:val="superscript"/>
    </w:rPr>
  </w:style>
  <w:style w:type="character" w:styleId="ae">
    <w:name w:val="page number"/>
    <w:rPr>
      <w:rFonts w:ascii="Times New Roman" w:hAnsi="Times New Roman" w:cs="Times New Roman"/>
      <w:sz w:val="20"/>
      <w:szCs w:val="20"/>
    </w:rPr>
  </w:style>
  <w:style w:type="paragraph" w:styleId="14">
    <w:name w:val="toc 1"/>
    <w:basedOn w:val="a2"/>
    <w:next w:val="a2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</w:rPr>
  </w:style>
  <w:style w:type="paragraph" w:styleId="22">
    <w:name w:val="toc 2"/>
    <w:basedOn w:val="a2"/>
    <w:next w:val="a2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bCs/>
      <w:noProof/>
      <w:sz w:val="24"/>
      <w:szCs w:val="24"/>
    </w:rPr>
  </w:style>
  <w:style w:type="paragraph" w:styleId="32">
    <w:name w:val="toc 3"/>
    <w:basedOn w:val="a2"/>
    <w:next w:val="a2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noProof/>
      <w:sz w:val="24"/>
      <w:szCs w:val="24"/>
    </w:rPr>
  </w:style>
  <w:style w:type="paragraph" w:styleId="41">
    <w:name w:val="toc 4"/>
    <w:basedOn w:val="a2"/>
    <w:next w:val="a2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rFonts w:cs="Times New Roman"/>
      <w:color w:val="800080"/>
      <w:u w:val="single"/>
    </w:rPr>
  </w:style>
  <w:style w:type="paragraph" w:styleId="af0">
    <w:name w:val="Document Map"/>
    <w:basedOn w:val="a2"/>
    <w:link w:val="af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link w:val="af0"/>
    <w:semiHidden/>
    <w:rsid w:val="005A1AB7"/>
    <w:rPr>
      <w:rFonts w:ascii="Tahoma" w:hAnsi="Tahoma" w:cs="Tahoma"/>
      <w:shd w:val="clear" w:color="auto" w:fill="000080"/>
    </w:rPr>
  </w:style>
  <w:style w:type="paragraph" w:customStyle="1" w:styleId="af2">
    <w:name w:val="Таблица шапка"/>
    <w:basedOn w:val="a2"/>
    <w:pPr>
      <w:keepNext/>
      <w:spacing w:before="40" w:after="40" w:line="240" w:lineRule="auto"/>
      <w:ind w:left="57" w:right="57" w:firstLine="0"/>
      <w:jc w:val="left"/>
    </w:pPr>
    <w:rPr>
      <w:sz w:val="22"/>
      <w:szCs w:val="22"/>
    </w:rPr>
  </w:style>
  <w:style w:type="paragraph" w:styleId="af3">
    <w:name w:val="footnote text"/>
    <w:basedOn w:val="a2"/>
    <w:link w:val="af4"/>
    <w:pPr>
      <w:spacing w:line="240" w:lineRule="auto"/>
    </w:pPr>
    <w:rPr>
      <w:sz w:val="20"/>
      <w:szCs w:val="20"/>
    </w:rPr>
  </w:style>
  <w:style w:type="character" w:customStyle="1" w:styleId="af4">
    <w:name w:val="Текст сноски Знак"/>
    <w:link w:val="af3"/>
    <w:rsid w:val="00F6090D"/>
  </w:style>
  <w:style w:type="paragraph" w:customStyle="1" w:styleId="af5">
    <w:name w:val="Таблица текст"/>
    <w:basedOn w:val="a2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af6">
    <w:name w:val="caption"/>
    <w:basedOn w:val="a2"/>
    <w:next w:val="a2"/>
    <w:qFormat/>
    <w:pPr>
      <w:pageBreakBefore/>
      <w:suppressAutoHyphens/>
      <w:spacing w:before="120" w:after="120" w:line="240" w:lineRule="auto"/>
      <w:ind w:firstLine="0"/>
    </w:pPr>
    <w:rPr>
      <w:i/>
      <w:iCs/>
      <w:sz w:val="24"/>
      <w:szCs w:val="24"/>
    </w:rPr>
  </w:style>
  <w:style w:type="paragraph" w:styleId="51">
    <w:name w:val="toc 5"/>
    <w:basedOn w:val="a2"/>
    <w:next w:val="a2"/>
    <w:autoRedefine/>
    <w:semiHidden/>
    <w:pPr>
      <w:ind w:left="112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semiHidden/>
    <w:pPr>
      <w:ind w:left="196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semiHidden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f9"/>
    <w:next w:val="a2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2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a">
    <w:name w:val="маркированный"/>
    <w:basedOn w:val="a2"/>
    <w:semiHidden/>
    <w:pPr>
      <w:ind w:firstLine="0"/>
    </w:pPr>
  </w:style>
  <w:style w:type="paragraph" w:customStyle="1" w:styleId="afb">
    <w:name w:val="Пункт"/>
    <w:basedOn w:val="a2"/>
    <w:link w:val="15"/>
    <w:pPr>
      <w:tabs>
        <w:tab w:val="num" w:pos="1134"/>
      </w:tabs>
      <w:ind w:left="1134" w:hanging="1134"/>
    </w:pPr>
    <w:rPr>
      <w:lang w:val="x-none" w:eastAsia="x-none"/>
    </w:rPr>
  </w:style>
  <w:style w:type="character" w:customStyle="1" w:styleId="15">
    <w:name w:val="Пункт Знак1"/>
    <w:link w:val="afb"/>
    <w:rsid w:val="002622B0"/>
    <w:rPr>
      <w:sz w:val="28"/>
      <w:szCs w:val="28"/>
    </w:rPr>
  </w:style>
  <w:style w:type="character" w:customStyle="1" w:styleId="afc">
    <w:name w:val="Пункт Знак"/>
    <w:rPr>
      <w:rFonts w:cs="Times New Roman"/>
      <w:snapToGrid w:val="0"/>
      <w:sz w:val="28"/>
      <w:szCs w:val="28"/>
      <w:lang w:val="ru-RU" w:eastAsia="ru-RU"/>
    </w:rPr>
  </w:style>
  <w:style w:type="paragraph" w:customStyle="1" w:styleId="afd">
    <w:name w:val="Подпункт"/>
    <w:basedOn w:val="a2"/>
    <w:pPr>
      <w:tabs>
        <w:tab w:val="num" w:pos="1134"/>
      </w:tabs>
      <w:ind w:left="1134" w:hanging="1134"/>
    </w:pPr>
  </w:style>
  <w:style w:type="character" w:customStyle="1" w:styleId="afe">
    <w:name w:val="комментарий"/>
    <w:rPr>
      <w:rFonts w:cs="Times New Roman"/>
      <w:b/>
      <w:bCs/>
      <w:i/>
      <w:iCs/>
      <w:shd w:val="clear" w:color="auto" w:fill="auto"/>
    </w:rPr>
  </w:style>
  <w:style w:type="paragraph" w:customStyle="1" w:styleId="-2">
    <w:name w:val="Пункт-2"/>
    <w:basedOn w:val="afb"/>
    <w:pPr>
      <w:keepNext/>
      <w:outlineLvl w:val="2"/>
    </w:pPr>
    <w:rPr>
      <w:b/>
      <w:bCs/>
    </w:rPr>
  </w:style>
  <w:style w:type="paragraph" w:customStyle="1" w:styleId="aff">
    <w:name w:val="Подподпункт"/>
    <w:basedOn w:val="a2"/>
    <w:link w:val="aff0"/>
    <w:pPr>
      <w:tabs>
        <w:tab w:val="num" w:pos="1701"/>
      </w:tabs>
      <w:ind w:left="1701" w:hanging="567"/>
    </w:pPr>
  </w:style>
  <w:style w:type="character" w:customStyle="1" w:styleId="aff0">
    <w:name w:val="Подподпункт Знак"/>
    <w:link w:val="aff"/>
    <w:locked/>
    <w:rsid w:val="007516C7"/>
    <w:rPr>
      <w:sz w:val="28"/>
      <w:szCs w:val="28"/>
    </w:rPr>
  </w:style>
  <w:style w:type="paragraph" w:styleId="aff1">
    <w:name w:val="List Number"/>
    <w:basedOn w:val="a2"/>
    <w:pPr>
      <w:autoSpaceDE w:val="0"/>
      <w:autoSpaceDN w:val="0"/>
      <w:spacing w:before="60"/>
      <w:ind w:firstLine="0"/>
    </w:pPr>
  </w:style>
  <w:style w:type="paragraph" w:customStyle="1" w:styleId="aff2">
    <w:name w:val="Текст таблицы"/>
    <w:basedOn w:val="a2"/>
    <w:semiHidden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customStyle="1" w:styleId="aff3">
    <w:name w:val="Пункт б/н"/>
    <w:basedOn w:val="a2"/>
    <w:pPr>
      <w:tabs>
        <w:tab w:val="left" w:pos="1134"/>
      </w:tabs>
    </w:pPr>
  </w:style>
  <w:style w:type="paragraph" w:styleId="a">
    <w:name w:val="List Bullet"/>
    <w:basedOn w:val="a2"/>
    <w:autoRedefine/>
    <w:rsid w:val="00BC76EC"/>
    <w:pPr>
      <w:numPr>
        <w:numId w:val="3"/>
      </w:numPr>
      <w:spacing w:line="240" w:lineRule="auto"/>
      <w:ind w:left="567" w:hanging="207"/>
    </w:pPr>
  </w:style>
  <w:style w:type="paragraph" w:styleId="aff4">
    <w:name w:val="Body Text"/>
    <w:basedOn w:val="a2"/>
    <w:link w:val="16"/>
    <w:uiPriority w:val="99"/>
    <w:pPr>
      <w:tabs>
        <w:tab w:val="right" w:pos="9360"/>
      </w:tabs>
      <w:spacing w:line="240" w:lineRule="auto"/>
      <w:ind w:firstLine="0"/>
      <w:jc w:val="left"/>
    </w:pPr>
    <w:rPr>
      <w:lang w:val="x-none" w:eastAsia="x-none"/>
    </w:rPr>
  </w:style>
  <w:style w:type="character" w:customStyle="1" w:styleId="16">
    <w:name w:val="Основной текст Знак1"/>
    <w:link w:val="aff4"/>
    <w:uiPriority w:val="99"/>
    <w:rsid w:val="001A604F"/>
    <w:rPr>
      <w:sz w:val="28"/>
      <w:szCs w:val="28"/>
    </w:rPr>
  </w:style>
  <w:style w:type="paragraph" w:styleId="aff5">
    <w:name w:val="annotation text"/>
    <w:basedOn w:val="a2"/>
    <w:link w:val="aff6"/>
    <w:semiHidden/>
    <w:rPr>
      <w:sz w:val="20"/>
      <w:szCs w:val="20"/>
    </w:rPr>
  </w:style>
  <w:style w:type="character" w:customStyle="1" w:styleId="aff6">
    <w:name w:val="Текст примечания Знак"/>
    <w:link w:val="aff5"/>
    <w:semiHidden/>
    <w:rsid w:val="005A1AB7"/>
  </w:style>
  <w:style w:type="paragraph" w:styleId="aff7">
    <w:name w:val="annotation subject"/>
    <w:basedOn w:val="aff5"/>
    <w:next w:val="aff5"/>
    <w:link w:val="aff8"/>
    <w:semiHidden/>
    <w:rPr>
      <w:b/>
      <w:bCs/>
    </w:rPr>
  </w:style>
  <w:style w:type="character" w:customStyle="1" w:styleId="aff8">
    <w:name w:val="Тема примечания Знак"/>
    <w:link w:val="aff7"/>
    <w:semiHidden/>
    <w:rsid w:val="005A1AB7"/>
    <w:rPr>
      <w:b/>
      <w:bCs/>
    </w:rPr>
  </w:style>
  <w:style w:type="paragraph" w:styleId="33">
    <w:name w:val="List Bullet 3"/>
    <w:basedOn w:val="a2"/>
    <w:autoRedefine/>
    <w:pPr>
      <w:tabs>
        <w:tab w:val="num" w:pos="567"/>
        <w:tab w:val="num" w:pos="1080"/>
      </w:tabs>
      <w:spacing w:before="120"/>
      <w:ind w:left="567" w:firstLine="720"/>
    </w:pPr>
    <w:rPr>
      <w:i/>
      <w:iCs/>
      <w:sz w:val="24"/>
      <w:szCs w:val="24"/>
    </w:rPr>
  </w:style>
  <w:style w:type="paragraph" w:styleId="23">
    <w:name w:val="List Bullet 2"/>
    <w:basedOn w:val="a2"/>
    <w:pPr>
      <w:widowControl w:val="0"/>
      <w:tabs>
        <w:tab w:val="num" w:pos="567"/>
        <w:tab w:val="num" w:pos="1430"/>
      </w:tabs>
      <w:spacing w:before="120"/>
      <w:ind w:left="1429" w:hanging="357"/>
    </w:pPr>
  </w:style>
  <w:style w:type="paragraph" w:styleId="24">
    <w:name w:val="Body Text 2"/>
    <w:basedOn w:val="a2"/>
    <w:link w:val="25"/>
    <w:pPr>
      <w:spacing w:line="240" w:lineRule="auto"/>
    </w:pPr>
    <w:rPr>
      <w:i/>
      <w:iCs/>
    </w:rPr>
  </w:style>
  <w:style w:type="character" w:customStyle="1" w:styleId="25">
    <w:name w:val="Основной текст 2 Знак"/>
    <w:link w:val="24"/>
    <w:rsid w:val="005A1AB7"/>
    <w:rPr>
      <w:i/>
      <w:iCs/>
      <w:sz w:val="28"/>
      <w:szCs w:val="28"/>
    </w:rPr>
  </w:style>
  <w:style w:type="paragraph" w:styleId="26">
    <w:name w:val="Body Text Indent 2"/>
    <w:basedOn w:val="a2"/>
    <w:link w:val="27"/>
    <w:pPr>
      <w:spacing w:line="240" w:lineRule="auto"/>
    </w:pPr>
  </w:style>
  <w:style w:type="character" w:customStyle="1" w:styleId="27">
    <w:name w:val="Основной текст с отступом 2 Знак"/>
    <w:link w:val="26"/>
    <w:rsid w:val="005A1AB7"/>
    <w:rPr>
      <w:sz w:val="28"/>
      <w:szCs w:val="28"/>
    </w:rPr>
  </w:style>
  <w:style w:type="paragraph" w:customStyle="1" w:styleId="17">
    <w:name w:val="Стиль Заголовок 1 + по ширине"/>
    <w:basedOn w:val="12"/>
    <w:pPr>
      <w:pageBreakBefore w:val="0"/>
      <w:tabs>
        <w:tab w:val="clear" w:pos="1134"/>
        <w:tab w:val="num" w:pos="567"/>
      </w:tabs>
      <w:ind w:left="567" w:hanging="567"/>
      <w:jc w:val="both"/>
    </w:pPr>
  </w:style>
  <w:style w:type="paragraph" w:customStyle="1" w:styleId="34">
    <w:name w:val="заголовок 3"/>
    <w:basedOn w:val="a2"/>
    <w:next w:val="a2"/>
    <w:pPr>
      <w:keepNext/>
      <w:autoSpaceDE w:val="0"/>
      <w:autoSpaceDN w:val="0"/>
      <w:spacing w:before="120"/>
      <w:ind w:firstLine="720"/>
      <w:jc w:val="center"/>
      <w:outlineLvl w:val="2"/>
    </w:pPr>
    <w:rPr>
      <w:sz w:val="20"/>
      <w:szCs w:val="20"/>
    </w:rPr>
  </w:style>
  <w:style w:type="paragraph" w:customStyle="1" w:styleId="aff9">
    <w:name w:val="Обычный+ без отступа"/>
    <w:basedOn w:val="a2"/>
    <w:pPr>
      <w:autoSpaceDE w:val="0"/>
      <w:autoSpaceDN w:val="0"/>
      <w:spacing w:before="120"/>
      <w:ind w:firstLine="0"/>
    </w:pPr>
    <w:rPr>
      <w:rFonts w:eastAsia="MS Mincho"/>
    </w:rPr>
  </w:style>
  <w:style w:type="paragraph" w:customStyle="1" w:styleId="affa">
    <w:name w:val="Приложение"/>
    <w:basedOn w:val="12"/>
    <w:pPr>
      <w:pageBreakBefore w:val="0"/>
      <w:tabs>
        <w:tab w:val="clear" w:pos="1134"/>
      </w:tabs>
      <w:spacing w:before="60" w:after="0" w:line="360" w:lineRule="auto"/>
      <w:ind w:left="0" w:firstLine="0"/>
      <w:jc w:val="center"/>
    </w:pPr>
    <w:rPr>
      <w:kern w:val="0"/>
      <w:sz w:val="28"/>
      <w:szCs w:val="28"/>
    </w:rPr>
  </w:style>
  <w:style w:type="paragraph" w:customStyle="1" w:styleId="affb">
    <w:name w:val="Подподподпункт"/>
    <w:basedOn w:val="a2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8">
    <w:name w:val="Пункт1"/>
    <w:basedOn w:val="a2"/>
    <w:pPr>
      <w:tabs>
        <w:tab w:val="num" w:pos="567"/>
        <w:tab w:val="num" w:pos="926"/>
        <w:tab w:val="num" w:pos="1134"/>
      </w:tabs>
      <w:spacing w:before="240"/>
      <w:ind w:left="567" w:hanging="567"/>
      <w:jc w:val="center"/>
    </w:pPr>
    <w:rPr>
      <w:rFonts w:ascii="Arial" w:hAnsi="Arial" w:cs="Arial"/>
      <w:b/>
      <w:bCs/>
    </w:rPr>
  </w:style>
  <w:style w:type="paragraph" w:styleId="35">
    <w:name w:val="Body Text Indent 3"/>
    <w:basedOn w:val="a2"/>
    <w:link w:val="36"/>
    <w:pPr>
      <w:spacing w:line="240" w:lineRule="auto"/>
    </w:pPr>
    <w:rPr>
      <w:i/>
      <w:iCs/>
      <w:sz w:val="26"/>
      <w:szCs w:val="26"/>
    </w:rPr>
  </w:style>
  <w:style w:type="character" w:customStyle="1" w:styleId="36">
    <w:name w:val="Основной текст с отступом 3 Знак"/>
    <w:link w:val="35"/>
    <w:rsid w:val="005A1AB7"/>
    <w:rPr>
      <w:i/>
      <w:iCs/>
      <w:sz w:val="26"/>
      <w:szCs w:val="26"/>
    </w:rPr>
  </w:style>
  <w:style w:type="table" w:styleId="affc">
    <w:name w:val="Table Grid"/>
    <w:basedOn w:val="a4"/>
    <w:uiPriority w:val="59"/>
    <w:rsid w:val="007E383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">
    <w:name w:val="Пункт-3"/>
    <w:basedOn w:val="a2"/>
    <w:rsid w:val="009B41A9"/>
    <w:pPr>
      <w:tabs>
        <w:tab w:val="num" w:pos="1418"/>
        <w:tab w:val="right" w:leader="dot" w:pos="9354"/>
      </w:tabs>
      <w:autoSpaceDE w:val="0"/>
      <w:autoSpaceDN w:val="0"/>
      <w:adjustRightInd w:val="0"/>
      <w:spacing w:line="240" w:lineRule="auto"/>
      <w:ind w:left="1418" w:hanging="1418"/>
      <w:textAlignment w:val="baseline"/>
    </w:pPr>
  </w:style>
  <w:style w:type="paragraph" w:customStyle="1" w:styleId="-4">
    <w:name w:val="Пункт-4"/>
    <w:basedOn w:val="a2"/>
    <w:link w:val="-41"/>
    <w:rsid w:val="009B41A9"/>
    <w:pPr>
      <w:tabs>
        <w:tab w:val="num" w:pos="1958"/>
        <w:tab w:val="right" w:leader="dot" w:pos="9354"/>
      </w:tabs>
      <w:autoSpaceDE w:val="0"/>
      <w:autoSpaceDN w:val="0"/>
      <w:adjustRightInd w:val="0"/>
      <w:spacing w:line="240" w:lineRule="auto"/>
      <w:ind w:left="1958" w:hanging="1418"/>
      <w:textAlignment w:val="baseline"/>
    </w:pPr>
  </w:style>
  <w:style w:type="character" w:customStyle="1" w:styleId="-41">
    <w:name w:val="Пункт-4 Знак1"/>
    <w:link w:val="-4"/>
    <w:locked/>
    <w:rsid w:val="009701D1"/>
    <w:rPr>
      <w:rFonts w:cs="Times New Roman"/>
      <w:sz w:val="28"/>
      <w:szCs w:val="28"/>
      <w:lang w:val="ru-RU" w:eastAsia="ru-RU"/>
    </w:rPr>
  </w:style>
  <w:style w:type="paragraph" w:customStyle="1" w:styleId="-5">
    <w:name w:val="Пункт-5"/>
    <w:basedOn w:val="a2"/>
    <w:rsid w:val="009B41A9"/>
    <w:pPr>
      <w:tabs>
        <w:tab w:val="num" w:pos="1418"/>
      </w:tabs>
      <w:spacing w:line="240" w:lineRule="auto"/>
      <w:ind w:left="1418" w:hanging="1418"/>
    </w:pPr>
  </w:style>
  <w:style w:type="paragraph" w:customStyle="1" w:styleId="-6">
    <w:name w:val="Пункт-6"/>
    <w:basedOn w:val="a2"/>
    <w:link w:val="-60"/>
    <w:rsid w:val="009B41A9"/>
    <w:pPr>
      <w:tabs>
        <w:tab w:val="num" w:pos="1985"/>
        <w:tab w:val="right" w:leader="dot" w:pos="9354"/>
      </w:tabs>
      <w:spacing w:line="240" w:lineRule="auto"/>
      <w:ind w:left="1985" w:hanging="567"/>
    </w:pPr>
  </w:style>
  <w:style w:type="character" w:customStyle="1" w:styleId="-60">
    <w:name w:val="Пункт-6 Знак"/>
    <w:link w:val="-6"/>
    <w:locked/>
    <w:rsid w:val="009701D1"/>
    <w:rPr>
      <w:rFonts w:cs="Times New Roman"/>
      <w:sz w:val="28"/>
      <w:szCs w:val="28"/>
      <w:lang w:val="ru-RU" w:eastAsia="ru-RU"/>
    </w:rPr>
  </w:style>
  <w:style w:type="paragraph" w:customStyle="1" w:styleId="-1">
    <w:name w:val="Контракт-подподпункт"/>
    <w:basedOn w:val="a2"/>
    <w:rsid w:val="009B41A9"/>
    <w:pPr>
      <w:tabs>
        <w:tab w:val="left" w:pos="1418"/>
        <w:tab w:val="num" w:pos="2552"/>
      </w:tabs>
      <w:spacing w:line="240" w:lineRule="auto"/>
      <w:ind w:left="2552" w:hanging="567"/>
    </w:pPr>
  </w:style>
  <w:style w:type="paragraph" w:styleId="37">
    <w:name w:val="Body Text 3"/>
    <w:basedOn w:val="a2"/>
    <w:link w:val="38"/>
    <w:rsid w:val="00F027F5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5A1AB7"/>
    <w:rPr>
      <w:sz w:val="16"/>
      <w:szCs w:val="16"/>
    </w:rPr>
  </w:style>
  <w:style w:type="paragraph" w:customStyle="1" w:styleId="-30">
    <w:name w:val="Пункт-3 подзаголовок"/>
    <w:basedOn w:val="-3"/>
    <w:rsid w:val="007A1BFA"/>
    <w:pPr>
      <w:keepNext/>
      <w:suppressAutoHyphens/>
      <w:spacing w:before="240" w:after="120"/>
      <w:jc w:val="left"/>
      <w:outlineLvl w:val="2"/>
    </w:pPr>
    <w:rPr>
      <w:b/>
      <w:bCs/>
    </w:rPr>
  </w:style>
  <w:style w:type="paragraph" w:customStyle="1" w:styleId="-7">
    <w:name w:val="Пункт-7"/>
    <w:basedOn w:val="a2"/>
    <w:rsid w:val="00D2707B"/>
    <w:pPr>
      <w:tabs>
        <w:tab w:val="num" w:pos="2552"/>
      </w:tabs>
      <w:spacing w:line="288" w:lineRule="auto"/>
      <w:ind w:left="2552" w:hanging="567"/>
    </w:pPr>
  </w:style>
  <w:style w:type="paragraph" w:customStyle="1" w:styleId="39">
    <w:name w:val="Подзаголовок3"/>
    <w:basedOn w:val="-3"/>
    <w:next w:val="-4"/>
    <w:rsid w:val="00EB2F76"/>
    <w:pPr>
      <w:keepNext/>
      <w:tabs>
        <w:tab w:val="clear" w:pos="9354"/>
      </w:tabs>
      <w:suppressAutoHyphens/>
      <w:autoSpaceDE/>
      <w:autoSpaceDN/>
      <w:adjustRightInd/>
      <w:spacing w:before="240" w:after="120"/>
      <w:jc w:val="left"/>
      <w:textAlignment w:val="auto"/>
      <w:outlineLvl w:val="2"/>
    </w:pPr>
    <w:rPr>
      <w:b/>
      <w:bCs/>
    </w:rPr>
  </w:style>
  <w:style w:type="paragraph" w:customStyle="1" w:styleId="affd">
    <w:name w:val="Знак Знак Знак Знак"/>
    <w:basedOn w:val="a2"/>
    <w:rsid w:val="00E82EE5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0">
    <w:name w:val="Приложение-раздел"/>
    <w:basedOn w:val="a2"/>
    <w:rsid w:val="00C0045A"/>
    <w:pPr>
      <w:keepNext/>
      <w:numPr>
        <w:numId w:val="1"/>
      </w:numPr>
      <w:suppressAutoHyphens/>
      <w:spacing w:before="480" w:after="120" w:line="288" w:lineRule="auto"/>
      <w:ind w:firstLine="0"/>
      <w:jc w:val="center"/>
      <w:outlineLvl w:val="2"/>
    </w:pPr>
    <w:rPr>
      <w:b/>
      <w:bCs/>
      <w:sz w:val="32"/>
      <w:szCs w:val="32"/>
    </w:rPr>
  </w:style>
  <w:style w:type="paragraph" w:customStyle="1" w:styleId="--3">
    <w:name w:val="Приложение-пункт-3"/>
    <w:basedOn w:val="a2"/>
    <w:rsid w:val="00C0045A"/>
    <w:pPr>
      <w:numPr>
        <w:ilvl w:val="2"/>
        <w:numId w:val="1"/>
      </w:numPr>
      <w:spacing w:line="288" w:lineRule="auto"/>
    </w:pPr>
  </w:style>
  <w:style w:type="paragraph" w:customStyle="1" w:styleId="--2">
    <w:name w:val="Приложение-подраздел-2"/>
    <w:basedOn w:val="a2"/>
    <w:rsid w:val="00C0045A"/>
    <w:pPr>
      <w:keepNext/>
      <w:numPr>
        <w:ilvl w:val="1"/>
        <w:numId w:val="1"/>
      </w:numPr>
      <w:suppressAutoHyphens/>
      <w:spacing w:before="240" w:after="120" w:line="240" w:lineRule="auto"/>
      <w:jc w:val="left"/>
      <w:outlineLvl w:val="3"/>
    </w:pPr>
    <w:rPr>
      <w:b/>
      <w:bCs/>
    </w:rPr>
  </w:style>
  <w:style w:type="paragraph" w:customStyle="1" w:styleId="--4">
    <w:name w:val="Приложение-пункт-4"/>
    <w:basedOn w:val="a2"/>
    <w:rsid w:val="00C0045A"/>
    <w:pPr>
      <w:numPr>
        <w:ilvl w:val="3"/>
        <w:numId w:val="1"/>
      </w:numPr>
      <w:spacing w:line="288" w:lineRule="auto"/>
    </w:pPr>
  </w:style>
  <w:style w:type="paragraph" w:customStyle="1" w:styleId="--5">
    <w:name w:val="Приложение-пункт-5"/>
    <w:basedOn w:val="a2"/>
    <w:rsid w:val="00C0045A"/>
    <w:pPr>
      <w:numPr>
        <w:ilvl w:val="4"/>
        <w:numId w:val="1"/>
      </w:numPr>
      <w:spacing w:line="288" w:lineRule="auto"/>
    </w:pPr>
  </w:style>
  <w:style w:type="paragraph" w:customStyle="1" w:styleId="--6">
    <w:name w:val="Приложение-пункт-6"/>
    <w:basedOn w:val="a2"/>
    <w:rsid w:val="00C0045A"/>
    <w:pPr>
      <w:numPr>
        <w:ilvl w:val="5"/>
        <w:numId w:val="1"/>
      </w:numPr>
      <w:tabs>
        <w:tab w:val="right" w:leader="dot" w:pos="9638"/>
      </w:tabs>
      <w:spacing w:line="288" w:lineRule="auto"/>
      <w:jc w:val="left"/>
    </w:pPr>
    <w:rPr>
      <w:lang w:eastAsia="en-US"/>
    </w:rPr>
  </w:style>
  <w:style w:type="paragraph" w:customStyle="1" w:styleId="--7">
    <w:name w:val="Приложение-пункт-7"/>
    <w:basedOn w:val="a2"/>
    <w:rsid w:val="00C0045A"/>
    <w:pPr>
      <w:numPr>
        <w:ilvl w:val="6"/>
        <w:numId w:val="1"/>
      </w:numPr>
      <w:spacing w:line="288" w:lineRule="auto"/>
    </w:pPr>
  </w:style>
  <w:style w:type="paragraph" w:customStyle="1" w:styleId="--30">
    <w:name w:val="Приложение-подраздел-3"/>
    <w:basedOn w:val="--3"/>
    <w:rsid w:val="00943BAE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360" w:hanging="360"/>
      <w:jc w:val="left"/>
      <w:outlineLvl w:val="4"/>
    </w:pPr>
    <w:rPr>
      <w:b/>
      <w:snapToGrid w:val="0"/>
      <w:szCs w:val="20"/>
    </w:rPr>
  </w:style>
  <w:style w:type="paragraph" w:customStyle="1" w:styleId="--40">
    <w:name w:val="Приложение-подраздел-4"/>
    <w:basedOn w:val="--4"/>
    <w:link w:val="--41"/>
    <w:rsid w:val="00943BAE"/>
    <w:pPr>
      <w:keepNext/>
      <w:numPr>
        <w:ilvl w:val="0"/>
        <w:numId w:val="0"/>
      </w:numPr>
      <w:tabs>
        <w:tab w:val="num" w:pos="360"/>
      </w:tabs>
      <w:suppressAutoHyphens/>
      <w:spacing w:before="240" w:after="120" w:line="240" w:lineRule="auto"/>
      <w:ind w:left="360" w:hanging="360"/>
      <w:jc w:val="left"/>
      <w:outlineLvl w:val="5"/>
    </w:pPr>
    <w:rPr>
      <w:b/>
      <w:snapToGrid w:val="0"/>
      <w:szCs w:val="20"/>
    </w:rPr>
  </w:style>
  <w:style w:type="character" w:customStyle="1" w:styleId="--41">
    <w:name w:val="Приложение-подраздел-4 Знак"/>
    <w:link w:val="--40"/>
    <w:rsid w:val="00943BAE"/>
    <w:rPr>
      <w:b/>
      <w:snapToGrid w:val="0"/>
      <w:sz w:val="28"/>
      <w:lang w:val="ru-RU" w:eastAsia="ru-RU" w:bidi="ar-SA"/>
    </w:rPr>
  </w:style>
  <w:style w:type="paragraph" w:styleId="72">
    <w:name w:val="index 7"/>
    <w:basedOn w:val="a2"/>
    <w:next w:val="a2"/>
    <w:autoRedefine/>
    <w:semiHidden/>
    <w:rsid w:val="003301A1"/>
    <w:pPr>
      <w:spacing w:line="240" w:lineRule="auto"/>
      <w:ind w:left="1680" w:hanging="240"/>
      <w:jc w:val="left"/>
    </w:pPr>
    <w:rPr>
      <w:sz w:val="24"/>
      <w:szCs w:val="24"/>
      <w:lang w:val="en-US" w:eastAsia="en-US"/>
    </w:rPr>
  </w:style>
  <w:style w:type="character" w:styleId="affe">
    <w:name w:val="annotation reference"/>
    <w:semiHidden/>
    <w:rsid w:val="008026E3"/>
    <w:rPr>
      <w:sz w:val="16"/>
      <w:szCs w:val="16"/>
    </w:rPr>
  </w:style>
  <w:style w:type="paragraph" w:customStyle="1" w:styleId="3a">
    <w:name w:val="Пункт_3"/>
    <w:basedOn w:val="a2"/>
    <w:rsid w:val="00576C64"/>
    <w:pPr>
      <w:tabs>
        <w:tab w:val="num" w:pos="1134"/>
      </w:tabs>
      <w:ind w:left="1134" w:hanging="1133"/>
    </w:pPr>
    <w:rPr>
      <w:snapToGrid w:val="0"/>
      <w:szCs w:val="20"/>
    </w:rPr>
  </w:style>
  <w:style w:type="paragraph" w:styleId="afff">
    <w:name w:val="List Paragraph"/>
    <w:basedOn w:val="a2"/>
    <w:uiPriority w:val="34"/>
    <w:qFormat/>
    <w:rsid w:val="003E26B0"/>
    <w:pPr>
      <w:ind w:left="708"/>
    </w:pPr>
  </w:style>
  <w:style w:type="paragraph" w:styleId="afff0">
    <w:name w:val="Revision"/>
    <w:hidden/>
    <w:uiPriority w:val="99"/>
    <w:semiHidden/>
    <w:rsid w:val="00036272"/>
    <w:rPr>
      <w:sz w:val="28"/>
      <w:szCs w:val="28"/>
    </w:rPr>
  </w:style>
  <w:style w:type="paragraph" w:styleId="afff1">
    <w:name w:val="endnote text"/>
    <w:basedOn w:val="a2"/>
    <w:link w:val="afff2"/>
    <w:rsid w:val="00F6090D"/>
    <w:rPr>
      <w:sz w:val="20"/>
      <w:szCs w:val="20"/>
    </w:rPr>
  </w:style>
  <w:style w:type="character" w:customStyle="1" w:styleId="afff2">
    <w:name w:val="Текст концевой сноски Знак"/>
    <w:basedOn w:val="a3"/>
    <w:link w:val="afff1"/>
    <w:rsid w:val="00F6090D"/>
  </w:style>
  <w:style w:type="character" w:styleId="afff3">
    <w:name w:val="endnote reference"/>
    <w:rsid w:val="00F6090D"/>
    <w:rPr>
      <w:vertAlign w:val="superscript"/>
    </w:rPr>
  </w:style>
  <w:style w:type="paragraph" w:customStyle="1" w:styleId="ConsPlusNormal">
    <w:name w:val="ConsPlusNormal"/>
    <w:rsid w:val="001A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b">
    <w:name w:val="Заголовок №3_"/>
    <w:link w:val="3c"/>
    <w:uiPriority w:val="99"/>
    <w:rsid w:val="001A604F"/>
    <w:rPr>
      <w:b/>
      <w:bCs/>
      <w:sz w:val="26"/>
      <w:szCs w:val="26"/>
      <w:shd w:val="clear" w:color="auto" w:fill="FFFFFF"/>
    </w:rPr>
  </w:style>
  <w:style w:type="paragraph" w:customStyle="1" w:styleId="3c">
    <w:name w:val="Заголовок №3"/>
    <w:basedOn w:val="a2"/>
    <w:link w:val="3b"/>
    <w:uiPriority w:val="99"/>
    <w:rsid w:val="001A604F"/>
    <w:pPr>
      <w:widowControl w:val="0"/>
      <w:shd w:val="clear" w:color="auto" w:fill="FFFFFF"/>
      <w:spacing w:line="480" w:lineRule="exact"/>
      <w:ind w:firstLine="260"/>
      <w:jc w:val="left"/>
      <w:outlineLvl w:val="2"/>
    </w:pPr>
    <w:rPr>
      <w:b/>
      <w:bCs/>
      <w:sz w:val="26"/>
      <w:szCs w:val="26"/>
      <w:lang w:val="x-none" w:eastAsia="x-none"/>
    </w:rPr>
  </w:style>
  <w:style w:type="paragraph" w:styleId="afff4">
    <w:name w:val="No Spacing"/>
    <w:uiPriority w:val="1"/>
    <w:qFormat/>
    <w:rsid w:val="001A604F"/>
    <w:pPr>
      <w:ind w:firstLine="567"/>
      <w:jc w:val="both"/>
    </w:pPr>
    <w:rPr>
      <w:sz w:val="28"/>
      <w:szCs w:val="28"/>
    </w:rPr>
  </w:style>
  <w:style w:type="paragraph" w:customStyle="1" w:styleId="19">
    <w:name w:val="Стиль1"/>
    <w:basedOn w:val="a2"/>
    <w:rsid w:val="001A604F"/>
    <w:pPr>
      <w:tabs>
        <w:tab w:val="left" w:pos="5103"/>
      </w:tabs>
      <w:spacing w:line="240" w:lineRule="auto"/>
      <w:ind w:firstLine="720"/>
    </w:pPr>
    <w:rPr>
      <w:szCs w:val="24"/>
    </w:rPr>
  </w:style>
  <w:style w:type="character" w:customStyle="1" w:styleId="110">
    <w:name w:val="Заголовок 1 Знак1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rsid w:val="005A1A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10">
    <w:name w:val="Заголовок 3 Знак1"/>
    <w:aliases w:val="H3 Знак"/>
    <w:semiHidden/>
    <w:rsid w:val="005A1AB7"/>
    <w:rPr>
      <w:rFonts w:ascii="Cambria" w:eastAsia="Times New Roman" w:hAnsi="Cambria" w:cs="Times New Roman"/>
      <w:b/>
      <w:bCs/>
      <w:color w:val="4F81BD"/>
      <w:sz w:val="28"/>
      <w:szCs w:val="28"/>
    </w:rPr>
  </w:style>
  <w:style w:type="character" w:customStyle="1" w:styleId="510">
    <w:name w:val="Заголовок 5 Знак1"/>
    <w:aliases w:val="H5 Знак"/>
    <w:semiHidden/>
    <w:rsid w:val="005A1AB7"/>
    <w:rPr>
      <w:rFonts w:ascii="Cambria" w:eastAsia="Times New Roman" w:hAnsi="Cambria" w:cs="Times New Roman"/>
      <w:color w:val="243F60"/>
      <w:sz w:val="28"/>
      <w:szCs w:val="28"/>
    </w:rPr>
  </w:style>
  <w:style w:type="character" w:customStyle="1" w:styleId="afff5">
    <w:name w:val="Основной текст Знак"/>
    <w:uiPriority w:val="99"/>
    <w:semiHidden/>
    <w:rsid w:val="005A1AB7"/>
    <w:rPr>
      <w:sz w:val="28"/>
      <w:szCs w:val="28"/>
    </w:rPr>
  </w:style>
  <w:style w:type="paragraph" w:customStyle="1" w:styleId="1">
    <w:name w:val="УРОВЕНЬ_1."/>
    <w:basedOn w:val="afff"/>
    <w:qFormat/>
    <w:rsid w:val="00385FB2"/>
    <w:pPr>
      <w:keepNext/>
      <w:numPr>
        <w:numId w:val="19"/>
      </w:numPr>
      <w:tabs>
        <w:tab w:val="num" w:pos="0"/>
      </w:tabs>
      <w:spacing w:before="360" w:line="360" w:lineRule="exact"/>
      <w:ind w:left="708" w:firstLine="567"/>
      <w:outlineLvl w:val="0"/>
    </w:pPr>
    <w:rPr>
      <w:rFonts w:eastAsia="Calibri"/>
      <w:b/>
      <w:caps/>
      <w:sz w:val="26"/>
      <w:lang w:eastAsia="en-US"/>
    </w:rPr>
  </w:style>
  <w:style w:type="paragraph" w:customStyle="1" w:styleId="11">
    <w:name w:val="УРОВЕНЬ_1.1."/>
    <w:basedOn w:val="afff"/>
    <w:qFormat/>
    <w:rsid w:val="00385FB2"/>
    <w:pPr>
      <w:keepNext/>
      <w:numPr>
        <w:ilvl w:val="1"/>
        <w:numId w:val="19"/>
      </w:numPr>
      <w:tabs>
        <w:tab w:val="num" w:pos="1418"/>
      </w:tabs>
      <w:spacing w:before="240" w:line="360" w:lineRule="exact"/>
      <w:ind w:left="1418" w:hanging="1418"/>
      <w:outlineLvl w:val="1"/>
    </w:pPr>
    <w:rPr>
      <w:rFonts w:eastAsia="Calibri"/>
      <w:b/>
      <w:sz w:val="26"/>
      <w:lang w:eastAsia="en-US"/>
    </w:rPr>
  </w:style>
  <w:style w:type="paragraph" w:customStyle="1" w:styleId="111">
    <w:name w:val="УРОВЕНЬ_1.1.1."/>
    <w:basedOn w:val="afff"/>
    <w:link w:val="1110"/>
    <w:qFormat/>
    <w:rsid w:val="00385FB2"/>
    <w:pPr>
      <w:numPr>
        <w:ilvl w:val="2"/>
        <w:numId w:val="19"/>
      </w:numPr>
      <w:spacing w:before="120" w:line="360" w:lineRule="exact"/>
      <w:outlineLvl w:val="2"/>
    </w:pPr>
    <w:rPr>
      <w:rFonts w:eastAsia="Calibri"/>
      <w:sz w:val="26"/>
      <w:lang w:eastAsia="en-US"/>
    </w:rPr>
  </w:style>
  <w:style w:type="paragraph" w:customStyle="1" w:styleId="a0">
    <w:name w:val="УРОВЕНЬ_(а)"/>
    <w:basedOn w:val="afff"/>
    <w:link w:val="afff6"/>
    <w:qFormat/>
    <w:rsid w:val="00385FB2"/>
    <w:pPr>
      <w:numPr>
        <w:ilvl w:val="3"/>
        <w:numId w:val="20"/>
      </w:numPr>
      <w:spacing w:before="120" w:line="360" w:lineRule="exact"/>
      <w:outlineLvl w:val="3"/>
    </w:pPr>
    <w:rPr>
      <w:rFonts w:eastAsia="Calibri"/>
      <w:sz w:val="26"/>
      <w:lang w:eastAsia="en-US"/>
    </w:rPr>
  </w:style>
  <w:style w:type="character" w:customStyle="1" w:styleId="1110">
    <w:name w:val="УРОВЕНЬ_1.1.1. Знак"/>
    <w:link w:val="111"/>
    <w:rsid w:val="00385FB2"/>
    <w:rPr>
      <w:rFonts w:eastAsia="Calibri"/>
      <w:sz w:val="26"/>
      <w:szCs w:val="28"/>
      <w:lang w:eastAsia="en-US"/>
    </w:rPr>
  </w:style>
  <w:style w:type="paragraph" w:customStyle="1" w:styleId="-">
    <w:name w:val="УРОВЕНЬ_-"/>
    <w:basedOn w:val="afff"/>
    <w:link w:val="-8"/>
    <w:qFormat/>
    <w:rsid w:val="00385FB2"/>
    <w:pPr>
      <w:numPr>
        <w:ilvl w:val="4"/>
        <w:numId w:val="20"/>
      </w:numPr>
      <w:spacing w:before="120" w:line="360" w:lineRule="exact"/>
      <w:outlineLvl w:val="4"/>
    </w:pPr>
    <w:rPr>
      <w:rFonts w:eastAsia="Calibri"/>
      <w:sz w:val="26"/>
      <w:lang w:eastAsia="en-US"/>
    </w:rPr>
  </w:style>
  <w:style w:type="character" w:customStyle="1" w:styleId="afff6">
    <w:name w:val="УРОВЕНЬ_(а) Знак"/>
    <w:link w:val="a0"/>
    <w:rsid w:val="00385FB2"/>
    <w:rPr>
      <w:rFonts w:eastAsia="Calibri"/>
      <w:sz w:val="26"/>
      <w:szCs w:val="28"/>
      <w:lang w:eastAsia="en-US"/>
    </w:rPr>
  </w:style>
  <w:style w:type="paragraph" w:customStyle="1" w:styleId="10">
    <w:name w:val="УРОВЕНЬ_Абзац_тип1"/>
    <w:basedOn w:val="afff"/>
    <w:qFormat/>
    <w:rsid w:val="00385FB2"/>
    <w:pPr>
      <w:numPr>
        <w:ilvl w:val="5"/>
        <w:numId w:val="19"/>
      </w:numPr>
      <w:tabs>
        <w:tab w:val="num" w:pos="1985"/>
      </w:tabs>
      <w:spacing w:before="120" w:line="360" w:lineRule="exact"/>
      <w:ind w:left="1985" w:hanging="567"/>
    </w:pPr>
    <w:rPr>
      <w:rFonts w:eastAsia="Calibri"/>
      <w:sz w:val="26"/>
      <w:lang w:eastAsia="en-US"/>
    </w:rPr>
  </w:style>
  <w:style w:type="character" w:customStyle="1" w:styleId="-8">
    <w:name w:val="УРОВЕНЬ_- Знак"/>
    <w:link w:val="-"/>
    <w:rsid w:val="00385FB2"/>
    <w:rPr>
      <w:rFonts w:eastAsia="Calibri"/>
      <w:sz w:val="26"/>
      <w:szCs w:val="28"/>
      <w:lang w:eastAsia="en-US"/>
    </w:rPr>
  </w:style>
  <w:style w:type="paragraph" w:customStyle="1" w:styleId="2">
    <w:name w:val="УРОВЕНЬ_Абзац_тип2"/>
    <w:basedOn w:val="afff"/>
    <w:link w:val="28"/>
    <w:qFormat/>
    <w:rsid w:val="00385FB2"/>
    <w:pPr>
      <w:numPr>
        <w:ilvl w:val="6"/>
        <w:numId w:val="20"/>
      </w:numPr>
      <w:spacing w:before="120" w:line="360" w:lineRule="exact"/>
    </w:pPr>
    <w:rPr>
      <w:rFonts w:eastAsia="Calibri"/>
      <w:sz w:val="26"/>
      <w:lang w:eastAsia="en-US"/>
    </w:rPr>
  </w:style>
  <w:style w:type="paragraph" w:customStyle="1" w:styleId="3">
    <w:name w:val="УРОВЕНЬ_Абзац_тип3"/>
    <w:basedOn w:val="afff"/>
    <w:link w:val="3d"/>
    <w:qFormat/>
    <w:rsid w:val="00385FB2"/>
    <w:pPr>
      <w:numPr>
        <w:ilvl w:val="7"/>
        <w:numId w:val="20"/>
      </w:numPr>
      <w:spacing w:before="120" w:line="360" w:lineRule="exact"/>
      <w:ind w:left="5760" w:hanging="360"/>
    </w:pPr>
    <w:rPr>
      <w:rFonts w:eastAsia="Calibri"/>
      <w:sz w:val="26"/>
      <w:lang w:eastAsia="en-US"/>
    </w:rPr>
  </w:style>
  <w:style w:type="character" w:customStyle="1" w:styleId="28">
    <w:name w:val="УРОВЕНЬ_Абзац_тип2 Знак"/>
    <w:link w:val="2"/>
    <w:rsid w:val="00385FB2"/>
    <w:rPr>
      <w:rFonts w:eastAsia="Calibri"/>
      <w:sz w:val="26"/>
      <w:szCs w:val="28"/>
      <w:lang w:eastAsia="en-US"/>
    </w:rPr>
  </w:style>
  <w:style w:type="paragraph" w:customStyle="1" w:styleId="a1">
    <w:name w:val="УРОВЕНЬ_Подпись"/>
    <w:basedOn w:val="afff"/>
    <w:link w:val="afff7"/>
    <w:qFormat/>
    <w:rsid w:val="00385FB2"/>
    <w:pPr>
      <w:keepNext/>
      <w:numPr>
        <w:ilvl w:val="5"/>
        <w:numId w:val="20"/>
      </w:numPr>
      <w:spacing w:before="120" w:after="120" w:line="360" w:lineRule="exact"/>
      <w:jc w:val="right"/>
      <w:outlineLvl w:val="3"/>
    </w:pPr>
    <w:rPr>
      <w:rFonts w:eastAsia="Calibri"/>
      <w:sz w:val="26"/>
      <w:lang w:eastAsia="en-US"/>
    </w:rPr>
  </w:style>
  <w:style w:type="character" w:customStyle="1" w:styleId="afff7">
    <w:name w:val="УРОВЕНЬ_Подпись Знак"/>
    <w:link w:val="a1"/>
    <w:rsid w:val="00385FB2"/>
    <w:rPr>
      <w:rFonts w:eastAsia="Calibri"/>
      <w:sz w:val="26"/>
      <w:szCs w:val="28"/>
      <w:lang w:eastAsia="en-US"/>
    </w:rPr>
  </w:style>
  <w:style w:type="table" w:customStyle="1" w:styleId="1a">
    <w:name w:val="Сетка таблицы1"/>
    <w:basedOn w:val="a4"/>
    <w:next w:val="affc"/>
    <w:uiPriority w:val="59"/>
    <w:rsid w:val="004851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d">
    <w:name w:val="УРОВЕНЬ_Абзац_тип3 Знак"/>
    <w:basedOn w:val="a3"/>
    <w:link w:val="3"/>
    <w:rsid w:val="00362D72"/>
    <w:rPr>
      <w:rFonts w:eastAsia="Calibri"/>
      <w:sz w:val="26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6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17379-F565-4D67-8068-56162916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22</Pages>
  <Words>7374</Words>
  <Characters>42036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оценке заявок</vt:lpstr>
    </vt:vector>
  </TitlesOfParts>
  <Manager>С.Б.Дашков</Manager>
  <Company>ЗАО "Энергосервис"</Company>
  <LinksUpToDate>false</LinksUpToDate>
  <CharactersWithSpaces>49312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оценке заявок</dc:title>
  <dc:subject>Пример для слушателей мастер-класса</dc:subject>
  <dc:creator>Елена Иваненко</dc:creator>
  <cp:keywords/>
  <dc:description/>
  <cp:lastModifiedBy>Ирдуганова Ирина Николаевна</cp:lastModifiedBy>
  <cp:revision>93</cp:revision>
  <cp:lastPrinted>2018-03-28T04:16:00Z</cp:lastPrinted>
  <dcterms:created xsi:type="dcterms:W3CDTF">2017-05-01T21:56:00Z</dcterms:created>
  <dcterms:modified xsi:type="dcterms:W3CDTF">2018-04-10T09:18:00Z</dcterms:modified>
</cp:coreProperties>
</file>