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865EEF" w:rsidRDefault="003E0725" w:rsidP="003E0725">
      <w:pPr>
        <w:jc w:val="center"/>
        <w:rPr>
          <w:sz w:val="24"/>
          <w:szCs w:val="24"/>
        </w:rPr>
      </w:pPr>
      <w:r w:rsidRPr="00865EEF">
        <w:rPr>
          <w:noProof/>
          <w:sz w:val="24"/>
          <w:szCs w:val="24"/>
        </w:rPr>
        <w:drawing>
          <wp:inline distT="0" distB="0" distL="0" distR="0" wp14:anchorId="2CC26652" wp14:editId="38DC1E5F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865EEF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865EEF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865EEF" w:rsidRDefault="003E0725" w:rsidP="003E0725">
      <w:pPr>
        <w:jc w:val="center"/>
        <w:rPr>
          <w:b/>
          <w:sz w:val="30"/>
        </w:rPr>
      </w:pPr>
      <w:r w:rsidRPr="00865EEF">
        <w:rPr>
          <w:b/>
          <w:sz w:val="30"/>
        </w:rPr>
        <w:t>«Дальневосточная распределительная сетевая компания»</w:t>
      </w:r>
    </w:p>
    <w:p w:rsidR="003E0725" w:rsidRPr="00865EEF" w:rsidRDefault="003E0725" w:rsidP="003E0725">
      <w:pPr>
        <w:jc w:val="center"/>
        <w:rPr>
          <w:b/>
          <w:sz w:val="30"/>
        </w:rPr>
      </w:pPr>
      <w:r w:rsidRPr="00865EEF">
        <w:rPr>
          <w:b/>
          <w:sz w:val="30"/>
        </w:rPr>
        <w:t>Филиал «Хабаровские электрические сети»</w:t>
      </w:r>
    </w:p>
    <w:p w:rsidR="003E0725" w:rsidRPr="00865EEF" w:rsidRDefault="003E0725" w:rsidP="003E0725">
      <w:pPr>
        <w:jc w:val="center"/>
        <w:rPr>
          <w:color w:val="000000"/>
          <w:sz w:val="14"/>
        </w:rPr>
      </w:pPr>
      <w:r w:rsidRPr="00865EEF">
        <w:rPr>
          <w:color w:val="000000"/>
          <w:sz w:val="14"/>
        </w:rPr>
        <w:t>_____________________________________________________________________________________________</w:t>
      </w:r>
    </w:p>
    <w:p w:rsidR="003E0725" w:rsidRPr="00865EEF" w:rsidRDefault="003E0725" w:rsidP="003E0725">
      <w:pPr>
        <w:jc w:val="center"/>
        <w:rPr>
          <w:color w:val="000000"/>
          <w:sz w:val="10"/>
        </w:rPr>
      </w:pPr>
    </w:p>
    <w:p w:rsidR="003E0725" w:rsidRPr="00865EEF" w:rsidRDefault="003E0725" w:rsidP="003E0725">
      <w:pPr>
        <w:jc w:val="right"/>
      </w:pPr>
    </w:p>
    <w:p w:rsidR="003E0725" w:rsidRPr="00865EEF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865EEF">
        <w:rPr>
          <w:rStyle w:val="FontStyle17"/>
          <w:sz w:val="28"/>
          <w:szCs w:val="28"/>
        </w:rPr>
        <w:t xml:space="preserve">ТЕХНИЧЕСКОЕ ЗАДАНИЕ </w:t>
      </w:r>
    </w:p>
    <w:p w:rsidR="003E0725" w:rsidRPr="00865EEF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865EEF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865EEF">
        <w:rPr>
          <w:rStyle w:val="FontStyle18"/>
          <w:i/>
          <w:sz w:val="26"/>
        </w:rPr>
        <w:t>Мероприятия по строительству и рекон</w:t>
      </w:r>
      <w:r w:rsidR="003E0725" w:rsidRPr="00865EEF">
        <w:rPr>
          <w:rStyle w:val="FontStyle18"/>
          <w:i/>
          <w:sz w:val="26"/>
        </w:rPr>
        <w:t xml:space="preserve">струкции  для  технологического </w:t>
      </w:r>
      <w:r w:rsidRPr="00865EEF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Pr="00865EEF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865EEF">
        <w:rPr>
          <w:rStyle w:val="FontStyle18"/>
          <w:i/>
          <w:sz w:val="26"/>
        </w:rPr>
        <w:t xml:space="preserve">на территории  СП </w:t>
      </w:r>
      <w:r w:rsidR="00F53EEC" w:rsidRPr="00865EEF">
        <w:rPr>
          <w:rStyle w:val="FontStyle18"/>
          <w:i/>
          <w:sz w:val="26"/>
        </w:rPr>
        <w:t>«</w:t>
      </w:r>
      <w:r w:rsidR="008649D6" w:rsidRPr="00865EEF">
        <w:rPr>
          <w:rStyle w:val="FontStyle18"/>
          <w:i/>
          <w:sz w:val="26"/>
        </w:rPr>
        <w:t>Ц</w:t>
      </w:r>
      <w:r w:rsidRPr="00865EEF">
        <w:rPr>
          <w:rStyle w:val="FontStyle18"/>
          <w:i/>
          <w:sz w:val="26"/>
        </w:rPr>
        <w:t>ЭС</w:t>
      </w:r>
      <w:r w:rsidR="00F53EEC" w:rsidRPr="00865EEF">
        <w:rPr>
          <w:rStyle w:val="FontStyle18"/>
          <w:i/>
          <w:sz w:val="26"/>
        </w:rPr>
        <w:t>»</w:t>
      </w:r>
      <w:r w:rsidRPr="00865EEF">
        <w:rPr>
          <w:rStyle w:val="FontStyle18"/>
          <w:i/>
          <w:sz w:val="26"/>
        </w:rPr>
        <w:t xml:space="preserve"> для нужд филиала </w:t>
      </w:r>
      <w:r w:rsidR="00E27FAC" w:rsidRPr="00865EEF">
        <w:rPr>
          <w:b/>
          <w:i/>
          <w:sz w:val="26"/>
          <w:szCs w:val="26"/>
        </w:rPr>
        <w:t>«</w:t>
      </w:r>
      <w:r w:rsidRPr="00865EEF">
        <w:rPr>
          <w:rStyle w:val="FontStyle18"/>
          <w:i/>
          <w:sz w:val="26"/>
        </w:rPr>
        <w:t>ХЭС</w:t>
      </w:r>
      <w:r w:rsidR="00E27FAC" w:rsidRPr="00865EEF">
        <w:rPr>
          <w:b/>
          <w:i/>
          <w:sz w:val="26"/>
          <w:szCs w:val="26"/>
        </w:rPr>
        <w:t>»</w:t>
      </w:r>
      <w:r w:rsidRPr="00865EEF">
        <w:rPr>
          <w:rStyle w:val="FontStyle18"/>
          <w:i/>
          <w:sz w:val="26"/>
        </w:rPr>
        <w:t xml:space="preserve"> </w:t>
      </w:r>
      <w:r w:rsidR="00E31AE1" w:rsidRPr="00865EEF">
        <w:rPr>
          <w:sz w:val="26"/>
          <w:szCs w:val="26"/>
        </w:rPr>
        <w:t xml:space="preserve"> </w:t>
      </w:r>
    </w:p>
    <w:p w:rsidR="00510127" w:rsidRPr="00865EEF" w:rsidRDefault="0082316F" w:rsidP="00F53B94">
      <w:pPr>
        <w:tabs>
          <w:tab w:val="left" w:pos="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г. Хабаровск, с. </w:t>
      </w:r>
      <w:proofErr w:type="spellStart"/>
      <w:r>
        <w:rPr>
          <w:sz w:val="26"/>
          <w:szCs w:val="26"/>
        </w:rPr>
        <w:t>Краснознаменка</w:t>
      </w:r>
      <w:proofErr w:type="spellEnd"/>
      <w:r>
        <w:rPr>
          <w:sz w:val="26"/>
          <w:szCs w:val="26"/>
        </w:rPr>
        <w:t xml:space="preserve">,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. Матвеевка</w:t>
      </w:r>
    </w:p>
    <w:p w:rsidR="00865EEF" w:rsidRPr="00865EEF" w:rsidRDefault="00865EEF" w:rsidP="00F53B94">
      <w:pPr>
        <w:tabs>
          <w:tab w:val="left" w:pos="0"/>
        </w:tabs>
        <w:jc w:val="center"/>
        <w:rPr>
          <w:color w:val="000000"/>
          <w:spacing w:val="2"/>
          <w:sz w:val="26"/>
          <w:szCs w:val="26"/>
        </w:rPr>
      </w:pPr>
    </w:p>
    <w:p w:rsidR="004465C2" w:rsidRPr="00865EEF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865EEF">
        <w:rPr>
          <w:sz w:val="26"/>
          <w:szCs w:val="26"/>
        </w:rPr>
        <w:tab/>
      </w:r>
      <w:r w:rsidR="004465C2" w:rsidRPr="00865EEF">
        <w:rPr>
          <w:sz w:val="26"/>
          <w:szCs w:val="26"/>
        </w:rPr>
        <w:t>1</w:t>
      </w:r>
      <w:r w:rsidR="003E0725" w:rsidRPr="00865EEF">
        <w:rPr>
          <w:sz w:val="26"/>
          <w:szCs w:val="26"/>
        </w:rPr>
        <w:t>.</w:t>
      </w:r>
      <w:r w:rsidR="004465C2" w:rsidRPr="00865EEF">
        <w:rPr>
          <w:b/>
          <w:sz w:val="26"/>
          <w:szCs w:val="26"/>
        </w:rPr>
        <w:t xml:space="preserve"> Основание для выполнения работ:</w:t>
      </w:r>
    </w:p>
    <w:p w:rsidR="003E0725" w:rsidRPr="00865EEF" w:rsidRDefault="003E0725" w:rsidP="003E0725">
      <w:pPr>
        <w:ind w:firstLine="426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ЭС» </w:t>
      </w:r>
      <w:r w:rsidR="002D4BC4" w:rsidRPr="00865EEF">
        <w:rPr>
          <w:sz w:val="26"/>
          <w:szCs w:val="26"/>
        </w:rPr>
        <w:t>на 2018</w:t>
      </w:r>
      <w:r w:rsidRPr="00865EEF">
        <w:rPr>
          <w:sz w:val="26"/>
          <w:szCs w:val="26"/>
        </w:rPr>
        <w:t xml:space="preserve"> г.</w:t>
      </w:r>
    </w:p>
    <w:p w:rsidR="003E0725" w:rsidRPr="00865EEF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865EEF">
        <w:rPr>
          <w:sz w:val="26"/>
          <w:szCs w:val="26"/>
        </w:rPr>
        <w:t xml:space="preserve">1.2 </w:t>
      </w:r>
      <w:r w:rsidR="003E0725" w:rsidRPr="00865EEF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>- №5361/ХЭС от 27.11.17 заявитель Неофитов Р.А. (15 кВт в счет выпадающих доходов - льготник) т/у № ТПр 5238/17 от 27.11.2017.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- №5569/ХЭС от 12.12.17 заявитель </w:t>
      </w:r>
      <w:proofErr w:type="spellStart"/>
      <w:r w:rsidRPr="00865EEF">
        <w:rPr>
          <w:sz w:val="26"/>
          <w:szCs w:val="26"/>
        </w:rPr>
        <w:t>Рахматулина</w:t>
      </w:r>
      <w:proofErr w:type="spellEnd"/>
      <w:r w:rsidRPr="00865EEF">
        <w:rPr>
          <w:sz w:val="26"/>
          <w:szCs w:val="26"/>
        </w:rPr>
        <w:t xml:space="preserve"> Н.Г. (10 кВт в счет выпадающих доходов - льготник) т/у № ТПр 5386/17 от 12.12.2017.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>-</w:t>
      </w:r>
      <w:r w:rsidRPr="00865EEF">
        <w:t xml:space="preserve"> </w:t>
      </w:r>
      <w:r w:rsidRPr="00865EEF">
        <w:rPr>
          <w:sz w:val="26"/>
          <w:szCs w:val="26"/>
        </w:rPr>
        <w:t xml:space="preserve">№5159/ХЭС от 13.11.17 заявитель </w:t>
      </w:r>
      <w:proofErr w:type="spellStart"/>
      <w:r w:rsidRPr="00865EEF">
        <w:rPr>
          <w:sz w:val="26"/>
          <w:szCs w:val="26"/>
        </w:rPr>
        <w:t>Ряполов</w:t>
      </w:r>
      <w:proofErr w:type="spellEnd"/>
      <w:r w:rsidRPr="00865EEF">
        <w:rPr>
          <w:sz w:val="26"/>
          <w:szCs w:val="26"/>
        </w:rPr>
        <w:t xml:space="preserve"> В.В. (15 кВт в счет выпадающих доходов - льготник) т/у № ТПр 5054/17 от 13.11.2017.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№5137/ХЭС от 10.11.17 заявитель  </w:t>
      </w:r>
      <w:proofErr w:type="spellStart"/>
      <w:r w:rsidRPr="00865EEF">
        <w:rPr>
          <w:sz w:val="26"/>
          <w:szCs w:val="26"/>
        </w:rPr>
        <w:t>Краснокутский</w:t>
      </w:r>
      <w:proofErr w:type="spellEnd"/>
      <w:r w:rsidRPr="00865EEF">
        <w:rPr>
          <w:sz w:val="26"/>
          <w:szCs w:val="26"/>
        </w:rPr>
        <w:t xml:space="preserve"> Д.А. (10 кВт в счет выпадающих доходов - льготник) т/у №ТПр 4988/17 от 10.11.2017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-№5570/ХЭС от 13.12.17 заявитель </w:t>
      </w:r>
      <w:proofErr w:type="spellStart"/>
      <w:r w:rsidRPr="00865EEF">
        <w:rPr>
          <w:sz w:val="26"/>
          <w:szCs w:val="26"/>
        </w:rPr>
        <w:t>Васинович</w:t>
      </w:r>
      <w:proofErr w:type="spellEnd"/>
      <w:r w:rsidRPr="00865EEF">
        <w:rPr>
          <w:sz w:val="26"/>
          <w:szCs w:val="26"/>
        </w:rPr>
        <w:t xml:space="preserve"> С.В. (15 кВт в счет выпадающих доходов - льготник) т/у №ТПр 5371/17 от 13.12.2017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 №5539/ХЭС от 11.12.17 заявитель Конышева В.Г. (10 кВт в счет выпадающих доходов - льготник) т/у №ТПр 5353/17 от 11.12.2017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 №5514/ХЭС от 07.12.17 заявитель Малиновский Н.В. (15 кВт в счет выпадающих доходов - льготник) т/у №ТПр 5338/17 от 07.12.2017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proofErr w:type="gramStart"/>
      <w:r w:rsidRPr="00865EEF">
        <w:rPr>
          <w:sz w:val="26"/>
          <w:szCs w:val="26"/>
        </w:rPr>
        <w:t xml:space="preserve">- №5503/ХЭС от 07.12.17 заявитель </w:t>
      </w:r>
      <w:proofErr w:type="spellStart"/>
      <w:r w:rsidRPr="00865EEF">
        <w:rPr>
          <w:sz w:val="26"/>
          <w:szCs w:val="26"/>
        </w:rPr>
        <w:t>Янцевич</w:t>
      </w:r>
      <w:proofErr w:type="spellEnd"/>
      <w:r w:rsidRPr="00865EEF">
        <w:rPr>
          <w:sz w:val="26"/>
          <w:szCs w:val="26"/>
        </w:rPr>
        <w:t xml:space="preserve"> Д.С. (15 кВт в счет выпадающих</w:t>
      </w:r>
      <w:proofErr w:type="gramEnd"/>
      <w:r w:rsidRPr="00865EEF">
        <w:rPr>
          <w:sz w:val="26"/>
          <w:szCs w:val="26"/>
        </w:rPr>
        <w:t xml:space="preserve"> доходов - льготник) т/у №ТПр 5339/17 от 07.12.2017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№5277/ХЭС от 21.11.17 заявитель Бизнес Групп Утес ООО (15 кВт в счет выпадающих доходов – льготник, </w:t>
      </w:r>
      <w:r w:rsidRPr="00865EEF">
        <w:rPr>
          <w:b/>
          <w:sz w:val="26"/>
          <w:szCs w:val="26"/>
        </w:rPr>
        <w:t>Юр. лицо</w:t>
      </w:r>
      <w:r w:rsidRPr="00865EEF">
        <w:rPr>
          <w:sz w:val="26"/>
          <w:szCs w:val="26"/>
        </w:rPr>
        <w:t>) т/у №ТПр 5170/17 от 21.11.2017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-№5455/ХЭС от 04.12.17 заявитель Миронова Е.В. (15 кВт в счет выпадающих доходов – льготник) т/у №ТПр 5310/17 от 04.12.2017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 №5306/ХЭС от 22.11.17 заявитель Красильников А.П. (15 кВт в счет выпадающих доходов – льготник) т/у №ТПр 5144/17 от 22.11.2017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№5392/ХЭС от 25.11.17 заявитель </w:t>
      </w:r>
      <w:proofErr w:type="spellStart"/>
      <w:r w:rsidRPr="00865EEF">
        <w:rPr>
          <w:sz w:val="26"/>
          <w:szCs w:val="26"/>
        </w:rPr>
        <w:t>Гречушкина</w:t>
      </w:r>
      <w:proofErr w:type="spellEnd"/>
      <w:r w:rsidRPr="00865EEF">
        <w:rPr>
          <w:sz w:val="26"/>
          <w:szCs w:val="26"/>
        </w:rPr>
        <w:t xml:space="preserve"> Н.А. (25 кВт в счет платы за ТП) т/у № ТПр 5149/17 от 25.11.2017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№5420/ХЭС от 25.11.17 заявитель </w:t>
      </w:r>
      <w:proofErr w:type="spellStart"/>
      <w:r w:rsidRPr="00865EEF">
        <w:rPr>
          <w:sz w:val="26"/>
          <w:szCs w:val="26"/>
        </w:rPr>
        <w:t>Ястремская</w:t>
      </w:r>
      <w:proofErr w:type="spellEnd"/>
      <w:r w:rsidRPr="00865EEF">
        <w:rPr>
          <w:sz w:val="26"/>
          <w:szCs w:val="26"/>
        </w:rPr>
        <w:t xml:space="preserve"> М.В. (35 кВт в счет платы за ТП) т/у №</w:t>
      </w:r>
      <w:r w:rsidRPr="00865EEF">
        <w:t xml:space="preserve"> </w:t>
      </w:r>
      <w:r w:rsidRPr="00865EEF">
        <w:rPr>
          <w:sz w:val="26"/>
          <w:szCs w:val="26"/>
        </w:rPr>
        <w:t>ТПр 5089/17 от 25.11.2017</w:t>
      </w:r>
    </w:p>
    <w:p w:rsidR="0039205A" w:rsidRPr="00865EEF" w:rsidRDefault="0039205A" w:rsidP="0039205A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-№4959/ХЭС от 27.10.17 заявитель </w:t>
      </w:r>
      <w:proofErr w:type="spellStart"/>
      <w:r w:rsidRPr="00865EEF">
        <w:rPr>
          <w:sz w:val="26"/>
          <w:szCs w:val="26"/>
        </w:rPr>
        <w:t>Выходцева</w:t>
      </w:r>
      <w:proofErr w:type="spellEnd"/>
      <w:r w:rsidRPr="00865EEF">
        <w:rPr>
          <w:sz w:val="26"/>
          <w:szCs w:val="26"/>
        </w:rPr>
        <w:t xml:space="preserve"> Г.С. (5 кВт в счет выпадающих </w:t>
      </w:r>
      <w:r w:rsidRPr="00865EEF">
        <w:rPr>
          <w:sz w:val="26"/>
          <w:szCs w:val="26"/>
        </w:rPr>
        <w:lastRenderedPageBreak/>
        <w:t>доходов – льготник) т/у №ТПр 4629/17 от 27.10.2017</w:t>
      </w:r>
    </w:p>
    <w:p w:rsidR="008848C3" w:rsidRPr="00865EEF" w:rsidRDefault="008848C3" w:rsidP="008649D6">
      <w:pPr>
        <w:jc w:val="both"/>
        <w:rPr>
          <w:sz w:val="26"/>
          <w:szCs w:val="26"/>
        </w:rPr>
      </w:pPr>
    </w:p>
    <w:p w:rsidR="00CA34D7" w:rsidRPr="00865EEF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>2</w:t>
      </w:r>
      <w:r w:rsidR="00725500" w:rsidRPr="00865EEF">
        <w:rPr>
          <w:b/>
          <w:sz w:val="26"/>
          <w:szCs w:val="26"/>
        </w:rPr>
        <w:t>.</w:t>
      </w:r>
      <w:r w:rsidRPr="00865EEF">
        <w:rPr>
          <w:b/>
          <w:sz w:val="26"/>
          <w:szCs w:val="26"/>
        </w:rPr>
        <w:t xml:space="preserve"> Объем  выполняемых работ:</w:t>
      </w:r>
    </w:p>
    <w:p w:rsidR="00725500" w:rsidRPr="00865EEF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865EEF">
        <w:rPr>
          <w:sz w:val="26"/>
          <w:szCs w:val="26"/>
        </w:rPr>
        <w:t>Наименование: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- Строительство отпайки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0,4 кВ от опоры №1/13 Ф-1 ТП-2153 (ТЗ-645/2017 х/способ)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Строительство отпайки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10 кВ от опоры № 29 Ф-15 ПС «</w:t>
      </w:r>
      <w:proofErr w:type="spellStart"/>
      <w:r w:rsidRPr="00865EEF">
        <w:rPr>
          <w:sz w:val="26"/>
          <w:szCs w:val="26"/>
        </w:rPr>
        <w:t>Краснознаменка</w:t>
      </w:r>
      <w:proofErr w:type="spellEnd"/>
      <w:r w:rsidRPr="00865EEF">
        <w:rPr>
          <w:sz w:val="26"/>
          <w:szCs w:val="26"/>
        </w:rPr>
        <w:t>» (Инв.№</w:t>
      </w:r>
      <w:r w:rsidRPr="00865EEF">
        <w:t xml:space="preserve"> </w:t>
      </w:r>
      <w:r w:rsidRPr="00865EEF">
        <w:rPr>
          <w:sz w:val="26"/>
          <w:szCs w:val="26"/>
        </w:rPr>
        <w:t>HB009254)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Строительство МТП </w:t>
      </w:r>
      <w:r w:rsidR="00AB216C" w:rsidRPr="00865EEF">
        <w:rPr>
          <w:sz w:val="26"/>
          <w:szCs w:val="26"/>
        </w:rPr>
        <w:t>4</w:t>
      </w:r>
      <w:r w:rsidRPr="00865EEF">
        <w:rPr>
          <w:sz w:val="26"/>
          <w:szCs w:val="26"/>
        </w:rPr>
        <w:t>0/10/0,4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Строительство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0,4 кВ от РУ 0,4 кВ Ф-новый ТП-запроектированная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Строительство отпайки ВЛ 0,4 кВ от опоры №8/10/1 Ф-1 ТП-1350 («ВЛ-0,4 </w:t>
      </w:r>
      <w:proofErr w:type="spellStart"/>
      <w:r w:rsidRPr="00865EEF">
        <w:rPr>
          <w:sz w:val="26"/>
          <w:szCs w:val="26"/>
        </w:rPr>
        <w:t>кВ</w:t>
      </w:r>
      <w:proofErr w:type="spellEnd"/>
      <w:r w:rsidRPr="00865EEF">
        <w:rPr>
          <w:sz w:val="26"/>
          <w:szCs w:val="26"/>
        </w:rPr>
        <w:t xml:space="preserve"> </w:t>
      </w:r>
      <w:proofErr w:type="spellStart"/>
      <w:r w:rsidRPr="00865EEF">
        <w:rPr>
          <w:sz w:val="26"/>
          <w:szCs w:val="26"/>
        </w:rPr>
        <w:t>с</w:t>
      </w:r>
      <w:proofErr w:type="gramStart"/>
      <w:r w:rsidRPr="00865EEF">
        <w:rPr>
          <w:sz w:val="26"/>
          <w:szCs w:val="26"/>
        </w:rPr>
        <w:t>.М</w:t>
      </w:r>
      <w:proofErr w:type="gramEnd"/>
      <w:r w:rsidRPr="00865EEF">
        <w:rPr>
          <w:sz w:val="26"/>
          <w:szCs w:val="26"/>
        </w:rPr>
        <w:t>атвеевка</w:t>
      </w:r>
      <w:proofErr w:type="spellEnd"/>
      <w:r w:rsidRPr="00865EEF">
        <w:rPr>
          <w:sz w:val="26"/>
          <w:szCs w:val="26"/>
        </w:rPr>
        <w:t xml:space="preserve"> КТПн-1348», инв.№</w:t>
      </w:r>
      <w:r w:rsidRPr="00865EEF">
        <w:t xml:space="preserve"> </w:t>
      </w:r>
      <w:r w:rsidRPr="00865EEF">
        <w:rPr>
          <w:sz w:val="26"/>
          <w:szCs w:val="26"/>
        </w:rPr>
        <w:t>HB009153)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Реконструкция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10 кВ от оп № 40/1а  ф. 1 ПС Ракитное «ВЛ-10 кВ Ф.1 от опоры №40 ПС Ракитное» (</w:t>
      </w:r>
      <w:proofErr w:type="spellStart"/>
      <w:r w:rsidRPr="00865EEF">
        <w:rPr>
          <w:sz w:val="26"/>
          <w:szCs w:val="26"/>
        </w:rPr>
        <w:t>Инв</w:t>
      </w:r>
      <w:proofErr w:type="spellEnd"/>
      <w:r w:rsidRPr="00865EEF">
        <w:rPr>
          <w:sz w:val="26"/>
          <w:szCs w:val="26"/>
        </w:rPr>
        <w:t>№ HB037867)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Строительство отпайки ВЛ 0,4 кВ от опоры №6 Ф-2 ТП-1345 («ВЛ-0,4 </w:t>
      </w:r>
      <w:proofErr w:type="spellStart"/>
      <w:r w:rsidRPr="00865EEF">
        <w:rPr>
          <w:sz w:val="26"/>
          <w:szCs w:val="26"/>
        </w:rPr>
        <w:t>кВ</w:t>
      </w:r>
      <w:proofErr w:type="spellEnd"/>
      <w:r w:rsidRPr="00865EEF">
        <w:rPr>
          <w:sz w:val="26"/>
          <w:szCs w:val="26"/>
        </w:rPr>
        <w:t xml:space="preserve"> </w:t>
      </w:r>
      <w:proofErr w:type="spellStart"/>
      <w:r w:rsidRPr="00865EEF">
        <w:rPr>
          <w:sz w:val="26"/>
          <w:szCs w:val="26"/>
        </w:rPr>
        <w:t>п</w:t>
      </w:r>
      <w:proofErr w:type="gramStart"/>
      <w:r w:rsidRPr="00865EEF">
        <w:rPr>
          <w:sz w:val="26"/>
          <w:szCs w:val="26"/>
        </w:rPr>
        <w:t>.К</w:t>
      </w:r>
      <w:proofErr w:type="gramEnd"/>
      <w:r w:rsidRPr="00865EEF">
        <w:rPr>
          <w:sz w:val="26"/>
          <w:szCs w:val="26"/>
        </w:rPr>
        <w:t>раснознаменка</w:t>
      </w:r>
      <w:proofErr w:type="spellEnd"/>
      <w:r w:rsidRPr="00865EEF">
        <w:rPr>
          <w:sz w:val="26"/>
          <w:szCs w:val="26"/>
        </w:rPr>
        <w:t xml:space="preserve"> ТП-1345», инв.№</w:t>
      </w:r>
      <w:r w:rsidRPr="00865EEF">
        <w:t xml:space="preserve"> </w:t>
      </w:r>
      <w:r w:rsidRPr="00865EEF">
        <w:rPr>
          <w:sz w:val="26"/>
          <w:szCs w:val="26"/>
        </w:rPr>
        <w:t>HB009152)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 Реконструкция ВЛ 0,4 кВ оп№4 ф. 4 ТП 1384 («ВЛ-0,4 </w:t>
      </w:r>
      <w:proofErr w:type="spellStart"/>
      <w:r w:rsidRPr="00865EEF">
        <w:rPr>
          <w:sz w:val="26"/>
          <w:szCs w:val="26"/>
        </w:rPr>
        <w:t>кВ</w:t>
      </w:r>
      <w:proofErr w:type="spellEnd"/>
      <w:r w:rsidRPr="00865EEF">
        <w:rPr>
          <w:sz w:val="26"/>
          <w:szCs w:val="26"/>
        </w:rPr>
        <w:t xml:space="preserve"> </w:t>
      </w:r>
      <w:proofErr w:type="spellStart"/>
      <w:r w:rsidRPr="00865EEF">
        <w:rPr>
          <w:sz w:val="26"/>
          <w:szCs w:val="26"/>
        </w:rPr>
        <w:t>с</w:t>
      </w:r>
      <w:proofErr w:type="gramStart"/>
      <w:r w:rsidRPr="00865EEF">
        <w:rPr>
          <w:sz w:val="26"/>
          <w:szCs w:val="26"/>
        </w:rPr>
        <w:t>.М</w:t>
      </w:r>
      <w:proofErr w:type="gramEnd"/>
      <w:r w:rsidRPr="00865EEF">
        <w:rPr>
          <w:sz w:val="26"/>
          <w:szCs w:val="26"/>
        </w:rPr>
        <w:t>ичуринское</w:t>
      </w:r>
      <w:proofErr w:type="spellEnd"/>
      <w:r w:rsidRPr="00865EEF">
        <w:rPr>
          <w:sz w:val="26"/>
          <w:szCs w:val="26"/>
        </w:rPr>
        <w:t xml:space="preserve"> ТП-1384»  Инв.№</w:t>
      </w:r>
      <w:r w:rsidRPr="00865EEF">
        <w:t xml:space="preserve"> </w:t>
      </w:r>
      <w:r w:rsidRPr="00865EEF">
        <w:rPr>
          <w:sz w:val="26"/>
          <w:szCs w:val="26"/>
        </w:rPr>
        <w:t>HB009157)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 Реконструкция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0,4 кВ оп№1ф.2 ТП 542 (ВЛ-0,4 </w:t>
      </w:r>
      <w:proofErr w:type="spellStart"/>
      <w:r w:rsidRPr="00865EEF">
        <w:rPr>
          <w:sz w:val="26"/>
          <w:szCs w:val="26"/>
        </w:rPr>
        <w:t>кВ</w:t>
      </w:r>
      <w:proofErr w:type="spellEnd"/>
      <w:r w:rsidRPr="00865EEF">
        <w:rPr>
          <w:sz w:val="26"/>
          <w:szCs w:val="26"/>
        </w:rPr>
        <w:t xml:space="preserve"> </w:t>
      </w:r>
      <w:proofErr w:type="spellStart"/>
      <w:r w:rsidRPr="00865EEF">
        <w:rPr>
          <w:sz w:val="26"/>
          <w:szCs w:val="26"/>
        </w:rPr>
        <w:t>Гродеково</w:t>
      </w:r>
      <w:proofErr w:type="spellEnd"/>
      <w:r w:rsidRPr="00865EEF">
        <w:rPr>
          <w:sz w:val="26"/>
          <w:szCs w:val="26"/>
        </w:rPr>
        <w:t xml:space="preserve"> ТП-539,45,47,48 К.Окт.542,544  (Электросетевой комплекс № 10), Инв.№</w:t>
      </w:r>
      <w:r w:rsidRPr="00865EEF">
        <w:t xml:space="preserve"> </w:t>
      </w:r>
      <w:r w:rsidRPr="00865EEF">
        <w:rPr>
          <w:sz w:val="26"/>
          <w:szCs w:val="26"/>
        </w:rPr>
        <w:t>HB011088)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 Реконструкция ТП 1446</w:t>
      </w:r>
      <w:r w:rsidRPr="00865EEF">
        <w:t xml:space="preserve">  «</w:t>
      </w:r>
      <w:r w:rsidRPr="00865EEF">
        <w:rPr>
          <w:sz w:val="26"/>
          <w:szCs w:val="26"/>
        </w:rPr>
        <w:t>ТП-1446» (</w:t>
      </w:r>
      <w:proofErr w:type="spellStart"/>
      <w:proofErr w:type="gramStart"/>
      <w:r w:rsidRPr="00865EEF">
        <w:rPr>
          <w:sz w:val="26"/>
          <w:szCs w:val="26"/>
        </w:rPr>
        <w:t>Инв</w:t>
      </w:r>
      <w:proofErr w:type="spellEnd"/>
      <w:proofErr w:type="gramEnd"/>
      <w:r w:rsidRPr="00865EEF">
        <w:rPr>
          <w:sz w:val="26"/>
          <w:szCs w:val="26"/>
        </w:rPr>
        <w:t>№</w:t>
      </w:r>
      <w:r w:rsidRPr="00865EEF">
        <w:t xml:space="preserve"> </w:t>
      </w:r>
      <w:r w:rsidRPr="00865EEF">
        <w:rPr>
          <w:sz w:val="26"/>
          <w:szCs w:val="26"/>
        </w:rPr>
        <w:t>HB036864)</w:t>
      </w:r>
    </w:p>
    <w:p w:rsidR="0039205A" w:rsidRPr="00865EEF" w:rsidRDefault="0039205A" w:rsidP="0039205A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 - Строительство отпайки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0,4 кВ от опоры №15/13 Ф-3 ТП-1084 (ТЗ№ 565/2017)</w:t>
      </w:r>
    </w:p>
    <w:p w:rsidR="0039205A" w:rsidRPr="00865EEF" w:rsidRDefault="0039205A" w:rsidP="0039205A">
      <w:pPr>
        <w:pStyle w:val="aff9"/>
        <w:tabs>
          <w:tab w:val="left" w:pos="0"/>
        </w:tabs>
        <w:spacing w:after="0" w:line="240" w:lineRule="auto"/>
        <w:ind w:left="420"/>
        <w:rPr>
          <w:rFonts w:ascii="Times New Roman" w:hAnsi="Times New Roman"/>
          <w:color w:val="000000"/>
          <w:sz w:val="26"/>
          <w:szCs w:val="26"/>
        </w:rPr>
      </w:pPr>
      <w:r w:rsidRPr="00865EEF">
        <w:rPr>
          <w:rFonts w:ascii="Times New Roman" w:hAnsi="Times New Roman"/>
          <w:sz w:val="26"/>
          <w:szCs w:val="26"/>
        </w:rPr>
        <w:t xml:space="preserve">    </w:t>
      </w:r>
      <w:r w:rsidRPr="00865EEF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865EEF">
        <w:rPr>
          <w:rFonts w:ascii="Times New Roman" w:hAnsi="Times New Roman"/>
          <w:sz w:val="26"/>
          <w:szCs w:val="26"/>
        </w:rPr>
        <w:t>выполнить с минимально возможными перерывами электроснабжения потребителей</w:t>
      </w:r>
    </w:p>
    <w:p w:rsidR="00CF34E7" w:rsidRPr="00865EEF" w:rsidRDefault="00007819" w:rsidP="00E31AE1">
      <w:pPr>
        <w:tabs>
          <w:tab w:val="left" w:pos="567"/>
        </w:tabs>
        <w:jc w:val="both"/>
        <w:rPr>
          <w:b/>
          <w:sz w:val="26"/>
          <w:szCs w:val="26"/>
        </w:rPr>
      </w:pPr>
      <w:r w:rsidRPr="00865EEF">
        <w:rPr>
          <w:sz w:val="26"/>
          <w:szCs w:val="26"/>
        </w:rPr>
        <w:t xml:space="preserve">Объекты расположены по адресу: </w:t>
      </w:r>
      <w:r w:rsidR="0039205A" w:rsidRPr="00865EEF">
        <w:rPr>
          <w:sz w:val="26"/>
          <w:szCs w:val="26"/>
        </w:rPr>
        <w:t xml:space="preserve">Хабаровский край, Хабаровск г, </w:t>
      </w:r>
      <w:proofErr w:type="spellStart"/>
      <w:r w:rsidR="0039205A" w:rsidRPr="00865EEF">
        <w:rPr>
          <w:sz w:val="26"/>
          <w:szCs w:val="26"/>
        </w:rPr>
        <w:t>Лазаревская</w:t>
      </w:r>
      <w:proofErr w:type="spellEnd"/>
      <w:r w:rsidR="0039205A" w:rsidRPr="00865EEF">
        <w:rPr>
          <w:sz w:val="26"/>
          <w:szCs w:val="26"/>
        </w:rPr>
        <w:t xml:space="preserve"> ул., дом № 1., Краснофлотский р-н, с/т "Виктория"; Хабаровский край, Хабаровский р-н, </w:t>
      </w:r>
      <w:proofErr w:type="spellStart"/>
      <w:r w:rsidR="0039205A" w:rsidRPr="00865EEF">
        <w:rPr>
          <w:sz w:val="26"/>
          <w:szCs w:val="26"/>
        </w:rPr>
        <w:t>Краснознаменка</w:t>
      </w:r>
      <w:proofErr w:type="spellEnd"/>
      <w:r w:rsidR="0039205A" w:rsidRPr="00865EEF">
        <w:rPr>
          <w:sz w:val="26"/>
          <w:szCs w:val="26"/>
        </w:rPr>
        <w:t xml:space="preserve"> с; Матвеевка с, 40 лет Победы </w:t>
      </w:r>
      <w:proofErr w:type="spellStart"/>
      <w:proofErr w:type="gramStart"/>
      <w:r w:rsidR="0039205A" w:rsidRPr="00865EEF">
        <w:rPr>
          <w:sz w:val="26"/>
          <w:szCs w:val="26"/>
        </w:rPr>
        <w:t>ул</w:t>
      </w:r>
      <w:proofErr w:type="spellEnd"/>
      <w:proofErr w:type="gramEnd"/>
      <w:r w:rsidR="0039205A" w:rsidRPr="00865EEF">
        <w:rPr>
          <w:sz w:val="26"/>
          <w:szCs w:val="26"/>
        </w:rPr>
        <w:t>, дом № 1;</w:t>
      </w:r>
      <w:r w:rsidR="0039205A" w:rsidRPr="00865EEF">
        <w:t xml:space="preserve"> </w:t>
      </w:r>
      <w:r w:rsidR="0039205A" w:rsidRPr="00865EEF">
        <w:rPr>
          <w:sz w:val="26"/>
          <w:szCs w:val="26"/>
        </w:rPr>
        <w:t xml:space="preserve">Ракитное с, 70 м на северо-восток от участка № 20 квартал "Изумрудный"; </w:t>
      </w:r>
      <w:proofErr w:type="spellStart"/>
      <w:r w:rsidR="0039205A" w:rsidRPr="00865EEF">
        <w:rPr>
          <w:sz w:val="26"/>
          <w:szCs w:val="26"/>
        </w:rPr>
        <w:t>Краснознаменка</w:t>
      </w:r>
      <w:proofErr w:type="spellEnd"/>
      <w:r w:rsidR="0039205A" w:rsidRPr="00865EEF">
        <w:rPr>
          <w:sz w:val="26"/>
          <w:szCs w:val="26"/>
        </w:rPr>
        <w:t xml:space="preserve"> с, 111 м на запад от земельного участка по ул. Сарапульское шоссе, дом № 4;</w:t>
      </w:r>
      <w:r w:rsidR="0039205A" w:rsidRPr="00865EEF">
        <w:t xml:space="preserve"> </w:t>
      </w:r>
      <w:r w:rsidR="0039205A" w:rsidRPr="00865EEF">
        <w:rPr>
          <w:sz w:val="26"/>
          <w:szCs w:val="26"/>
        </w:rPr>
        <w:t>Мичуринское с, примыкает с северной стороны к земельному участку по ул. Алексеевской, д. № 2Г;</w:t>
      </w:r>
      <w:r w:rsidR="0039205A" w:rsidRPr="00865EEF">
        <w:t xml:space="preserve"> </w:t>
      </w:r>
      <w:r w:rsidR="0039205A" w:rsidRPr="00865EEF">
        <w:rPr>
          <w:sz w:val="26"/>
          <w:szCs w:val="26"/>
        </w:rPr>
        <w:t xml:space="preserve">район имени Лазо, </w:t>
      </w:r>
      <w:proofErr w:type="spellStart"/>
      <w:r w:rsidR="0039205A" w:rsidRPr="00865EEF">
        <w:rPr>
          <w:sz w:val="26"/>
          <w:szCs w:val="26"/>
        </w:rPr>
        <w:t>Гродеково</w:t>
      </w:r>
      <w:proofErr w:type="spellEnd"/>
      <w:r w:rsidR="0039205A" w:rsidRPr="00865EEF">
        <w:rPr>
          <w:sz w:val="26"/>
          <w:szCs w:val="26"/>
        </w:rPr>
        <w:t xml:space="preserve"> с, </w:t>
      </w:r>
      <w:proofErr w:type="spellStart"/>
      <w:r w:rsidR="0039205A" w:rsidRPr="00865EEF">
        <w:rPr>
          <w:sz w:val="26"/>
          <w:szCs w:val="26"/>
        </w:rPr>
        <w:t>Краснооктябрьская</w:t>
      </w:r>
      <w:proofErr w:type="spellEnd"/>
      <w:r w:rsidR="0039205A" w:rsidRPr="00865EEF">
        <w:rPr>
          <w:sz w:val="26"/>
          <w:szCs w:val="26"/>
        </w:rPr>
        <w:t xml:space="preserve"> </w:t>
      </w:r>
      <w:proofErr w:type="spellStart"/>
      <w:proofErr w:type="gramStart"/>
      <w:r w:rsidR="0039205A" w:rsidRPr="00865EEF">
        <w:rPr>
          <w:sz w:val="26"/>
          <w:szCs w:val="26"/>
        </w:rPr>
        <w:t>ул</w:t>
      </w:r>
      <w:proofErr w:type="spellEnd"/>
      <w:proofErr w:type="gramEnd"/>
      <w:r w:rsidR="0039205A" w:rsidRPr="00865EEF">
        <w:rPr>
          <w:sz w:val="26"/>
          <w:szCs w:val="26"/>
        </w:rPr>
        <w:t>, дом № 6;</w:t>
      </w:r>
      <w:r w:rsidR="0039205A" w:rsidRPr="00865EEF">
        <w:t xml:space="preserve"> </w:t>
      </w:r>
      <w:r w:rsidR="0039205A" w:rsidRPr="00865EEF">
        <w:rPr>
          <w:sz w:val="26"/>
          <w:szCs w:val="26"/>
        </w:rPr>
        <w:t xml:space="preserve">Хабаровск г, Кедровая </w:t>
      </w:r>
      <w:proofErr w:type="spellStart"/>
      <w:r w:rsidR="0039205A" w:rsidRPr="00865EEF">
        <w:rPr>
          <w:sz w:val="26"/>
          <w:szCs w:val="26"/>
        </w:rPr>
        <w:t>ул</w:t>
      </w:r>
      <w:proofErr w:type="spellEnd"/>
      <w:r w:rsidR="0039205A" w:rsidRPr="00865EEF">
        <w:rPr>
          <w:sz w:val="26"/>
          <w:szCs w:val="26"/>
        </w:rPr>
        <w:t>, дом № 20А;</w:t>
      </w:r>
      <w:r w:rsidR="0039205A" w:rsidRPr="00865EEF">
        <w:t xml:space="preserve"> </w:t>
      </w:r>
      <w:r w:rsidR="0039205A" w:rsidRPr="00865EEF">
        <w:rPr>
          <w:sz w:val="26"/>
          <w:szCs w:val="26"/>
        </w:rPr>
        <w:t xml:space="preserve">Хабаровск г, Калиновая </w:t>
      </w:r>
      <w:proofErr w:type="spellStart"/>
      <w:r w:rsidR="0039205A" w:rsidRPr="00865EEF">
        <w:rPr>
          <w:sz w:val="26"/>
          <w:szCs w:val="26"/>
        </w:rPr>
        <w:t>ул</w:t>
      </w:r>
      <w:proofErr w:type="spellEnd"/>
      <w:r w:rsidR="0039205A" w:rsidRPr="00865EEF">
        <w:rPr>
          <w:sz w:val="26"/>
          <w:szCs w:val="26"/>
        </w:rPr>
        <w:t>, дом № 8;</w:t>
      </w:r>
      <w:r w:rsidR="0039205A" w:rsidRPr="00865EEF">
        <w:t xml:space="preserve"> </w:t>
      </w:r>
      <w:r w:rsidR="0039205A" w:rsidRPr="00865EEF">
        <w:rPr>
          <w:sz w:val="26"/>
          <w:szCs w:val="26"/>
        </w:rPr>
        <w:t>сдт "Луч", в районе с. Гаровка-1.</w:t>
      </w:r>
    </w:p>
    <w:p w:rsidR="000A4FAA" w:rsidRPr="00865EEF" w:rsidRDefault="003466EB" w:rsidP="003466EB">
      <w:pPr>
        <w:tabs>
          <w:tab w:val="left" w:pos="567"/>
        </w:tabs>
        <w:jc w:val="both"/>
        <w:rPr>
          <w:sz w:val="26"/>
          <w:szCs w:val="26"/>
        </w:rPr>
      </w:pPr>
      <w:r w:rsidRPr="00865EEF">
        <w:rPr>
          <w:b/>
          <w:i/>
          <w:sz w:val="26"/>
          <w:szCs w:val="26"/>
        </w:rPr>
        <w:tab/>
      </w:r>
      <w:r w:rsidR="00C0531D" w:rsidRPr="00865EEF">
        <w:rPr>
          <w:sz w:val="26"/>
          <w:szCs w:val="26"/>
        </w:rPr>
        <w:t>В составе работ необходимо выполнить ПИР и СМР.</w:t>
      </w:r>
    </w:p>
    <w:p w:rsidR="00AF4C18" w:rsidRPr="00865EEF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 xml:space="preserve"> </w:t>
      </w:r>
      <w:r w:rsidR="00C0531D" w:rsidRPr="00865EEF">
        <w:rPr>
          <w:b/>
          <w:sz w:val="26"/>
          <w:szCs w:val="26"/>
        </w:rPr>
        <w:t>2.</w:t>
      </w:r>
      <w:r w:rsidR="00D51CC7" w:rsidRPr="00865EEF">
        <w:rPr>
          <w:b/>
          <w:sz w:val="26"/>
          <w:szCs w:val="26"/>
        </w:rPr>
        <w:t>1</w:t>
      </w:r>
      <w:r w:rsidR="00C0531D" w:rsidRPr="00865EEF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865EEF">
        <w:rPr>
          <w:b/>
          <w:sz w:val="26"/>
          <w:szCs w:val="26"/>
        </w:rPr>
        <w:t>В состав проекта включить:</w:t>
      </w:r>
    </w:p>
    <w:p w:rsidR="00B744C0" w:rsidRPr="00865EEF" w:rsidRDefault="00B744C0" w:rsidP="00B744C0">
      <w:pPr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ab/>
        <w:t xml:space="preserve">2.1.1. Для объектов находящихся на территории г. Хабаровск. </w:t>
      </w:r>
    </w:p>
    <w:p w:rsidR="00B744C0" w:rsidRPr="00865EEF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B744C0" w:rsidRPr="00865EEF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865EEF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перечетную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B744C0" w:rsidRPr="00865EEF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B744C0" w:rsidRPr="00865EEF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2.1.2. Для объектов находящихся не на территории г. Хабаровск. </w:t>
      </w:r>
    </w:p>
    <w:p w:rsidR="00B744C0" w:rsidRPr="00865EEF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B744C0" w:rsidRPr="00865EEF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865EEF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B744C0" w:rsidRPr="00865EEF" w:rsidRDefault="00B744C0" w:rsidP="00B744C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2.1.3. Указанные в 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. 2.1.1 и 2.1.2 документы и исходные материалы предоставить в бумажном виде и на электронном носителе в форматах (*.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865EEF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B744C0" w:rsidRPr="00865EEF" w:rsidRDefault="00B744C0" w:rsidP="00B744C0">
      <w:pPr>
        <w:spacing w:before="0"/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2.1.4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B744C0" w:rsidRPr="00865EEF" w:rsidRDefault="00B744C0" w:rsidP="00B744C0">
      <w:pPr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</w:t>
      </w:r>
      <w:proofErr w:type="gramStart"/>
      <w:r w:rsidRPr="00865EEF">
        <w:rPr>
          <w:sz w:val="26"/>
          <w:szCs w:val="26"/>
        </w:rPr>
        <w:t>ВЛ</w:t>
      </w:r>
      <w:proofErr w:type="gramEnd"/>
      <w:r w:rsidRPr="00865EEF">
        <w:rPr>
          <w:sz w:val="26"/>
          <w:szCs w:val="26"/>
        </w:rPr>
        <w:t xml:space="preserve"> и ТП. </w:t>
      </w:r>
    </w:p>
    <w:p w:rsidR="00B744C0" w:rsidRPr="00865EEF" w:rsidRDefault="00B744C0" w:rsidP="00B744C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B744C0" w:rsidRPr="00865EEF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2.1.7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B744C0" w:rsidRPr="00865EEF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B744C0" w:rsidRPr="00865EEF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2.1.9</w:t>
      </w:r>
      <w:proofErr w:type="gramStart"/>
      <w:r w:rsidRPr="00865EEF">
        <w:rPr>
          <w:sz w:val="26"/>
          <w:szCs w:val="26"/>
        </w:rPr>
        <w:t xml:space="preserve"> П</w:t>
      </w:r>
      <w:proofErr w:type="gramEnd"/>
      <w:r w:rsidRPr="00865EEF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865EEF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>2.</w:t>
      </w:r>
      <w:r w:rsidR="00D51CC7" w:rsidRPr="00865EEF">
        <w:rPr>
          <w:b/>
          <w:sz w:val="26"/>
          <w:szCs w:val="26"/>
        </w:rPr>
        <w:t>2</w:t>
      </w:r>
      <w:r w:rsidRPr="00865EEF">
        <w:rPr>
          <w:b/>
          <w:sz w:val="26"/>
          <w:szCs w:val="26"/>
        </w:rPr>
        <w:t xml:space="preserve"> </w:t>
      </w:r>
      <w:r w:rsidRPr="00865EEF">
        <w:rPr>
          <w:sz w:val="26"/>
          <w:szCs w:val="26"/>
        </w:rPr>
        <w:t>Выполнени</w:t>
      </w:r>
      <w:r w:rsidR="00F53B94" w:rsidRPr="00865EEF">
        <w:rPr>
          <w:sz w:val="26"/>
          <w:szCs w:val="26"/>
        </w:rPr>
        <w:t xml:space="preserve">е строительно-монтажных </w:t>
      </w:r>
      <w:r w:rsidR="00E736C1" w:rsidRPr="00865EEF">
        <w:rPr>
          <w:sz w:val="26"/>
          <w:szCs w:val="26"/>
        </w:rPr>
        <w:t xml:space="preserve">и проектных </w:t>
      </w:r>
      <w:r w:rsidR="00F53B94" w:rsidRPr="00865EEF">
        <w:rPr>
          <w:sz w:val="26"/>
          <w:szCs w:val="26"/>
        </w:rPr>
        <w:t>работ</w:t>
      </w:r>
      <w:r w:rsidR="00E31AE1" w:rsidRPr="00865EEF">
        <w:rPr>
          <w:sz w:val="26"/>
          <w:szCs w:val="26"/>
        </w:rPr>
        <w:t xml:space="preserve"> </w:t>
      </w:r>
      <w:proofErr w:type="gramStart"/>
      <w:r w:rsidR="00E31AE1" w:rsidRPr="00865EEF">
        <w:rPr>
          <w:sz w:val="26"/>
          <w:szCs w:val="26"/>
        </w:rPr>
        <w:t>согласно приложени</w:t>
      </w:r>
      <w:r w:rsidR="004F54AB" w:rsidRPr="00865EEF">
        <w:rPr>
          <w:sz w:val="26"/>
          <w:szCs w:val="26"/>
        </w:rPr>
        <w:t>й</w:t>
      </w:r>
      <w:proofErr w:type="gramEnd"/>
      <w:r w:rsidR="00E31AE1" w:rsidRPr="00865EEF">
        <w:rPr>
          <w:sz w:val="26"/>
          <w:szCs w:val="26"/>
        </w:rPr>
        <w:t xml:space="preserve"> </w:t>
      </w:r>
      <w:r w:rsidR="0039205A" w:rsidRPr="00865EEF">
        <w:rPr>
          <w:sz w:val="26"/>
          <w:szCs w:val="26"/>
        </w:rPr>
        <w:t>№3</w:t>
      </w:r>
      <w:r w:rsidR="00F3529C" w:rsidRPr="00865EEF">
        <w:rPr>
          <w:sz w:val="26"/>
          <w:szCs w:val="26"/>
        </w:rPr>
        <w:t>.1-3.</w:t>
      </w:r>
      <w:r w:rsidR="0039205A" w:rsidRPr="00865EEF">
        <w:rPr>
          <w:sz w:val="26"/>
          <w:szCs w:val="26"/>
        </w:rPr>
        <w:t>9.</w:t>
      </w:r>
      <w:r w:rsidR="00F53B94" w:rsidRPr="00865EEF">
        <w:rPr>
          <w:b/>
          <w:sz w:val="26"/>
          <w:szCs w:val="26"/>
        </w:rPr>
        <w:t xml:space="preserve"> </w:t>
      </w:r>
    </w:p>
    <w:p w:rsidR="0065578C" w:rsidRPr="00865EEF" w:rsidRDefault="0065578C" w:rsidP="00445D9F">
      <w:pPr>
        <w:ind w:right="588" w:firstLine="708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>3 Требования к выполнению работ:</w:t>
      </w:r>
    </w:p>
    <w:p w:rsidR="009D2F27" w:rsidRPr="00865EEF" w:rsidRDefault="009D2F27" w:rsidP="009D2F27">
      <w:pPr>
        <w:ind w:firstLine="708"/>
        <w:jc w:val="both"/>
        <w:rPr>
          <w:sz w:val="26"/>
          <w:szCs w:val="26"/>
        </w:rPr>
      </w:pPr>
      <w:r w:rsidRPr="00865EEF">
        <w:rPr>
          <w:sz w:val="26"/>
          <w:szCs w:val="26"/>
        </w:rPr>
        <w:lastRenderedPageBreak/>
        <w:t>3.</w:t>
      </w:r>
      <w:r w:rsidR="00A2516F" w:rsidRPr="00865EEF">
        <w:rPr>
          <w:sz w:val="26"/>
          <w:szCs w:val="26"/>
        </w:rPr>
        <w:t>1</w:t>
      </w:r>
      <w:r w:rsidRPr="00865EEF">
        <w:rPr>
          <w:sz w:val="26"/>
          <w:szCs w:val="26"/>
        </w:rPr>
        <w:t xml:space="preserve">  </w:t>
      </w:r>
      <w:r w:rsidR="004F54AB" w:rsidRPr="00865EEF">
        <w:rPr>
          <w:sz w:val="26"/>
          <w:szCs w:val="26"/>
        </w:rPr>
        <w:t>Оборудование</w:t>
      </w:r>
      <w:r w:rsidRPr="00865EEF">
        <w:rPr>
          <w:sz w:val="26"/>
          <w:szCs w:val="26"/>
        </w:rPr>
        <w:t xml:space="preserve"> приобретает подрядчик в </w:t>
      </w:r>
      <w:proofErr w:type="gramStart"/>
      <w:r w:rsidRPr="00865EEF">
        <w:rPr>
          <w:sz w:val="26"/>
          <w:szCs w:val="26"/>
        </w:rPr>
        <w:t>соответствии</w:t>
      </w:r>
      <w:proofErr w:type="gramEnd"/>
      <w:r w:rsidRPr="00865EEF">
        <w:rPr>
          <w:sz w:val="26"/>
          <w:szCs w:val="26"/>
        </w:rPr>
        <w:t xml:space="preserve"> с техническими характеристиками указанными в опросн</w:t>
      </w:r>
      <w:r w:rsidR="00A2516F" w:rsidRPr="00865EEF">
        <w:rPr>
          <w:sz w:val="26"/>
          <w:szCs w:val="26"/>
        </w:rPr>
        <w:t>ых</w:t>
      </w:r>
      <w:r w:rsidRPr="00865EEF">
        <w:rPr>
          <w:sz w:val="26"/>
          <w:szCs w:val="26"/>
        </w:rPr>
        <w:t xml:space="preserve"> лист</w:t>
      </w:r>
      <w:r w:rsidR="00A2516F" w:rsidRPr="00865EEF">
        <w:rPr>
          <w:sz w:val="26"/>
          <w:szCs w:val="26"/>
        </w:rPr>
        <w:t>ах</w:t>
      </w:r>
      <w:r w:rsidR="004F54AB" w:rsidRPr="00865EEF">
        <w:rPr>
          <w:sz w:val="26"/>
          <w:szCs w:val="26"/>
        </w:rPr>
        <w:t>.</w:t>
      </w:r>
    </w:p>
    <w:p w:rsidR="009D2F27" w:rsidRPr="00865EEF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ab/>
      </w:r>
      <w:r w:rsidRPr="00865EEF">
        <w:rPr>
          <w:sz w:val="26"/>
          <w:szCs w:val="26"/>
        </w:rPr>
        <w:tab/>
        <w:t>3.</w:t>
      </w:r>
      <w:r w:rsidR="00A2516F" w:rsidRPr="00865EEF">
        <w:rPr>
          <w:sz w:val="26"/>
          <w:szCs w:val="26"/>
        </w:rPr>
        <w:t>2</w:t>
      </w:r>
      <w:r w:rsidRPr="00865EEF">
        <w:rPr>
          <w:b/>
          <w:i/>
          <w:sz w:val="26"/>
          <w:szCs w:val="26"/>
        </w:rPr>
        <w:t xml:space="preserve">  </w:t>
      </w:r>
      <w:r w:rsidRPr="00865EEF">
        <w:rPr>
          <w:sz w:val="26"/>
          <w:szCs w:val="26"/>
        </w:rPr>
        <w:t>«Подрядчик» обязан сдать «Заказчику» по актам все демонтированные материалы</w:t>
      </w:r>
      <w:r w:rsidR="00A2516F" w:rsidRPr="00865EEF">
        <w:rPr>
          <w:sz w:val="26"/>
          <w:szCs w:val="26"/>
        </w:rPr>
        <w:t>.</w:t>
      </w:r>
      <w:r w:rsidRPr="00865EEF">
        <w:rPr>
          <w:sz w:val="26"/>
          <w:szCs w:val="26"/>
        </w:rPr>
        <w:t xml:space="preserve">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A2516F" w:rsidRPr="00865EEF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ab/>
        <w:t>-  Перечень демонтированных м</w:t>
      </w:r>
      <w:r w:rsidR="003F6974" w:rsidRPr="00865EEF">
        <w:rPr>
          <w:sz w:val="26"/>
          <w:szCs w:val="26"/>
        </w:rPr>
        <w:t xml:space="preserve">атериалов: 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b/>
          <w:sz w:val="26"/>
          <w:szCs w:val="26"/>
        </w:rPr>
      </w:pPr>
      <w:r w:rsidRPr="00865EEF">
        <w:rPr>
          <w:sz w:val="26"/>
          <w:szCs w:val="26"/>
        </w:rPr>
        <w:t xml:space="preserve">  </w:t>
      </w:r>
      <w:r w:rsidRPr="00865EEF">
        <w:rPr>
          <w:b/>
          <w:sz w:val="26"/>
          <w:szCs w:val="26"/>
        </w:rPr>
        <w:t>Перечень демонтированных материалов на Базу ЛРЭС: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b/>
          <w:sz w:val="26"/>
          <w:szCs w:val="26"/>
        </w:rPr>
      </w:pPr>
      <w:r w:rsidRPr="00865EEF">
        <w:rPr>
          <w:sz w:val="26"/>
          <w:szCs w:val="26"/>
        </w:rPr>
        <w:t xml:space="preserve">   - провода А-25 – 760 м.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b/>
          <w:sz w:val="26"/>
          <w:szCs w:val="26"/>
        </w:rPr>
        <w:t xml:space="preserve">          Перечень демонтированных материалов на Базу ХСРЭС: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</w:t>
      </w:r>
      <w:r w:rsidR="00F45F6D" w:rsidRPr="00865EEF">
        <w:rPr>
          <w:sz w:val="26"/>
          <w:szCs w:val="26"/>
        </w:rPr>
        <w:t>трансформатор</w:t>
      </w:r>
      <w:r w:rsidRPr="00865EEF">
        <w:rPr>
          <w:sz w:val="26"/>
          <w:szCs w:val="26"/>
        </w:rPr>
        <w:t xml:space="preserve"> ТМГ 400/6/0,4-1шт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 плавкие вставки  ПТ -1,2 -6 кВ -3шт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 рубильник ВР 32-37 630А-1 шт.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 автоматический выключатель ВА 57-39 630 А-1 шт.</w:t>
      </w:r>
    </w:p>
    <w:p w:rsidR="00DF67DC" w:rsidRPr="00865EEF" w:rsidRDefault="00DF67DC" w:rsidP="00DF67DC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- трансформатор тока на вводе 600/5-3шт.</w:t>
      </w:r>
    </w:p>
    <w:p w:rsidR="00164808" w:rsidRPr="00865EEF" w:rsidRDefault="00164808" w:rsidP="0016480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ab/>
        <w:t>-  Выполнить уборк</w:t>
      </w:r>
      <w:r w:rsidR="0088695B" w:rsidRPr="00865EEF">
        <w:rPr>
          <w:sz w:val="26"/>
          <w:szCs w:val="26"/>
        </w:rPr>
        <w:t>у</w:t>
      </w:r>
      <w:r w:rsidRPr="00865EEF">
        <w:rPr>
          <w:sz w:val="26"/>
          <w:szCs w:val="26"/>
        </w:rPr>
        <w:t xml:space="preserve"> территории от строительного мусора после демонтажа.</w:t>
      </w:r>
    </w:p>
    <w:p w:rsidR="009D2F27" w:rsidRPr="00865EEF" w:rsidRDefault="0065578C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3.</w:t>
      </w:r>
      <w:r w:rsidR="00A2516F" w:rsidRPr="00865EEF">
        <w:rPr>
          <w:sz w:val="26"/>
          <w:szCs w:val="26"/>
        </w:rPr>
        <w:t>3</w:t>
      </w:r>
      <w:r w:rsidRPr="00865EEF">
        <w:rPr>
          <w:sz w:val="26"/>
          <w:szCs w:val="26"/>
        </w:rPr>
        <w:t xml:space="preserve"> </w:t>
      </w:r>
      <w:r w:rsidR="009D2F27" w:rsidRPr="00865EEF">
        <w:rPr>
          <w:sz w:val="26"/>
          <w:szCs w:val="26"/>
        </w:rPr>
        <w:t xml:space="preserve">Работы выполняются в </w:t>
      </w:r>
      <w:proofErr w:type="gramStart"/>
      <w:r w:rsidR="009D2F27" w:rsidRPr="00865EEF">
        <w:rPr>
          <w:sz w:val="26"/>
          <w:szCs w:val="26"/>
        </w:rPr>
        <w:t>соответствии</w:t>
      </w:r>
      <w:proofErr w:type="gramEnd"/>
      <w:r w:rsidR="009D2F27" w:rsidRPr="00865EEF">
        <w:rPr>
          <w:sz w:val="26"/>
          <w:szCs w:val="26"/>
        </w:rPr>
        <w:t xml:space="preserve">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865EEF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3.</w:t>
      </w:r>
      <w:r w:rsidR="00A2516F" w:rsidRPr="00865EEF">
        <w:rPr>
          <w:sz w:val="26"/>
          <w:szCs w:val="26"/>
        </w:rPr>
        <w:t>4</w:t>
      </w:r>
      <w:r w:rsidRPr="00865EEF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</w:t>
      </w:r>
      <w:proofErr w:type="gramStart"/>
      <w:r w:rsidRPr="00865EEF">
        <w:rPr>
          <w:sz w:val="26"/>
          <w:szCs w:val="26"/>
        </w:rPr>
        <w:t>порядке</w:t>
      </w:r>
      <w:proofErr w:type="gramEnd"/>
      <w:r w:rsidRPr="00865EEF">
        <w:rPr>
          <w:sz w:val="26"/>
          <w:szCs w:val="26"/>
        </w:rPr>
        <w:t xml:space="preserve">  оформление наряд-допуска на производство работ.</w:t>
      </w:r>
    </w:p>
    <w:p w:rsidR="009D2F27" w:rsidRPr="00865EEF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3.</w:t>
      </w:r>
      <w:r w:rsidR="00A2516F" w:rsidRPr="00865EEF">
        <w:rPr>
          <w:sz w:val="26"/>
          <w:szCs w:val="26"/>
        </w:rPr>
        <w:t>5</w:t>
      </w:r>
      <w:r w:rsidRPr="00865EEF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865EEF">
        <w:rPr>
          <w:sz w:val="26"/>
          <w:szCs w:val="26"/>
        </w:rPr>
        <w:t>согласно</w:t>
      </w:r>
      <w:proofErr w:type="gramEnd"/>
      <w:r w:rsidRPr="00865EEF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865EEF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         3.</w:t>
      </w:r>
      <w:r w:rsidR="00A2516F" w:rsidRPr="00865EEF">
        <w:rPr>
          <w:sz w:val="26"/>
          <w:szCs w:val="26"/>
        </w:rPr>
        <w:t>6</w:t>
      </w:r>
      <w:r w:rsidRPr="00865EEF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Pr="00865EEF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865EEF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865EEF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    </w:t>
      </w:r>
      <w:r w:rsidR="003A1A66" w:rsidRPr="00865EEF">
        <w:rPr>
          <w:sz w:val="26"/>
          <w:szCs w:val="26"/>
        </w:rPr>
        <w:t xml:space="preserve">  </w:t>
      </w:r>
      <w:r w:rsidRPr="00865EEF">
        <w:rPr>
          <w:sz w:val="26"/>
          <w:szCs w:val="26"/>
        </w:rPr>
        <w:t xml:space="preserve">    3.</w:t>
      </w:r>
      <w:r w:rsidR="00A2516F" w:rsidRPr="00865EEF">
        <w:rPr>
          <w:sz w:val="26"/>
          <w:szCs w:val="26"/>
        </w:rPr>
        <w:t>7</w:t>
      </w:r>
      <w:r w:rsidRPr="00865EEF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29625F" w:rsidRPr="00865EEF" w:rsidRDefault="0029625F" w:rsidP="0029625F">
      <w:pPr>
        <w:shd w:val="clear" w:color="auto" w:fill="FFFFFF"/>
        <w:suppressAutoHyphens/>
        <w:spacing w:before="0"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F45F6D" w:rsidRPr="00865EEF" w:rsidRDefault="00F45F6D" w:rsidP="00F45F6D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865EEF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proofErr w:type="gramStart"/>
      <w:r w:rsidRPr="00865EEF">
        <w:rPr>
          <w:b/>
          <w:color w:val="000000" w:themeColor="text1"/>
          <w:spacing w:val="-1"/>
          <w:sz w:val="26"/>
          <w:szCs w:val="26"/>
        </w:rPr>
        <w:t>Дополнительные требования к установленным в документации о закупке к Участнику.</w:t>
      </w:r>
      <w:proofErr w:type="gramEnd"/>
      <w:r w:rsidRPr="00865EEF">
        <w:rPr>
          <w:b/>
          <w:color w:val="000000" w:themeColor="text1"/>
          <w:spacing w:val="-1"/>
          <w:sz w:val="26"/>
          <w:szCs w:val="26"/>
        </w:rPr>
        <w:t xml:space="preserve"> Перечень документов, подтверждающих соответствие Участника закупки установленным дополнительным требованиям:</w:t>
      </w:r>
    </w:p>
    <w:p w:rsidR="00F45F6D" w:rsidRPr="00865EEF" w:rsidRDefault="00F45F6D" w:rsidP="00F45F6D">
      <w:pPr>
        <w:widowControl w:val="0"/>
        <w:numPr>
          <w:ilvl w:val="1"/>
          <w:numId w:val="39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865EEF">
        <w:rPr>
          <w:b/>
          <w:color w:val="000000" w:themeColor="text1"/>
          <w:sz w:val="26"/>
          <w:szCs w:val="26"/>
        </w:rPr>
        <w:t xml:space="preserve">Требование к участнику по инженерным изысканиям (подготовке проектной документации) </w:t>
      </w:r>
    </w:p>
    <w:p w:rsidR="00F45F6D" w:rsidRPr="00865EEF" w:rsidRDefault="00F45F6D" w:rsidP="00F45F6D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4.1.1. </w:t>
      </w:r>
      <w:proofErr w:type="gramStart"/>
      <w:r w:rsidRPr="00865EEF">
        <w:rPr>
          <w:color w:val="000000" w:themeColor="text1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</w:t>
      </w:r>
      <w:r w:rsidRPr="00865EEF">
        <w:rPr>
          <w:color w:val="000000" w:themeColor="text1"/>
          <w:sz w:val="26"/>
          <w:szCs w:val="26"/>
        </w:rPr>
        <w:lastRenderedPageBreak/>
        <w:t xml:space="preserve">членом саморегулируемой организации (СРО), </w:t>
      </w:r>
      <w:r w:rsidRPr="00865EEF">
        <w:rPr>
          <w:sz w:val="26"/>
          <w:szCs w:val="26"/>
        </w:rPr>
        <w:t xml:space="preserve">осуществляющих деятельность в области инженерных изысканий и в области архитектурно-строительного проектирования, </w:t>
      </w:r>
      <w:r w:rsidRPr="00865EEF">
        <w:rPr>
          <w:color w:val="000000" w:themeColor="text1"/>
          <w:sz w:val="26"/>
          <w:szCs w:val="26"/>
        </w:rPr>
        <w:t>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Pr="00865EEF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865EEF">
        <w:rPr>
          <w:color w:val="000000" w:themeColor="text1"/>
          <w:sz w:val="26"/>
          <w:szCs w:val="26"/>
        </w:rPr>
        <w:t>юрлицам</w:t>
      </w:r>
      <w:proofErr w:type="spellEnd"/>
      <w:r w:rsidRPr="00865EEF">
        <w:rPr>
          <w:color w:val="000000" w:themeColor="text1"/>
          <w:sz w:val="26"/>
          <w:szCs w:val="26"/>
        </w:rPr>
        <w:t xml:space="preserve"> с </w:t>
      </w:r>
      <w:proofErr w:type="spellStart"/>
      <w:r w:rsidRPr="00865EEF">
        <w:rPr>
          <w:color w:val="000000" w:themeColor="text1"/>
          <w:sz w:val="26"/>
          <w:szCs w:val="26"/>
        </w:rPr>
        <w:t>госучастием</w:t>
      </w:r>
      <w:proofErr w:type="spellEnd"/>
      <w:r w:rsidRPr="00865EEF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865EEF">
        <w:rPr>
          <w:color w:val="000000" w:themeColor="text1"/>
          <w:sz w:val="26"/>
          <w:szCs w:val="26"/>
        </w:rPr>
        <w:t>ГрК</w:t>
      </w:r>
      <w:proofErr w:type="spellEnd"/>
      <w:r w:rsidRPr="00865EEF">
        <w:rPr>
          <w:color w:val="000000" w:themeColor="text1"/>
          <w:sz w:val="26"/>
          <w:szCs w:val="26"/>
        </w:rPr>
        <w:t xml:space="preserve"> РФ;</w:t>
      </w:r>
    </w:p>
    <w:p w:rsidR="00F45F6D" w:rsidRPr="00865EEF" w:rsidRDefault="00F45F6D" w:rsidP="00F45F6D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865EEF">
        <w:rPr>
          <w:b/>
          <w:sz w:val="26"/>
          <w:szCs w:val="26"/>
        </w:rPr>
        <w:t>возмещения вреда</w:t>
      </w:r>
      <w:r w:rsidRPr="00865EEF">
        <w:rPr>
          <w:sz w:val="26"/>
          <w:szCs w:val="26"/>
        </w:rPr>
        <w:t xml:space="preserve"> должен быть не менее стоимости работ по договору. </w:t>
      </w:r>
    </w:p>
    <w:p w:rsidR="00F45F6D" w:rsidRPr="00865EEF" w:rsidRDefault="00F45F6D" w:rsidP="00F45F6D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865EEF">
        <w:rPr>
          <w:b/>
          <w:sz w:val="26"/>
          <w:szCs w:val="26"/>
        </w:rPr>
        <w:t>обеспечения договорных обязательств</w:t>
      </w:r>
      <w:r w:rsidRPr="00865EEF">
        <w:rPr>
          <w:sz w:val="26"/>
          <w:szCs w:val="26"/>
        </w:rPr>
        <w:t>, должен быть не менее стоимости работ по договору.</w:t>
      </w:r>
    </w:p>
    <w:p w:rsidR="00F45F6D" w:rsidRPr="00865EEF" w:rsidRDefault="00F45F6D" w:rsidP="00F45F6D">
      <w:pPr>
        <w:widowControl w:val="0"/>
        <w:numPr>
          <w:ilvl w:val="1"/>
          <w:numId w:val="39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865EEF">
        <w:rPr>
          <w:b/>
          <w:color w:val="000000" w:themeColor="text1"/>
          <w:sz w:val="26"/>
          <w:szCs w:val="26"/>
        </w:rPr>
        <w:t xml:space="preserve">Требование к участнику по строительству и реконструкции </w:t>
      </w:r>
    </w:p>
    <w:p w:rsidR="00F45F6D" w:rsidRPr="00865EEF" w:rsidRDefault="00F45F6D" w:rsidP="00F45F6D">
      <w:pPr>
        <w:numPr>
          <w:ilvl w:val="2"/>
          <w:numId w:val="39"/>
        </w:numPr>
        <w:tabs>
          <w:tab w:val="left" w:pos="567"/>
        </w:tabs>
        <w:spacing w:before="0" w:line="259" w:lineRule="auto"/>
        <w:ind w:left="0" w:firstLine="567"/>
        <w:jc w:val="both"/>
        <w:rPr>
          <w:color w:val="000000" w:themeColor="text1"/>
          <w:sz w:val="26"/>
          <w:szCs w:val="26"/>
        </w:rPr>
      </w:pPr>
      <w:proofErr w:type="gramStart"/>
      <w:r w:rsidRPr="00865EEF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865EEF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865EEF">
        <w:rPr>
          <w:color w:val="000000" w:themeColor="text1"/>
          <w:sz w:val="26"/>
          <w:szCs w:val="26"/>
        </w:rPr>
        <w:t>юрлицам</w:t>
      </w:r>
      <w:proofErr w:type="spellEnd"/>
      <w:r w:rsidRPr="00865EEF">
        <w:rPr>
          <w:color w:val="000000" w:themeColor="text1"/>
          <w:sz w:val="26"/>
          <w:szCs w:val="26"/>
        </w:rPr>
        <w:t xml:space="preserve"> с </w:t>
      </w:r>
      <w:proofErr w:type="spellStart"/>
      <w:r w:rsidRPr="00865EEF">
        <w:rPr>
          <w:color w:val="000000" w:themeColor="text1"/>
          <w:sz w:val="26"/>
          <w:szCs w:val="26"/>
        </w:rPr>
        <w:t>госучастием</w:t>
      </w:r>
      <w:proofErr w:type="spellEnd"/>
      <w:r w:rsidRPr="00865EEF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865EEF">
        <w:rPr>
          <w:color w:val="000000" w:themeColor="text1"/>
          <w:sz w:val="26"/>
          <w:szCs w:val="26"/>
        </w:rPr>
        <w:t>ГрК</w:t>
      </w:r>
      <w:proofErr w:type="spellEnd"/>
      <w:r w:rsidRPr="00865EEF">
        <w:rPr>
          <w:color w:val="000000" w:themeColor="text1"/>
          <w:sz w:val="26"/>
          <w:szCs w:val="26"/>
        </w:rPr>
        <w:t xml:space="preserve"> РФ;</w:t>
      </w:r>
    </w:p>
    <w:p w:rsidR="00F45F6D" w:rsidRPr="00865EEF" w:rsidRDefault="00F45F6D" w:rsidP="00F45F6D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865EEF">
        <w:rPr>
          <w:b/>
          <w:sz w:val="26"/>
          <w:szCs w:val="26"/>
        </w:rPr>
        <w:t>возмещения вреда</w:t>
      </w:r>
      <w:r w:rsidRPr="00865EEF">
        <w:rPr>
          <w:sz w:val="26"/>
          <w:szCs w:val="26"/>
        </w:rPr>
        <w:t xml:space="preserve"> должен быть не менее оферты Участника.</w:t>
      </w:r>
    </w:p>
    <w:p w:rsidR="00F45F6D" w:rsidRPr="00865EEF" w:rsidRDefault="00F45F6D" w:rsidP="00F45F6D">
      <w:pPr>
        <w:tabs>
          <w:tab w:val="left" w:pos="1134"/>
        </w:tabs>
        <w:spacing w:before="0"/>
        <w:ind w:firstLine="567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865EEF">
        <w:rPr>
          <w:b/>
          <w:sz w:val="26"/>
          <w:szCs w:val="26"/>
        </w:rPr>
        <w:t>обеспечения договорных обязательств</w:t>
      </w:r>
      <w:r w:rsidRPr="00865EEF">
        <w:rPr>
          <w:sz w:val="26"/>
          <w:szCs w:val="26"/>
        </w:rPr>
        <w:t>, должен быть не менее предложения Участника отдельно по стоимости каждой работы.</w:t>
      </w:r>
    </w:p>
    <w:p w:rsidR="00F45F6D" w:rsidRPr="00865EEF" w:rsidRDefault="00F45F6D" w:rsidP="00F45F6D">
      <w:pPr>
        <w:tabs>
          <w:tab w:val="left" w:pos="567"/>
        </w:tabs>
        <w:spacing w:before="0"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4.3. </w:t>
      </w:r>
      <w:proofErr w:type="gramStart"/>
      <w:r w:rsidRPr="00865EEF">
        <w:rPr>
          <w:color w:val="000000" w:themeColor="text1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865EEF">
        <w:rPr>
          <w:color w:val="000000" w:themeColor="text1"/>
          <w:sz w:val="26"/>
          <w:szCs w:val="26"/>
          <w:lang w:val="en-US"/>
        </w:rPr>
        <w:t>N</w:t>
      </w:r>
      <w:r w:rsidRPr="00865EEF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договору),</w:t>
      </w:r>
      <w:r w:rsidRPr="00865EEF">
        <w:rPr>
          <w:sz w:val="26"/>
          <w:szCs w:val="26"/>
        </w:rPr>
        <w:t xml:space="preserve"> в соответствии с требованиями п.4.1, 4.2</w:t>
      </w:r>
      <w:r w:rsidRPr="00865EEF">
        <w:rPr>
          <w:color w:val="000000" w:themeColor="text1"/>
          <w:sz w:val="26"/>
          <w:szCs w:val="26"/>
        </w:rPr>
        <w:t>.</w:t>
      </w:r>
      <w:proofErr w:type="gramEnd"/>
      <w:r w:rsidRPr="00865EEF">
        <w:rPr>
          <w:color w:val="000000" w:themeColor="text1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 </w:t>
      </w:r>
    </w:p>
    <w:p w:rsidR="00F45F6D" w:rsidRPr="00865EEF" w:rsidRDefault="00F45F6D" w:rsidP="00F45F6D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4.4. В случае отсутствия возможности самостоятельного выполнения кадастровых и проектно-изыскательских работ, Участник должен представить </w:t>
      </w:r>
      <w:r w:rsidRPr="00865EEF">
        <w:rPr>
          <w:sz w:val="26"/>
          <w:szCs w:val="26"/>
        </w:rPr>
        <w:t>копию СРО привлекаемой организации, соответствующего требованиям пункта 4.1, а так же</w:t>
      </w:r>
      <w:r w:rsidRPr="00865EEF">
        <w:rPr>
          <w:color w:val="000000" w:themeColor="text1"/>
          <w:sz w:val="26"/>
          <w:szCs w:val="26"/>
        </w:rPr>
        <w:t xml:space="preserve"> следующие копии документов (по своему усмотрению </w:t>
      </w:r>
      <w:proofErr w:type="gramStart"/>
      <w:r w:rsidRPr="00865EEF">
        <w:rPr>
          <w:color w:val="000000" w:themeColor="text1"/>
          <w:sz w:val="26"/>
          <w:szCs w:val="26"/>
        </w:rPr>
        <w:t>из</w:t>
      </w:r>
      <w:proofErr w:type="gramEnd"/>
      <w:r w:rsidRPr="00865EEF">
        <w:rPr>
          <w:color w:val="000000" w:themeColor="text1"/>
          <w:sz w:val="26"/>
          <w:szCs w:val="26"/>
        </w:rPr>
        <w:t xml:space="preserve"> перечисленных):</w:t>
      </w:r>
    </w:p>
    <w:p w:rsidR="00F45F6D" w:rsidRPr="00865EEF" w:rsidRDefault="00F45F6D" w:rsidP="00F45F6D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а) договор возмездного оказания услуг/</w:t>
      </w:r>
      <w:r w:rsidRPr="00865EEF">
        <w:rPr>
          <w:sz w:val="26"/>
          <w:szCs w:val="26"/>
        </w:rPr>
        <w:t xml:space="preserve"> договор на выполнение </w:t>
      </w:r>
      <w:r w:rsidRPr="00865EEF">
        <w:rPr>
          <w:color w:val="000000" w:themeColor="text1"/>
          <w:sz w:val="26"/>
          <w:szCs w:val="26"/>
        </w:rPr>
        <w:t>кадастровых и проектно-изыскательских работ,</w:t>
      </w:r>
    </w:p>
    <w:p w:rsidR="00F45F6D" w:rsidRPr="00865EEF" w:rsidRDefault="00F45F6D" w:rsidP="00F45F6D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F45F6D" w:rsidRPr="00865EEF" w:rsidRDefault="00F45F6D" w:rsidP="00F45F6D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sz w:val="26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на выполнение </w:t>
      </w:r>
      <w:r w:rsidRPr="00865EEF">
        <w:rPr>
          <w:color w:val="000000" w:themeColor="text1"/>
          <w:sz w:val="26"/>
          <w:szCs w:val="26"/>
        </w:rPr>
        <w:t>кадастровых и проектно-изыскательских работ.</w:t>
      </w:r>
    </w:p>
    <w:p w:rsidR="00F45F6D" w:rsidRPr="00865EEF" w:rsidRDefault="00F45F6D" w:rsidP="00F45F6D">
      <w:pPr>
        <w:tabs>
          <w:tab w:val="left" w:pos="567"/>
          <w:tab w:val="left" w:pos="1260"/>
          <w:tab w:val="num" w:pos="2160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4.5. Требования к МТР Участника:</w:t>
      </w:r>
    </w:p>
    <w:p w:rsidR="00F45F6D" w:rsidRPr="00865EEF" w:rsidRDefault="00F45F6D" w:rsidP="00F45F6D">
      <w:pPr>
        <w:tabs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lastRenderedPageBreak/>
        <w:t xml:space="preserve">4.5.1. Участник должен иметь в </w:t>
      </w:r>
      <w:proofErr w:type="gramStart"/>
      <w:r w:rsidRPr="00865EEF">
        <w:rPr>
          <w:color w:val="000000" w:themeColor="text1"/>
          <w:sz w:val="26"/>
          <w:szCs w:val="26"/>
        </w:rPr>
        <w:t>наличии</w:t>
      </w:r>
      <w:proofErr w:type="gramEnd"/>
      <w:r w:rsidRPr="00865EEF">
        <w:rPr>
          <w:color w:val="000000" w:themeColor="text1"/>
          <w:sz w:val="26"/>
          <w:szCs w:val="26"/>
        </w:rPr>
        <w:t xml:space="preserve">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1.</w:t>
      </w:r>
    </w:p>
    <w:p w:rsidR="00F45F6D" w:rsidRPr="00865EEF" w:rsidRDefault="00F45F6D" w:rsidP="00F45F6D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/>
        <w:ind w:firstLine="709"/>
        <w:contextualSpacing/>
        <w:jc w:val="right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5"/>
          <w:szCs w:val="25"/>
        </w:rPr>
        <w:tab/>
      </w:r>
      <w:r w:rsidRPr="00865EEF">
        <w:rPr>
          <w:color w:val="000000" w:themeColor="text1"/>
          <w:sz w:val="25"/>
          <w:szCs w:val="25"/>
        </w:rPr>
        <w:tab/>
      </w:r>
      <w:r w:rsidRPr="00865EEF">
        <w:rPr>
          <w:color w:val="000000" w:themeColor="text1"/>
          <w:sz w:val="25"/>
          <w:szCs w:val="25"/>
        </w:rPr>
        <w:tab/>
      </w:r>
      <w:r w:rsidRPr="00865EEF">
        <w:rPr>
          <w:color w:val="000000" w:themeColor="text1"/>
          <w:sz w:val="25"/>
          <w:szCs w:val="25"/>
        </w:rPr>
        <w:tab/>
      </w:r>
      <w:r w:rsidRPr="00865EEF">
        <w:rPr>
          <w:color w:val="000000" w:themeColor="text1"/>
          <w:sz w:val="25"/>
          <w:szCs w:val="25"/>
        </w:rPr>
        <w:tab/>
      </w:r>
      <w:r w:rsidRPr="00865EEF">
        <w:rPr>
          <w:color w:val="000000" w:themeColor="text1"/>
          <w:sz w:val="25"/>
          <w:szCs w:val="25"/>
        </w:rPr>
        <w:tab/>
      </w:r>
      <w:r w:rsidRPr="00865EEF">
        <w:rPr>
          <w:color w:val="000000" w:themeColor="text1"/>
          <w:sz w:val="26"/>
          <w:szCs w:val="26"/>
        </w:rPr>
        <w:tab/>
        <w:t xml:space="preserve">                                             Таблица 1.  </w:t>
      </w:r>
    </w:p>
    <w:p w:rsidR="00F45F6D" w:rsidRPr="00865EEF" w:rsidRDefault="00F45F6D" w:rsidP="00F45F6D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27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5"/>
        <w:gridCol w:w="1416"/>
        <w:gridCol w:w="1701"/>
        <w:gridCol w:w="1276"/>
      </w:tblGrid>
      <w:tr w:rsidR="00F45F6D" w:rsidRPr="00865EEF" w:rsidTr="00F45F6D">
        <w:tc>
          <w:tcPr>
            <w:tcW w:w="664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№ </w:t>
            </w:r>
            <w:proofErr w:type="gramStart"/>
            <w:r w:rsidRPr="00865EEF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865EEF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4865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Примечание</w:t>
            </w:r>
          </w:p>
        </w:tc>
      </w:tr>
      <w:tr w:rsidR="00F45F6D" w:rsidRPr="00865EEF" w:rsidTr="00F45F6D">
        <w:tc>
          <w:tcPr>
            <w:tcW w:w="664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4865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Краны на автомобильном ходу при работе на других видах строительства </w:t>
            </w:r>
            <w:r w:rsidRPr="00865EEF">
              <w:rPr>
                <w:sz w:val="25"/>
                <w:szCs w:val="25"/>
              </w:rPr>
              <w:t xml:space="preserve">не менее  </w:t>
            </w:r>
            <w:r w:rsidRPr="00865EEF">
              <w:rPr>
                <w:color w:val="000000" w:themeColor="text1"/>
                <w:sz w:val="25"/>
                <w:szCs w:val="25"/>
              </w:rPr>
              <w:t>10 т</w:t>
            </w:r>
          </w:p>
        </w:tc>
        <w:tc>
          <w:tcPr>
            <w:tcW w:w="1416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F45F6D" w:rsidRPr="00865EEF" w:rsidTr="00F45F6D">
        <w:tc>
          <w:tcPr>
            <w:tcW w:w="664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4865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Машины бурильно-крановые на автомобиле, глубина бурения </w:t>
            </w:r>
            <w:r w:rsidRPr="00865EEF">
              <w:rPr>
                <w:sz w:val="25"/>
                <w:szCs w:val="25"/>
              </w:rPr>
              <w:t xml:space="preserve">не менее  </w:t>
            </w:r>
            <w:r w:rsidRPr="00865EEF">
              <w:rPr>
                <w:color w:val="000000" w:themeColor="text1"/>
                <w:sz w:val="25"/>
                <w:szCs w:val="25"/>
              </w:rPr>
              <w:t xml:space="preserve">3,5 м </w:t>
            </w:r>
          </w:p>
        </w:tc>
        <w:tc>
          <w:tcPr>
            <w:tcW w:w="1416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F45F6D" w:rsidRPr="00865EEF" w:rsidTr="00F45F6D">
        <w:tc>
          <w:tcPr>
            <w:tcW w:w="664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4865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F45F6D" w:rsidRPr="00865EEF" w:rsidTr="00F45F6D">
        <w:tc>
          <w:tcPr>
            <w:tcW w:w="664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4865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F45F6D" w:rsidRPr="00865EEF" w:rsidTr="00F45F6D">
        <w:trPr>
          <w:trHeight w:val="115"/>
        </w:trPr>
        <w:tc>
          <w:tcPr>
            <w:tcW w:w="664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4865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F45F6D" w:rsidRPr="00865EEF" w:rsidRDefault="00F45F6D" w:rsidP="00F45F6D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F45F6D" w:rsidRPr="00865EEF" w:rsidRDefault="00F45F6D" w:rsidP="00F45F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F45F6D" w:rsidRPr="00865EEF" w:rsidRDefault="00F45F6D" w:rsidP="00F45F6D">
      <w:pPr>
        <w:tabs>
          <w:tab w:val="left" w:pos="567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4.5.2. Для подтверждения наличия МТР Участник должен предоставить копии документов (по своему усмотрению </w:t>
      </w:r>
      <w:proofErr w:type="gramStart"/>
      <w:r w:rsidRPr="00865EEF">
        <w:rPr>
          <w:color w:val="000000" w:themeColor="text1"/>
          <w:sz w:val="26"/>
          <w:szCs w:val="26"/>
        </w:rPr>
        <w:t>из</w:t>
      </w:r>
      <w:proofErr w:type="gramEnd"/>
      <w:r w:rsidRPr="00865EEF">
        <w:rPr>
          <w:color w:val="000000" w:themeColor="text1"/>
          <w:sz w:val="26"/>
          <w:szCs w:val="26"/>
        </w:rPr>
        <w:t xml:space="preserve"> перечисленных):</w:t>
      </w:r>
    </w:p>
    <w:p w:rsidR="00F45F6D" w:rsidRPr="00865EEF" w:rsidRDefault="00F45F6D" w:rsidP="00F45F6D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4.5.2.1. В случае наличия МТР, указанных в таблице 1на правах собственности: свидетельства о регистрации транспортного средства либо ПТС; </w:t>
      </w:r>
    </w:p>
    <w:p w:rsidR="00F45F6D" w:rsidRPr="00865EEF" w:rsidRDefault="00F45F6D" w:rsidP="00F45F6D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left="585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F45F6D" w:rsidRPr="00865EEF" w:rsidRDefault="00F45F6D" w:rsidP="00F45F6D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/>
        <w:ind w:firstLine="567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4.5.2.2.В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865EEF">
        <w:rPr>
          <w:color w:val="000000" w:themeColor="text1"/>
          <w:sz w:val="26"/>
          <w:szCs w:val="26"/>
        </w:rPr>
        <w:t>из</w:t>
      </w:r>
      <w:proofErr w:type="gramEnd"/>
      <w:r w:rsidRPr="00865EEF">
        <w:rPr>
          <w:color w:val="000000" w:themeColor="text1"/>
          <w:sz w:val="26"/>
          <w:szCs w:val="26"/>
        </w:rPr>
        <w:t xml:space="preserve"> перечисленных):</w:t>
      </w:r>
    </w:p>
    <w:p w:rsidR="00F45F6D" w:rsidRPr="00865EEF" w:rsidRDefault="00F45F6D" w:rsidP="00F45F6D">
      <w:pPr>
        <w:shd w:val="clear" w:color="auto" w:fill="FFFFFF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а) </w:t>
      </w:r>
      <w:r w:rsidRPr="00865EEF">
        <w:rPr>
          <w:color w:val="000000"/>
          <w:sz w:val="26"/>
          <w:szCs w:val="26"/>
        </w:rPr>
        <w:t>договор аренды/ договор на оказание услуг машин и механизмов,</w:t>
      </w:r>
    </w:p>
    <w:p w:rsidR="00F45F6D" w:rsidRPr="00865EEF" w:rsidRDefault="00F45F6D" w:rsidP="00F45F6D">
      <w:pPr>
        <w:shd w:val="clear" w:color="auto" w:fill="FFFFFF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865EEF">
        <w:rPr>
          <w:color w:val="000000"/>
          <w:sz w:val="26"/>
          <w:szCs w:val="26"/>
        </w:rPr>
        <w:t>б) соглашение о намерениях заключить договор аренды/ соглашение о намерениях заключить договор на оказание услуг машин и механизмов указанных в таб. №1.</w:t>
      </w:r>
    </w:p>
    <w:p w:rsidR="00F45F6D" w:rsidRPr="00865EEF" w:rsidRDefault="00F45F6D" w:rsidP="00F45F6D">
      <w:pPr>
        <w:shd w:val="clear" w:color="auto" w:fill="FFFFFF"/>
        <w:spacing w:before="0"/>
        <w:ind w:firstLine="567"/>
        <w:contextualSpacing/>
        <w:jc w:val="both"/>
        <w:rPr>
          <w:color w:val="000000"/>
          <w:sz w:val="26"/>
          <w:szCs w:val="26"/>
        </w:rPr>
      </w:pPr>
      <w:r w:rsidRPr="00865EEF">
        <w:rPr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таб. №1.</w:t>
      </w:r>
    </w:p>
    <w:p w:rsidR="00F45F6D" w:rsidRPr="00865EEF" w:rsidRDefault="00F45F6D" w:rsidP="00F45F6D">
      <w:pPr>
        <w:tabs>
          <w:tab w:val="left" w:pos="567"/>
          <w:tab w:val="left" w:pos="1260"/>
          <w:tab w:val="num" w:pos="2160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4.6. Для проведения испытаний Участник должен иметь в наличии (либо декларировать привлечение) аккредитованную электротехническую лабораторию (на праве собственности, аренды или ином законном праве владения).</w:t>
      </w:r>
    </w:p>
    <w:p w:rsidR="00F45F6D" w:rsidRPr="00865EEF" w:rsidRDefault="00F45F6D" w:rsidP="00F45F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F45F6D" w:rsidRPr="00865EEF" w:rsidRDefault="00F45F6D" w:rsidP="00F45F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4.6.1. </w:t>
      </w:r>
      <w:proofErr w:type="gramStart"/>
      <w:r w:rsidRPr="00865EEF">
        <w:rPr>
          <w:color w:val="000000" w:themeColor="text1"/>
          <w:sz w:val="26"/>
          <w:szCs w:val="26"/>
        </w:rPr>
        <w:t xml:space="preserve">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не менее 10 </w:t>
      </w:r>
      <w:proofErr w:type="spellStart"/>
      <w:r w:rsidRPr="00865EEF">
        <w:rPr>
          <w:color w:val="000000" w:themeColor="text1"/>
          <w:sz w:val="26"/>
          <w:szCs w:val="26"/>
        </w:rPr>
        <w:t>кВ</w:t>
      </w:r>
      <w:proofErr w:type="spellEnd"/>
      <w:r w:rsidRPr="00865EEF">
        <w:rPr>
          <w:color w:val="000000" w:themeColor="text1"/>
          <w:sz w:val="26"/>
          <w:szCs w:val="26"/>
        </w:rPr>
        <w:t xml:space="preserve"> </w:t>
      </w:r>
      <w:r w:rsidRPr="00865EEF">
        <w:rPr>
          <w:sz w:val="26"/>
          <w:szCs w:val="26"/>
        </w:rPr>
        <w:t>(в случае наличия собственной аккредитованной электротехнической лаборатории).</w:t>
      </w:r>
      <w:proofErr w:type="gramEnd"/>
    </w:p>
    <w:p w:rsidR="00F45F6D" w:rsidRPr="00865EEF" w:rsidRDefault="00F45F6D" w:rsidP="00F45F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 4.6.2. В </w:t>
      </w:r>
      <w:r w:rsidRPr="00865EEF">
        <w:rPr>
          <w:sz w:val="26"/>
          <w:szCs w:val="26"/>
        </w:rPr>
        <w:t xml:space="preserve">случае отсутствия в наличии собственной аккредитованной электротехнической лаборатории, Участник должен представить следующие </w:t>
      </w:r>
      <w:r w:rsidRPr="00865EEF">
        <w:rPr>
          <w:sz w:val="26"/>
          <w:szCs w:val="26"/>
        </w:rPr>
        <w:lastRenderedPageBreak/>
        <w:t xml:space="preserve">документы (по своему усмотрению из </w:t>
      </w:r>
      <w:proofErr w:type="gramStart"/>
      <w:r w:rsidRPr="00865EEF">
        <w:rPr>
          <w:sz w:val="26"/>
          <w:szCs w:val="26"/>
        </w:rPr>
        <w:t>перечисленных</w:t>
      </w:r>
      <w:proofErr w:type="gramEnd"/>
      <w:r w:rsidRPr="00865EEF">
        <w:rPr>
          <w:sz w:val="26"/>
          <w:szCs w:val="26"/>
        </w:rPr>
        <w:t>):</w:t>
      </w:r>
    </w:p>
    <w:p w:rsidR="00F45F6D" w:rsidRPr="00865EEF" w:rsidRDefault="00F45F6D" w:rsidP="00F45F6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а) договор аренды аккредитованной электротехнической лаборатории,</w:t>
      </w:r>
    </w:p>
    <w:p w:rsidR="00F45F6D" w:rsidRPr="00865EEF" w:rsidRDefault="00F45F6D" w:rsidP="00F45F6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F45F6D" w:rsidRPr="00865EEF" w:rsidRDefault="00F45F6D" w:rsidP="00F45F6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F45F6D" w:rsidRPr="00865EEF" w:rsidRDefault="00F45F6D" w:rsidP="00F45F6D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F45F6D" w:rsidRPr="00865EEF" w:rsidRDefault="00F45F6D" w:rsidP="00F45F6D">
      <w:pPr>
        <w:tabs>
          <w:tab w:val="left" w:pos="567"/>
          <w:tab w:val="left" w:pos="1260"/>
          <w:tab w:val="num" w:pos="2160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4.7. Требования к персоналу Участника:</w:t>
      </w:r>
    </w:p>
    <w:p w:rsidR="00F45F6D" w:rsidRPr="00865EEF" w:rsidRDefault="00F45F6D" w:rsidP="00F45F6D">
      <w:pPr>
        <w:widowControl w:val="0"/>
        <w:tabs>
          <w:tab w:val="left" w:pos="567"/>
          <w:tab w:val="left" w:pos="993"/>
        </w:tabs>
        <w:spacing w:before="0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4.7.1. </w:t>
      </w:r>
      <w:r w:rsidRPr="00865EEF">
        <w:rPr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№2</w:t>
      </w:r>
      <w:r w:rsidRPr="00865EEF">
        <w:rPr>
          <w:color w:val="000000" w:themeColor="text1"/>
          <w:sz w:val="26"/>
          <w:szCs w:val="26"/>
        </w:rPr>
        <w:t>.</w:t>
      </w:r>
    </w:p>
    <w:p w:rsidR="00F45F6D" w:rsidRPr="00865EEF" w:rsidRDefault="00F45F6D" w:rsidP="00F45F6D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ab/>
      </w:r>
      <w:r w:rsidRPr="00865EEF">
        <w:rPr>
          <w:color w:val="000000" w:themeColor="text1"/>
          <w:sz w:val="26"/>
          <w:szCs w:val="26"/>
        </w:rPr>
        <w:tab/>
      </w:r>
      <w:r w:rsidRPr="00865EEF">
        <w:rPr>
          <w:color w:val="000000" w:themeColor="text1"/>
          <w:sz w:val="26"/>
          <w:szCs w:val="26"/>
        </w:rPr>
        <w:tab/>
      </w:r>
      <w:r w:rsidRPr="00865EEF">
        <w:rPr>
          <w:color w:val="000000" w:themeColor="text1"/>
          <w:sz w:val="26"/>
          <w:szCs w:val="26"/>
        </w:rPr>
        <w:tab/>
      </w:r>
      <w:r w:rsidRPr="00865EEF">
        <w:rPr>
          <w:color w:val="000000" w:themeColor="text1"/>
          <w:sz w:val="26"/>
          <w:szCs w:val="26"/>
        </w:rPr>
        <w:tab/>
      </w:r>
      <w:r w:rsidRPr="00865EEF">
        <w:rPr>
          <w:color w:val="000000" w:themeColor="text1"/>
          <w:sz w:val="26"/>
          <w:szCs w:val="26"/>
        </w:rPr>
        <w:tab/>
      </w:r>
      <w:r w:rsidRPr="00865EEF">
        <w:rPr>
          <w:color w:val="000000" w:themeColor="text1"/>
          <w:sz w:val="26"/>
          <w:szCs w:val="26"/>
        </w:rPr>
        <w:tab/>
      </w:r>
      <w:r w:rsidRPr="00865EEF">
        <w:rPr>
          <w:color w:val="000000" w:themeColor="text1"/>
          <w:sz w:val="26"/>
          <w:szCs w:val="26"/>
        </w:rPr>
        <w:tab/>
        <w:t xml:space="preserve">                              Таблица 2 </w:t>
      </w:r>
    </w:p>
    <w:p w:rsidR="00F45F6D" w:rsidRPr="00865EEF" w:rsidRDefault="00F45F6D" w:rsidP="00F45F6D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5"/>
          <w:szCs w:val="25"/>
        </w:rPr>
      </w:pPr>
      <w:r w:rsidRPr="00865EEF">
        <w:rPr>
          <w:color w:val="000000" w:themeColor="text1"/>
          <w:sz w:val="25"/>
          <w:szCs w:val="25"/>
        </w:rPr>
        <w:t xml:space="preserve">                                            Рабочий персонал</w:t>
      </w: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F45F6D" w:rsidRPr="00865EEF" w:rsidTr="00F45F6D">
        <w:tc>
          <w:tcPr>
            <w:tcW w:w="1134" w:type="dxa"/>
            <w:vAlign w:val="center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865EEF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865EEF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vAlign w:val="center"/>
          </w:tcPr>
          <w:p w:rsidR="00F45F6D" w:rsidRPr="00865EEF" w:rsidRDefault="00F45F6D" w:rsidP="00F45F6D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F45F6D" w:rsidRPr="00865EEF" w:rsidTr="00F45F6D">
        <w:tc>
          <w:tcPr>
            <w:tcW w:w="1134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</w:tcPr>
          <w:p w:rsidR="00F45F6D" w:rsidRPr="00865EEF" w:rsidRDefault="00F45F6D" w:rsidP="00F45F6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F45F6D" w:rsidRPr="00865EEF" w:rsidTr="00F45F6D">
        <w:tc>
          <w:tcPr>
            <w:tcW w:w="1134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</w:tcPr>
          <w:p w:rsidR="00F45F6D" w:rsidRPr="00865EEF" w:rsidRDefault="00F45F6D" w:rsidP="00F45F6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F45F6D" w:rsidRPr="00865EEF" w:rsidTr="00F45F6D">
        <w:tc>
          <w:tcPr>
            <w:tcW w:w="1134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</w:tcPr>
          <w:p w:rsidR="00F45F6D" w:rsidRPr="00865EEF" w:rsidRDefault="00F45F6D" w:rsidP="00F45F6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F45F6D" w:rsidRPr="00865EEF" w:rsidTr="00F45F6D">
        <w:tc>
          <w:tcPr>
            <w:tcW w:w="1134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521" w:type="dxa"/>
          </w:tcPr>
          <w:p w:rsidR="00F45F6D" w:rsidRPr="00865EEF" w:rsidRDefault="00F45F6D" w:rsidP="00F45F6D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F45F6D" w:rsidRPr="00865EEF" w:rsidRDefault="00F45F6D" w:rsidP="00F45F6D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865EEF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F45F6D" w:rsidRPr="00865EEF" w:rsidRDefault="00F45F6D" w:rsidP="00F45F6D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F45F6D" w:rsidRPr="00865EEF" w:rsidRDefault="00F45F6D" w:rsidP="00F45F6D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 xml:space="preserve">4.7.2. </w:t>
      </w:r>
      <w:proofErr w:type="gramStart"/>
      <w:r w:rsidRPr="00865EEF">
        <w:rPr>
          <w:color w:val="000000"/>
          <w:sz w:val="26"/>
          <w:szCs w:val="26"/>
        </w:rPr>
        <w:t xml:space="preserve">Соответствие требованию, установленному в п. 7.5.2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Pr="00865EEF">
        <w:rPr>
          <w:b/>
          <w:color w:val="000000"/>
          <w:sz w:val="26"/>
          <w:szCs w:val="26"/>
        </w:rPr>
        <w:t>находящегося в штате организации</w:t>
      </w:r>
      <w:r w:rsidRPr="00865EEF">
        <w:rPr>
          <w:color w:val="000000"/>
          <w:sz w:val="26"/>
          <w:szCs w:val="26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Pr="00865EEF">
        <w:rPr>
          <w:color w:val="000000"/>
          <w:sz w:val="26"/>
          <w:szCs w:val="26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</w:t>
      </w:r>
      <w:proofErr w:type="gramStart"/>
      <w:r w:rsidRPr="00865EEF">
        <w:rPr>
          <w:color w:val="000000"/>
          <w:sz w:val="26"/>
          <w:szCs w:val="26"/>
        </w:rPr>
        <w:t>персонал</w:t>
      </w:r>
      <w:proofErr w:type="gramEnd"/>
      <w:r w:rsidRPr="00865EEF">
        <w:rPr>
          <w:color w:val="000000"/>
          <w:sz w:val="26"/>
          <w:szCs w:val="26"/>
        </w:rPr>
        <w:t xml:space="preserve"> перечисленный в таблице №2).</w:t>
      </w:r>
    </w:p>
    <w:p w:rsidR="00F45F6D" w:rsidRPr="00865EEF" w:rsidRDefault="00F45F6D" w:rsidP="00F45F6D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color w:val="000000" w:themeColor="text1"/>
          <w:sz w:val="26"/>
          <w:szCs w:val="26"/>
        </w:rPr>
        <w:t>4.8</w:t>
      </w:r>
      <w:proofErr w:type="gramStart"/>
      <w:r w:rsidRPr="00865EEF">
        <w:rPr>
          <w:color w:val="000000" w:themeColor="text1"/>
          <w:sz w:val="26"/>
          <w:szCs w:val="26"/>
        </w:rPr>
        <w:t xml:space="preserve"> В</w:t>
      </w:r>
      <w:proofErr w:type="gramEnd"/>
      <w:r w:rsidRPr="00865EEF">
        <w:rPr>
          <w:color w:val="000000" w:themeColor="text1"/>
          <w:sz w:val="26"/>
          <w:szCs w:val="26"/>
        </w:rPr>
        <w:t>есь комплекс строительно-монтажных работ должен выполнятся силами Участника, без привлечения иных организаций.</w:t>
      </w:r>
    </w:p>
    <w:p w:rsidR="00F45F6D" w:rsidRPr="00865EEF" w:rsidRDefault="00F45F6D" w:rsidP="00F45F6D">
      <w:pPr>
        <w:tabs>
          <w:tab w:val="left" w:pos="540"/>
          <w:tab w:val="left" w:pos="567"/>
        </w:tabs>
        <w:spacing w:before="0"/>
        <w:ind w:firstLine="709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4.9. В составе заявки Участник предоставляет сметный расчет в объеме соответствующем расчету плановой стоимости Заказчика. Сметная стоимость  определяется  на основании методических указаний по определению сметной стоимости строительства (Приложение 2  к Техническому заданию).</w:t>
      </w:r>
    </w:p>
    <w:p w:rsidR="00F45F6D" w:rsidRPr="00865EEF" w:rsidRDefault="00F45F6D" w:rsidP="00F45F6D">
      <w:pPr>
        <w:tabs>
          <w:tab w:val="left" w:pos="540"/>
          <w:tab w:val="left" w:pos="567"/>
        </w:tabs>
        <w:spacing w:before="0"/>
        <w:ind w:firstLine="709"/>
        <w:jc w:val="both"/>
        <w:rPr>
          <w:color w:val="000000" w:themeColor="text1"/>
          <w:sz w:val="26"/>
          <w:szCs w:val="26"/>
        </w:rPr>
      </w:pPr>
      <w:r w:rsidRPr="00865EEF">
        <w:rPr>
          <w:sz w:val="26"/>
          <w:szCs w:val="26"/>
        </w:rPr>
        <w:t xml:space="preserve"> 4.10. В случае</w:t>
      </w:r>
      <w:proofErr w:type="gramStart"/>
      <w:r w:rsidRPr="00865EEF">
        <w:rPr>
          <w:sz w:val="26"/>
          <w:szCs w:val="26"/>
        </w:rPr>
        <w:t>,</w:t>
      </w:r>
      <w:proofErr w:type="gramEnd"/>
      <w:r w:rsidRPr="00865EEF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F45F6D" w:rsidRPr="00865EEF" w:rsidRDefault="00F45F6D" w:rsidP="00F45F6D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F45F6D" w:rsidRPr="00865EEF" w:rsidRDefault="00F45F6D" w:rsidP="00F45F6D">
      <w:pPr>
        <w:pStyle w:val="aff9"/>
        <w:widowControl w:val="0"/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F45F6D" w:rsidRPr="00865EEF" w:rsidRDefault="00F45F6D" w:rsidP="00F45F6D">
      <w:pPr>
        <w:pStyle w:val="aff9"/>
        <w:numPr>
          <w:ilvl w:val="0"/>
          <w:numId w:val="39"/>
        </w:numPr>
        <w:shd w:val="clear" w:color="auto" w:fill="FFFFFF"/>
        <w:suppressAutoHyphens/>
        <w:jc w:val="both"/>
        <w:rPr>
          <w:rFonts w:ascii="Times New Roman" w:hAnsi="Times New Roman"/>
          <w:b/>
          <w:spacing w:val="-1"/>
          <w:sz w:val="26"/>
          <w:szCs w:val="26"/>
        </w:rPr>
      </w:pPr>
      <w:r w:rsidRPr="00865EEF">
        <w:rPr>
          <w:rFonts w:ascii="Times New Roman" w:hAnsi="Times New Roman"/>
          <w:b/>
          <w:spacing w:val="-1"/>
          <w:sz w:val="26"/>
          <w:szCs w:val="26"/>
        </w:rPr>
        <w:t>Требования к выполнению сметных расчетов:</w:t>
      </w:r>
    </w:p>
    <w:p w:rsidR="00F45F6D" w:rsidRPr="00865EEF" w:rsidRDefault="00F45F6D" w:rsidP="00F45F6D">
      <w:pPr>
        <w:shd w:val="clear" w:color="auto" w:fill="FFFFFF"/>
        <w:suppressAutoHyphens/>
        <w:spacing w:before="0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 w:rsidRPr="00865EEF">
        <w:rPr>
          <w:b/>
          <w:color w:val="000000" w:themeColor="text1"/>
          <w:spacing w:val="-1"/>
          <w:sz w:val="26"/>
          <w:szCs w:val="26"/>
        </w:rPr>
        <w:lastRenderedPageBreak/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F45F6D" w:rsidRPr="00865EEF" w:rsidRDefault="00F45F6D" w:rsidP="00F45F6D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865EEF">
        <w:rPr>
          <w:color w:val="000000" w:themeColor="text1"/>
          <w:spacing w:val="-1"/>
          <w:sz w:val="26"/>
          <w:szCs w:val="26"/>
        </w:rPr>
        <w:t xml:space="preserve">5.2. </w:t>
      </w:r>
      <w:proofErr w:type="gramStart"/>
      <w:r w:rsidRPr="00865EEF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865EEF">
        <w:rPr>
          <w:sz w:val="26"/>
          <w:szCs w:val="26"/>
        </w:rPr>
        <w:t>Приложение 2  к Техническому заданию</w:t>
      </w:r>
      <w:r w:rsidRPr="00865EEF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F45F6D" w:rsidRPr="00865EEF" w:rsidRDefault="00F45F6D" w:rsidP="00F45F6D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865EEF">
        <w:rPr>
          <w:color w:val="000000"/>
          <w:spacing w:val="-1"/>
          <w:sz w:val="26"/>
          <w:szCs w:val="26"/>
        </w:rPr>
        <w:t xml:space="preserve">   5.3. Сметная документация должна включать в себя статью «Непредвиденные затраты» в размере 3%.</w:t>
      </w:r>
    </w:p>
    <w:p w:rsidR="00F45F6D" w:rsidRPr="00865EEF" w:rsidRDefault="00F45F6D" w:rsidP="00F45F6D">
      <w:pPr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Cs w:val="22"/>
          <w:lang w:eastAsia="en-US"/>
        </w:rPr>
        <w:t xml:space="preserve">     </w:t>
      </w:r>
      <w:r w:rsidRPr="00865EEF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45F6D" w:rsidRPr="00865EEF" w:rsidRDefault="00F45F6D" w:rsidP="00F45F6D">
      <w:pPr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    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справочника базовых цен на проектные работы либо иным способом.</w:t>
      </w:r>
    </w:p>
    <w:p w:rsidR="00F45F6D" w:rsidRPr="00865EEF" w:rsidRDefault="00F45F6D" w:rsidP="00F45F6D">
      <w:pPr>
        <w:jc w:val="both"/>
        <w:rPr>
          <w:rFonts w:eastAsia="Calibri"/>
          <w:sz w:val="26"/>
          <w:szCs w:val="26"/>
          <w:lang w:eastAsia="en-US"/>
        </w:rPr>
      </w:pPr>
    </w:p>
    <w:p w:rsidR="00F45F6D" w:rsidRPr="00865EEF" w:rsidRDefault="00F45F6D" w:rsidP="00F45F6D">
      <w:pPr>
        <w:numPr>
          <w:ilvl w:val="0"/>
          <w:numId w:val="21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>Материально-техническое обеспечение: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865EEF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F45F6D" w:rsidRPr="00865EEF" w:rsidRDefault="00F45F6D" w:rsidP="00F45F6D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45F6D" w:rsidRPr="00865EEF" w:rsidRDefault="00F45F6D" w:rsidP="00F45F6D">
      <w:pPr>
        <w:contextualSpacing/>
        <w:jc w:val="both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 xml:space="preserve"> </w:t>
      </w:r>
      <w:r w:rsidRPr="00865EEF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lastRenderedPageBreak/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45F6D" w:rsidRPr="00865EEF" w:rsidRDefault="00F45F6D" w:rsidP="00F45F6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7.2. </w:t>
      </w:r>
      <w:r w:rsidRPr="00865EEF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45F6D" w:rsidRPr="00865EEF" w:rsidRDefault="00F45F6D" w:rsidP="00F45F6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45F6D" w:rsidRPr="00865EEF" w:rsidRDefault="00F45F6D" w:rsidP="00F45F6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7.4. </w:t>
      </w:r>
      <w:proofErr w:type="gramStart"/>
      <w:r w:rsidRPr="00865EEF">
        <w:rPr>
          <w:sz w:val="26"/>
          <w:szCs w:val="26"/>
        </w:rPr>
        <w:t>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  <w:proofErr w:type="gramEnd"/>
    </w:p>
    <w:p w:rsidR="00F45F6D" w:rsidRPr="00865EEF" w:rsidRDefault="00F45F6D" w:rsidP="00F45F6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45F6D" w:rsidRPr="00865EEF" w:rsidRDefault="00F45F6D" w:rsidP="00F45F6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45F6D" w:rsidRPr="00865EEF" w:rsidRDefault="00F45F6D" w:rsidP="00F45F6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45F6D" w:rsidRPr="00865EEF" w:rsidRDefault="00F45F6D" w:rsidP="00F45F6D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45F6D" w:rsidRPr="00865EEF" w:rsidRDefault="00F45F6D" w:rsidP="00F45F6D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45F6D" w:rsidRPr="00865EEF" w:rsidRDefault="00F45F6D" w:rsidP="00F45F6D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45F6D" w:rsidRPr="00865EEF" w:rsidRDefault="00F45F6D" w:rsidP="00F45F6D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45F6D" w:rsidRPr="00865EEF" w:rsidRDefault="00F45F6D" w:rsidP="00F45F6D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lastRenderedPageBreak/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45F6D" w:rsidRPr="00865EEF" w:rsidRDefault="00F45F6D" w:rsidP="00F45F6D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>8.Сроки выполнения работ:</w:t>
      </w:r>
    </w:p>
    <w:p w:rsidR="00F45F6D" w:rsidRPr="00865EEF" w:rsidRDefault="00F45F6D" w:rsidP="00F45F6D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Начало выполнения работ –  с момента заключения договора</w:t>
      </w:r>
    </w:p>
    <w:p w:rsidR="00F45F6D" w:rsidRPr="00865EEF" w:rsidRDefault="00F45F6D" w:rsidP="00F45F6D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Окончание выполнения работ </w:t>
      </w:r>
      <w:r w:rsidR="00737D30" w:rsidRPr="002D05F7">
        <w:rPr>
          <w:sz w:val="26"/>
          <w:szCs w:val="26"/>
        </w:rPr>
        <w:t xml:space="preserve">–  </w:t>
      </w:r>
      <w:r w:rsidR="00737D30">
        <w:rPr>
          <w:sz w:val="26"/>
          <w:szCs w:val="26"/>
        </w:rPr>
        <w:t>31.07.2018г</w:t>
      </w:r>
    </w:p>
    <w:p w:rsidR="00F45F6D" w:rsidRPr="00865EEF" w:rsidRDefault="00F45F6D" w:rsidP="00F45F6D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F45F6D" w:rsidRPr="00865EEF" w:rsidRDefault="00F45F6D" w:rsidP="00F45F6D">
      <w:pPr>
        <w:numPr>
          <w:ilvl w:val="0"/>
          <w:numId w:val="20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>Гарантии исполнителя:</w:t>
      </w:r>
    </w:p>
    <w:p w:rsidR="00F45F6D" w:rsidRPr="00865EEF" w:rsidRDefault="00F45F6D" w:rsidP="00F45F6D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865EEF">
        <w:rPr>
          <w:sz w:val="26"/>
          <w:szCs w:val="26"/>
        </w:rPr>
        <w:t xml:space="preserve">9.1. </w:t>
      </w:r>
      <w:r w:rsidRPr="00865EEF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45F6D" w:rsidRPr="00865EEF" w:rsidRDefault="00F45F6D" w:rsidP="00F45F6D">
      <w:pPr>
        <w:suppressAutoHyphens/>
        <w:ind w:firstLine="567"/>
        <w:jc w:val="both"/>
        <w:rPr>
          <w:bCs/>
          <w:sz w:val="26"/>
          <w:szCs w:val="26"/>
        </w:rPr>
      </w:pPr>
      <w:r w:rsidRPr="00865EEF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45F6D" w:rsidRPr="00865EEF" w:rsidRDefault="00F45F6D" w:rsidP="00F45F6D">
      <w:pPr>
        <w:suppressAutoHyphens/>
        <w:ind w:firstLine="567"/>
        <w:jc w:val="both"/>
        <w:rPr>
          <w:sz w:val="26"/>
          <w:szCs w:val="26"/>
        </w:rPr>
      </w:pPr>
      <w:r w:rsidRPr="00865EEF">
        <w:rPr>
          <w:bCs/>
          <w:sz w:val="26"/>
          <w:szCs w:val="26"/>
        </w:rPr>
        <w:t xml:space="preserve">9.3. </w:t>
      </w:r>
      <w:r w:rsidRPr="00865EEF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F45F6D" w:rsidRPr="00865EEF" w:rsidRDefault="00F45F6D" w:rsidP="00F45F6D">
      <w:pPr>
        <w:suppressAutoHyphens/>
        <w:ind w:firstLine="567"/>
        <w:jc w:val="both"/>
        <w:rPr>
          <w:bCs/>
          <w:sz w:val="26"/>
          <w:szCs w:val="26"/>
        </w:rPr>
      </w:pPr>
    </w:p>
    <w:p w:rsidR="00F45F6D" w:rsidRPr="00865EEF" w:rsidRDefault="00F45F6D" w:rsidP="00F45F6D">
      <w:pPr>
        <w:contextualSpacing/>
        <w:jc w:val="both"/>
        <w:rPr>
          <w:b/>
          <w:sz w:val="26"/>
          <w:szCs w:val="26"/>
        </w:rPr>
      </w:pPr>
      <w:r w:rsidRPr="00865EEF">
        <w:rPr>
          <w:b/>
          <w:sz w:val="26"/>
          <w:szCs w:val="26"/>
        </w:rPr>
        <w:t xml:space="preserve">     </w:t>
      </w:r>
      <w:r w:rsidRPr="00865EEF">
        <w:rPr>
          <w:b/>
          <w:sz w:val="26"/>
          <w:szCs w:val="26"/>
        </w:rPr>
        <w:tab/>
        <w:t>10. Другие требования.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865EEF">
        <w:rPr>
          <w:sz w:val="26"/>
          <w:szCs w:val="26"/>
        </w:rPr>
        <w:t>СанПин</w:t>
      </w:r>
      <w:proofErr w:type="spellEnd"/>
      <w:r w:rsidRPr="00865EEF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45F6D" w:rsidRPr="00865EEF" w:rsidRDefault="00F45F6D" w:rsidP="00F45F6D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45F6D" w:rsidRPr="00865EEF" w:rsidRDefault="00F45F6D" w:rsidP="00F45F6D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45F6D" w:rsidRPr="00865EEF" w:rsidRDefault="00F45F6D" w:rsidP="00F45F6D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45F6D" w:rsidRPr="00865EEF" w:rsidRDefault="00F45F6D" w:rsidP="00F45F6D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 xml:space="preserve">10.2. </w:t>
      </w:r>
      <w:r w:rsidRPr="00865EEF">
        <w:rPr>
          <w:sz w:val="26"/>
          <w:szCs w:val="26"/>
        </w:rPr>
        <w:t>Подрядчик</w:t>
      </w:r>
      <w:r w:rsidRPr="00865EEF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45F6D" w:rsidRPr="00865EEF" w:rsidRDefault="00F45F6D" w:rsidP="00F45F6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</w:t>
      </w:r>
      <w:r w:rsidRPr="00865EEF">
        <w:rPr>
          <w:rFonts w:eastAsia="Calibri"/>
          <w:sz w:val="26"/>
          <w:szCs w:val="26"/>
          <w:lang w:eastAsia="en-US"/>
        </w:rPr>
        <w:lastRenderedPageBreak/>
        <w:t xml:space="preserve">производством работ, имеющие значение во взаимоотношениях Заказчика и Подрядчика; </w:t>
      </w:r>
    </w:p>
    <w:p w:rsidR="00F45F6D" w:rsidRPr="00865EEF" w:rsidRDefault="00F45F6D" w:rsidP="00F45F6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45F6D" w:rsidRPr="00865EEF" w:rsidRDefault="00F45F6D" w:rsidP="00F45F6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65EEF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45F6D" w:rsidRPr="00865EEF" w:rsidRDefault="00F45F6D" w:rsidP="00F45F6D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865EEF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865EEF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F45F6D" w:rsidRPr="00865EEF" w:rsidRDefault="00F45F6D" w:rsidP="00F45F6D">
      <w:pPr>
        <w:pStyle w:val="aff9"/>
        <w:widowControl w:val="0"/>
        <w:numPr>
          <w:ilvl w:val="1"/>
          <w:numId w:val="30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865EEF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45F6D" w:rsidRPr="00865EEF" w:rsidRDefault="00F45F6D" w:rsidP="00F45F6D">
      <w:pPr>
        <w:pStyle w:val="aff9"/>
        <w:widowControl w:val="0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865EEF">
        <w:rPr>
          <w:rFonts w:ascii="Times New Roman" w:hAnsi="Times New Roman"/>
          <w:spacing w:val="-6"/>
          <w:sz w:val="26"/>
          <w:szCs w:val="26"/>
        </w:rPr>
        <w:t>Перечень нормативно-правовых и нормативно-технических документов, знание которых обязательно для персонала: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 xml:space="preserve">Инструкция по применению и испытанию средств защиты, используемых в </w:t>
      </w:r>
      <w:r w:rsidRPr="00865EEF">
        <w:rPr>
          <w:spacing w:val="-6"/>
          <w:sz w:val="26"/>
          <w:szCs w:val="26"/>
        </w:rPr>
        <w:lastRenderedPageBreak/>
        <w:t>электроустановках (СО 153-34.03.603-2003);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F45F6D" w:rsidRPr="00865EEF" w:rsidRDefault="00F45F6D" w:rsidP="00F45F6D">
      <w:pPr>
        <w:widowControl w:val="0"/>
        <w:numPr>
          <w:ilvl w:val="0"/>
          <w:numId w:val="5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865EEF">
        <w:rPr>
          <w:spacing w:val="-6"/>
          <w:sz w:val="26"/>
          <w:szCs w:val="26"/>
        </w:rPr>
        <w:t xml:space="preserve">Правила устройства и безопасной эксплуатации грузоподъемных кранов ПБ 10-382-00. </w:t>
      </w:r>
    </w:p>
    <w:p w:rsidR="00F45F6D" w:rsidRPr="00865EEF" w:rsidRDefault="00F45F6D" w:rsidP="00F45F6D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865EEF">
        <w:rPr>
          <w:sz w:val="26"/>
          <w:szCs w:val="26"/>
        </w:rPr>
        <w:t xml:space="preserve">10.7. В течение 10  рабочих дней, со дня заключения договора подряда, Подрядчик осуществляет  </w:t>
      </w:r>
      <w:proofErr w:type="spellStart"/>
      <w:r w:rsidRPr="00865EEF">
        <w:rPr>
          <w:sz w:val="26"/>
          <w:szCs w:val="26"/>
        </w:rPr>
        <w:t>предпроектное</w:t>
      </w:r>
      <w:proofErr w:type="spellEnd"/>
      <w:r w:rsidRPr="00865EEF">
        <w:rPr>
          <w:sz w:val="26"/>
          <w:szCs w:val="26"/>
        </w:rPr>
        <w:t xml:space="preserve"> обследование объектов </w:t>
      </w:r>
      <w:proofErr w:type="gramStart"/>
      <w:r w:rsidRPr="00865EEF">
        <w:rPr>
          <w:sz w:val="26"/>
          <w:szCs w:val="26"/>
        </w:rPr>
        <w:t>согласно перечня</w:t>
      </w:r>
      <w:proofErr w:type="gramEnd"/>
      <w:r w:rsidRPr="00865EEF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FC2C05" w:rsidRPr="00865EEF" w:rsidRDefault="00FC2C05" w:rsidP="00FC2C05">
      <w:pPr>
        <w:tabs>
          <w:tab w:val="num" w:pos="426"/>
          <w:tab w:val="left" w:pos="540"/>
          <w:tab w:val="left" w:pos="993"/>
        </w:tabs>
        <w:ind w:firstLine="567"/>
        <w:jc w:val="both"/>
        <w:rPr>
          <w:sz w:val="26"/>
          <w:szCs w:val="26"/>
        </w:rPr>
      </w:pPr>
    </w:p>
    <w:p w:rsidR="00E32861" w:rsidRPr="00865EEF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865EEF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865EEF" w:rsidRDefault="00E32861" w:rsidP="00E32861">
      <w:pPr>
        <w:widowControl w:val="0"/>
        <w:numPr>
          <w:ilvl w:val="0"/>
          <w:numId w:val="27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865EEF">
        <w:rPr>
          <w:i/>
          <w:spacing w:val="-2"/>
          <w:sz w:val="26"/>
          <w:szCs w:val="26"/>
        </w:rPr>
        <w:t>Акт обследования</w:t>
      </w:r>
      <w:r w:rsidR="00B6716E" w:rsidRPr="00865EEF">
        <w:rPr>
          <w:i/>
          <w:spacing w:val="-2"/>
          <w:sz w:val="26"/>
          <w:szCs w:val="26"/>
        </w:rPr>
        <w:t>;</w:t>
      </w:r>
      <w:r w:rsidRPr="00865EEF">
        <w:rPr>
          <w:i/>
          <w:spacing w:val="-2"/>
          <w:sz w:val="26"/>
          <w:szCs w:val="26"/>
        </w:rPr>
        <w:t xml:space="preserve">                </w:t>
      </w:r>
    </w:p>
    <w:p w:rsidR="00D33742" w:rsidRPr="00865EEF" w:rsidRDefault="00D33742" w:rsidP="00D33742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865EEF">
        <w:rPr>
          <w:i/>
          <w:sz w:val="26"/>
          <w:szCs w:val="26"/>
        </w:rPr>
        <w:t>Требования к выполнению сметных расчетов</w:t>
      </w:r>
      <w:r w:rsidR="003C0AD7" w:rsidRPr="00865EEF">
        <w:rPr>
          <w:i/>
          <w:sz w:val="26"/>
          <w:szCs w:val="26"/>
        </w:rPr>
        <w:t>;</w:t>
      </w:r>
    </w:p>
    <w:p w:rsidR="00F45F6D" w:rsidRPr="00865EEF" w:rsidRDefault="002D4BC4" w:rsidP="00F45F6D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865EEF">
        <w:rPr>
          <w:i/>
          <w:sz w:val="26"/>
          <w:szCs w:val="26"/>
        </w:rPr>
        <w:t xml:space="preserve">Ведомость объемов работ по объекту </w:t>
      </w:r>
      <w:r w:rsidR="00C3175B" w:rsidRPr="00865EEF">
        <w:rPr>
          <w:i/>
          <w:sz w:val="26"/>
          <w:szCs w:val="26"/>
        </w:rPr>
        <w:t>№3</w:t>
      </w:r>
      <w:r w:rsidR="00A470FE" w:rsidRPr="00865EEF">
        <w:rPr>
          <w:i/>
          <w:sz w:val="26"/>
          <w:szCs w:val="26"/>
        </w:rPr>
        <w:t>.</w:t>
      </w:r>
      <w:r w:rsidR="00C3175B" w:rsidRPr="00865EEF">
        <w:rPr>
          <w:i/>
          <w:sz w:val="26"/>
          <w:szCs w:val="26"/>
        </w:rPr>
        <w:t>1</w:t>
      </w:r>
      <w:r w:rsidR="00DF67DC" w:rsidRPr="00865EEF">
        <w:rPr>
          <w:i/>
          <w:sz w:val="26"/>
          <w:szCs w:val="26"/>
        </w:rPr>
        <w:t>, 3</w:t>
      </w:r>
      <w:r w:rsidR="00A470FE" w:rsidRPr="00865EEF">
        <w:rPr>
          <w:i/>
          <w:sz w:val="26"/>
          <w:szCs w:val="26"/>
        </w:rPr>
        <w:t>.</w:t>
      </w:r>
      <w:r w:rsidR="00DF67DC" w:rsidRPr="00865EEF">
        <w:rPr>
          <w:i/>
          <w:sz w:val="26"/>
          <w:szCs w:val="26"/>
        </w:rPr>
        <w:t>2, 3</w:t>
      </w:r>
      <w:r w:rsidR="00A470FE" w:rsidRPr="00865EEF">
        <w:rPr>
          <w:i/>
          <w:sz w:val="26"/>
          <w:szCs w:val="26"/>
        </w:rPr>
        <w:t>.</w:t>
      </w:r>
      <w:r w:rsidR="00DF67DC" w:rsidRPr="00865EEF">
        <w:rPr>
          <w:i/>
          <w:sz w:val="26"/>
          <w:szCs w:val="26"/>
        </w:rPr>
        <w:t>3, 3</w:t>
      </w:r>
      <w:r w:rsidR="00A470FE" w:rsidRPr="00865EEF">
        <w:rPr>
          <w:i/>
          <w:sz w:val="26"/>
          <w:szCs w:val="26"/>
        </w:rPr>
        <w:t>.</w:t>
      </w:r>
      <w:r w:rsidR="00DF67DC" w:rsidRPr="00865EEF">
        <w:rPr>
          <w:i/>
          <w:sz w:val="26"/>
          <w:szCs w:val="26"/>
        </w:rPr>
        <w:t>4, 3</w:t>
      </w:r>
      <w:r w:rsidR="00A470FE" w:rsidRPr="00865EEF">
        <w:rPr>
          <w:i/>
          <w:sz w:val="26"/>
          <w:szCs w:val="26"/>
        </w:rPr>
        <w:t>.</w:t>
      </w:r>
      <w:r w:rsidR="00DF67DC" w:rsidRPr="00865EEF">
        <w:rPr>
          <w:i/>
          <w:sz w:val="26"/>
          <w:szCs w:val="26"/>
        </w:rPr>
        <w:t>5, 3</w:t>
      </w:r>
      <w:r w:rsidR="00A470FE" w:rsidRPr="00865EEF">
        <w:rPr>
          <w:i/>
          <w:sz w:val="26"/>
          <w:szCs w:val="26"/>
        </w:rPr>
        <w:t>.</w:t>
      </w:r>
      <w:r w:rsidR="00DF67DC" w:rsidRPr="00865EEF">
        <w:rPr>
          <w:i/>
          <w:sz w:val="26"/>
          <w:szCs w:val="26"/>
        </w:rPr>
        <w:t>6, 3</w:t>
      </w:r>
      <w:r w:rsidR="00A470FE" w:rsidRPr="00865EEF">
        <w:rPr>
          <w:i/>
          <w:sz w:val="26"/>
          <w:szCs w:val="26"/>
        </w:rPr>
        <w:t>.</w:t>
      </w:r>
      <w:r w:rsidR="00DF67DC" w:rsidRPr="00865EEF">
        <w:rPr>
          <w:i/>
          <w:sz w:val="26"/>
          <w:szCs w:val="26"/>
        </w:rPr>
        <w:t>7, 3</w:t>
      </w:r>
      <w:r w:rsidR="00A470FE" w:rsidRPr="00865EEF">
        <w:rPr>
          <w:i/>
          <w:sz w:val="26"/>
          <w:szCs w:val="26"/>
        </w:rPr>
        <w:t>.</w:t>
      </w:r>
      <w:r w:rsidR="00DF67DC" w:rsidRPr="00865EEF">
        <w:rPr>
          <w:i/>
          <w:sz w:val="26"/>
          <w:szCs w:val="26"/>
        </w:rPr>
        <w:t>8, 3</w:t>
      </w:r>
      <w:r w:rsidR="00A470FE" w:rsidRPr="00865EEF">
        <w:rPr>
          <w:i/>
          <w:sz w:val="26"/>
          <w:szCs w:val="26"/>
        </w:rPr>
        <w:t>.</w:t>
      </w:r>
      <w:r w:rsidR="00F3529C" w:rsidRPr="00865EEF">
        <w:rPr>
          <w:i/>
          <w:sz w:val="26"/>
          <w:szCs w:val="26"/>
        </w:rPr>
        <w:t>9</w:t>
      </w:r>
    </w:p>
    <w:p w:rsidR="004F54AB" w:rsidRPr="00865EEF" w:rsidRDefault="00DF67DC" w:rsidP="00F45F6D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jc w:val="both"/>
        <w:rPr>
          <w:i/>
          <w:sz w:val="26"/>
          <w:szCs w:val="26"/>
        </w:rPr>
      </w:pPr>
      <w:r w:rsidRPr="00865EEF">
        <w:rPr>
          <w:i/>
          <w:sz w:val="26"/>
          <w:szCs w:val="26"/>
        </w:rPr>
        <w:t>Опросный лист ТП по объекту 3</w:t>
      </w:r>
      <w:r w:rsidR="00A470FE" w:rsidRPr="00865EEF">
        <w:rPr>
          <w:i/>
          <w:sz w:val="26"/>
          <w:szCs w:val="26"/>
        </w:rPr>
        <w:t>.2</w:t>
      </w:r>
      <w:r w:rsidRPr="00865EEF">
        <w:rPr>
          <w:i/>
          <w:sz w:val="26"/>
          <w:szCs w:val="26"/>
        </w:rPr>
        <w:t>, 3</w:t>
      </w:r>
      <w:r w:rsidR="00A470FE" w:rsidRPr="00865EEF">
        <w:rPr>
          <w:i/>
          <w:sz w:val="26"/>
          <w:szCs w:val="26"/>
        </w:rPr>
        <w:t>.</w:t>
      </w:r>
      <w:r w:rsidRPr="00865EEF">
        <w:rPr>
          <w:i/>
          <w:sz w:val="26"/>
          <w:szCs w:val="26"/>
        </w:rPr>
        <w:t>4</w:t>
      </w:r>
    </w:p>
    <w:p w:rsidR="00D33742" w:rsidRPr="00865EEF" w:rsidRDefault="00D33742" w:rsidP="00C3175B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/>
        <w:ind w:hanging="357"/>
        <w:jc w:val="both"/>
        <w:rPr>
          <w:i/>
          <w:sz w:val="26"/>
          <w:szCs w:val="26"/>
        </w:rPr>
      </w:pPr>
      <w:r w:rsidRPr="00865EEF">
        <w:rPr>
          <w:i/>
          <w:sz w:val="26"/>
          <w:szCs w:val="26"/>
        </w:rPr>
        <w:t>Локальный сметный расчет</w:t>
      </w:r>
      <w:r w:rsidR="00C3175B" w:rsidRPr="00865EEF">
        <w:rPr>
          <w:i/>
          <w:sz w:val="26"/>
          <w:szCs w:val="26"/>
        </w:rPr>
        <w:t>.</w:t>
      </w:r>
    </w:p>
    <w:p w:rsidR="00B6716E" w:rsidRPr="00865EEF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865EEF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865EEF">
        <w:rPr>
          <w:b/>
          <w:bCs/>
          <w:i/>
          <w:iCs/>
          <w:sz w:val="26"/>
          <w:szCs w:val="26"/>
        </w:rPr>
        <w:t xml:space="preserve"> </w:t>
      </w:r>
      <w:bookmarkStart w:id="0" w:name="_GoBack"/>
      <w:bookmarkEnd w:id="0"/>
    </w:p>
    <w:sectPr w:rsidR="00B6716E" w:rsidRPr="00865EEF" w:rsidSect="00CF34E7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BDC" w:rsidRDefault="006A4BDC" w:rsidP="0031314F">
      <w:pPr>
        <w:spacing w:before="0"/>
      </w:pPr>
      <w:r>
        <w:separator/>
      </w:r>
    </w:p>
  </w:endnote>
  <w:endnote w:type="continuationSeparator" w:id="0">
    <w:p w:rsidR="006A4BDC" w:rsidRDefault="006A4BDC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BDC" w:rsidRDefault="006A4BDC" w:rsidP="0031314F">
      <w:pPr>
        <w:spacing w:before="0"/>
      </w:pPr>
      <w:r>
        <w:separator/>
      </w:r>
    </w:p>
  </w:footnote>
  <w:footnote w:type="continuationSeparator" w:id="0">
    <w:p w:rsidR="006A4BDC" w:rsidRDefault="006A4BDC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173"/>
    <w:multiLevelType w:val="multilevel"/>
    <w:tmpl w:val="01DA566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D359FD"/>
    <w:multiLevelType w:val="multilevel"/>
    <w:tmpl w:val="193429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5">
    <w:nsid w:val="0DA5204C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0DD268BA"/>
    <w:multiLevelType w:val="hybridMultilevel"/>
    <w:tmpl w:val="C51AEF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E341071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>
    <w:nsid w:val="0F7F382B"/>
    <w:multiLevelType w:val="multilevel"/>
    <w:tmpl w:val="3294B9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14A81794"/>
    <w:multiLevelType w:val="hybridMultilevel"/>
    <w:tmpl w:val="9C107A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940A3F"/>
    <w:multiLevelType w:val="multilevel"/>
    <w:tmpl w:val="7F8E11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3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15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2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C183C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4AF8574E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4BFF428E"/>
    <w:multiLevelType w:val="multilevel"/>
    <w:tmpl w:val="0D3AD3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A0196C"/>
    <w:multiLevelType w:val="hybridMultilevel"/>
    <w:tmpl w:val="31B66B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415520"/>
    <w:multiLevelType w:val="hybridMultilevel"/>
    <w:tmpl w:val="CA5E2D00"/>
    <w:lvl w:ilvl="0" w:tplc="A1B2C6A8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647980"/>
    <w:multiLevelType w:val="hybridMultilevel"/>
    <w:tmpl w:val="EFDA2B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60C3A2E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4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417292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>
    <w:nsid w:val="6FB66F56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1">
    <w:nsid w:val="75DF454A"/>
    <w:multiLevelType w:val="hybridMultilevel"/>
    <w:tmpl w:val="65667534"/>
    <w:lvl w:ilvl="0" w:tplc="F39C59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983E11"/>
    <w:multiLevelType w:val="hybridMultilevel"/>
    <w:tmpl w:val="7B92FEEC"/>
    <w:lvl w:ilvl="0" w:tplc="00EA8464">
      <w:start w:val="1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8"/>
  </w:num>
  <w:num w:numId="4">
    <w:abstractNumId w:val="35"/>
  </w:num>
  <w:num w:numId="5">
    <w:abstractNumId w:val="26"/>
  </w:num>
  <w:num w:numId="6">
    <w:abstractNumId w:val="20"/>
  </w:num>
  <w:num w:numId="7">
    <w:abstractNumId w:val="16"/>
  </w:num>
  <w:num w:numId="8">
    <w:abstractNumId w:val="43"/>
  </w:num>
  <w:num w:numId="9">
    <w:abstractNumId w:val="17"/>
  </w:num>
  <w:num w:numId="10">
    <w:abstractNumId w:val="17"/>
  </w:num>
  <w:num w:numId="11">
    <w:abstractNumId w:val="6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7"/>
  </w:num>
  <w:num w:numId="15">
    <w:abstractNumId w:val="39"/>
  </w:num>
  <w:num w:numId="16">
    <w:abstractNumId w:val="26"/>
  </w:num>
  <w:num w:numId="17">
    <w:abstractNumId w:val="20"/>
  </w:num>
  <w:num w:numId="18">
    <w:abstractNumId w:val="16"/>
  </w:num>
  <w:num w:numId="19">
    <w:abstractNumId w:val="43"/>
  </w:num>
  <w:num w:numId="20">
    <w:abstractNumId w:val="31"/>
  </w:num>
  <w:num w:numId="21">
    <w:abstractNumId w:val="28"/>
  </w:num>
  <w:num w:numId="22">
    <w:abstractNumId w:val="10"/>
  </w:num>
  <w:num w:numId="23">
    <w:abstractNumId w:val="30"/>
  </w:num>
  <w:num w:numId="24">
    <w:abstractNumId w:val="11"/>
  </w:num>
  <w:num w:numId="25">
    <w:abstractNumId w:val="42"/>
  </w:num>
  <w:num w:numId="26">
    <w:abstractNumId w:val="2"/>
  </w:num>
  <w:num w:numId="27">
    <w:abstractNumId w:val="21"/>
  </w:num>
  <w:num w:numId="28">
    <w:abstractNumId w:val="3"/>
  </w:num>
  <w:num w:numId="29">
    <w:abstractNumId w:val="40"/>
  </w:num>
  <w:num w:numId="30">
    <w:abstractNumId w:val="14"/>
  </w:num>
  <w:num w:numId="31">
    <w:abstractNumId w:val="15"/>
  </w:num>
  <w:num w:numId="32">
    <w:abstractNumId w:val="33"/>
  </w:num>
  <w:num w:numId="33">
    <w:abstractNumId w:val="12"/>
  </w:num>
  <w:num w:numId="34">
    <w:abstractNumId w:val="1"/>
  </w:num>
  <w:num w:numId="35">
    <w:abstractNumId w:val="4"/>
  </w:num>
  <w:num w:numId="36">
    <w:abstractNumId w:val="25"/>
  </w:num>
  <w:num w:numId="37">
    <w:abstractNumId w:val="37"/>
  </w:num>
  <w:num w:numId="38">
    <w:abstractNumId w:val="34"/>
  </w:num>
  <w:num w:numId="39">
    <w:abstractNumId w:val="8"/>
  </w:num>
  <w:num w:numId="40">
    <w:abstractNumId w:val="22"/>
  </w:num>
  <w:num w:numId="41">
    <w:abstractNumId w:val="29"/>
  </w:num>
  <w:num w:numId="42">
    <w:abstractNumId w:val="44"/>
  </w:num>
  <w:num w:numId="43">
    <w:abstractNumId w:val="41"/>
  </w:num>
  <w:num w:numId="44">
    <w:abstractNumId w:val="24"/>
  </w:num>
  <w:num w:numId="45">
    <w:abstractNumId w:val="36"/>
  </w:num>
  <w:num w:numId="46">
    <w:abstractNumId w:val="38"/>
  </w:num>
  <w:num w:numId="47">
    <w:abstractNumId w:val="7"/>
  </w:num>
  <w:num w:numId="48">
    <w:abstractNumId w:val="23"/>
  </w:num>
  <w:num w:numId="49">
    <w:abstractNumId w:val="5"/>
  </w:num>
  <w:num w:numId="50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69C6"/>
    <w:rsid w:val="00060353"/>
    <w:rsid w:val="0006353A"/>
    <w:rsid w:val="000638A5"/>
    <w:rsid w:val="00064872"/>
    <w:rsid w:val="0006601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B0655"/>
    <w:rsid w:val="000B0A41"/>
    <w:rsid w:val="000B1645"/>
    <w:rsid w:val="000B1E76"/>
    <w:rsid w:val="000C0DEC"/>
    <w:rsid w:val="000C134F"/>
    <w:rsid w:val="000C4417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21485"/>
    <w:rsid w:val="001219C1"/>
    <w:rsid w:val="00121CDA"/>
    <w:rsid w:val="00122424"/>
    <w:rsid w:val="001225EE"/>
    <w:rsid w:val="00127C1B"/>
    <w:rsid w:val="00132660"/>
    <w:rsid w:val="00133E71"/>
    <w:rsid w:val="0014383B"/>
    <w:rsid w:val="00143E3D"/>
    <w:rsid w:val="00144E6F"/>
    <w:rsid w:val="00145175"/>
    <w:rsid w:val="001452AB"/>
    <w:rsid w:val="001452AD"/>
    <w:rsid w:val="00150F4A"/>
    <w:rsid w:val="00157FE1"/>
    <w:rsid w:val="00163B8B"/>
    <w:rsid w:val="00164808"/>
    <w:rsid w:val="001677EC"/>
    <w:rsid w:val="00167C00"/>
    <w:rsid w:val="00175B9A"/>
    <w:rsid w:val="00176454"/>
    <w:rsid w:val="0018764B"/>
    <w:rsid w:val="00196CEC"/>
    <w:rsid w:val="001A06D3"/>
    <w:rsid w:val="001A354E"/>
    <w:rsid w:val="001A39E6"/>
    <w:rsid w:val="001A4DCE"/>
    <w:rsid w:val="001A5A84"/>
    <w:rsid w:val="001B2525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598F"/>
    <w:rsid w:val="00295C80"/>
    <w:rsid w:val="00296032"/>
    <w:rsid w:val="0029625F"/>
    <w:rsid w:val="002971A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3A0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E3835"/>
    <w:rsid w:val="002F2A42"/>
    <w:rsid w:val="002F39ED"/>
    <w:rsid w:val="002F7647"/>
    <w:rsid w:val="002F7719"/>
    <w:rsid w:val="00304133"/>
    <w:rsid w:val="00304B7F"/>
    <w:rsid w:val="00304F5D"/>
    <w:rsid w:val="0030748F"/>
    <w:rsid w:val="0030764E"/>
    <w:rsid w:val="003076BD"/>
    <w:rsid w:val="0031314F"/>
    <w:rsid w:val="00320D8A"/>
    <w:rsid w:val="0032169C"/>
    <w:rsid w:val="00322C55"/>
    <w:rsid w:val="00322D4F"/>
    <w:rsid w:val="00327261"/>
    <w:rsid w:val="003363E7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2F13"/>
    <w:rsid w:val="0038790A"/>
    <w:rsid w:val="00390218"/>
    <w:rsid w:val="0039099A"/>
    <w:rsid w:val="0039205A"/>
    <w:rsid w:val="003924FE"/>
    <w:rsid w:val="00393FD7"/>
    <w:rsid w:val="00394C95"/>
    <w:rsid w:val="00395DFB"/>
    <w:rsid w:val="003975DD"/>
    <w:rsid w:val="003A11AE"/>
    <w:rsid w:val="003A1A66"/>
    <w:rsid w:val="003A4D69"/>
    <w:rsid w:val="003A7171"/>
    <w:rsid w:val="003B0218"/>
    <w:rsid w:val="003B14D7"/>
    <w:rsid w:val="003B59FD"/>
    <w:rsid w:val="003C0658"/>
    <w:rsid w:val="003C0AD7"/>
    <w:rsid w:val="003C3243"/>
    <w:rsid w:val="003C67D5"/>
    <w:rsid w:val="003C7367"/>
    <w:rsid w:val="003D2F0F"/>
    <w:rsid w:val="003D7866"/>
    <w:rsid w:val="003E0725"/>
    <w:rsid w:val="003E3340"/>
    <w:rsid w:val="003F446B"/>
    <w:rsid w:val="003F46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6889"/>
    <w:rsid w:val="004371ED"/>
    <w:rsid w:val="004425E9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6327"/>
    <w:rsid w:val="004C053E"/>
    <w:rsid w:val="004C3C22"/>
    <w:rsid w:val="004D15E9"/>
    <w:rsid w:val="004D1B61"/>
    <w:rsid w:val="004D1D70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6935"/>
    <w:rsid w:val="00506E52"/>
    <w:rsid w:val="00506F09"/>
    <w:rsid w:val="00510127"/>
    <w:rsid w:val="0051496B"/>
    <w:rsid w:val="005173A4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5E17"/>
    <w:rsid w:val="00570518"/>
    <w:rsid w:val="00573719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97655"/>
    <w:rsid w:val="005A0390"/>
    <w:rsid w:val="005A1B3F"/>
    <w:rsid w:val="005A33D4"/>
    <w:rsid w:val="005A65FC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695A"/>
    <w:rsid w:val="00606ADA"/>
    <w:rsid w:val="00610E87"/>
    <w:rsid w:val="006157AD"/>
    <w:rsid w:val="006158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14B2"/>
    <w:rsid w:val="00672B44"/>
    <w:rsid w:val="0067304D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4BDC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37D30"/>
    <w:rsid w:val="00746AFC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1F80"/>
    <w:rsid w:val="00794B0B"/>
    <w:rsid w:val="00795B02"/>
    <w:rsid w:val="00796B13"/>
    <w:rsid w:val="00796E0B"/>
    <w:rsid w:val="007A32F2"/>
    <w:rsid w:val="007A4B04"/>
    <w:rsid w:val="007A61F7"/>
    <w:rsid w:val="007A6472"/>
    <w:rsid w:val="007A74BE"/>
    <w:rsid w:val="007B2587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59D8"/>
    <w:rsid w:val="007E613F"/>
    <w:rsid w:val="007E6997"/>
    <w:rsid w:val="007F17D5"/>
    <w:rsid w:val="007F2D32"/>
    <w:rsid w:val="007F4B20"/>
    <w:rsid w:val="007F7D34"/>
    <w:rsid w:val="00801F77"/>
    <w:rsid w:val="00802899"/>
    <w:rsid w:val="008029F8"/>
    <w:rsid w:val="00815679"/>
    <w:rsid w:val="00815A87"/>
    <w:rsid w:val="00817134"/>
    <w:rsid w:val="0082316F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55E7"/>
    <w:rsid w:val="008559A2"/>
    <w:rsid w:val="00855D8F"/>
    <w:rsid w:val="00856786"/>
    <w:rsid w:val="008624E1"/>
    <w:rsid w:val="0086493E"/>
    <w:rsid w:val="008649D6"/>
    <w:rsid w:val="008651AC"/>
    <w:rsid w:val="00865EEF"/>
    <w:rsid w:val="00866075"/>
    <w:rsid w:val="00866455"/>
    <w:rsid w:val="0087055F"/>
    <w:rsid w:val="008761A8"/>
    <w:rsid w:val="008812B9"/>
    <w:rsid w:val="00881571"/>
    <w:rsid w:val="008848C3"/>
    <w:rsid w:val="0088695B"/>
    <w:rsid w:val="00890665"/>
    <w:rsid w:val="008908A1"/>
    <w:rsid w:val="00895881"/>
    <w:rsid w:val="008A29EB"/>
    <w:rsid w:val="008A40B0"/>
    <w:rsid w:val="008A56BB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F1A95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5976"/>
    <w:rsid w:val="00956A45"/>
    <w:rsid w:val="00977C37"/>
    <w:rsid w:val="00980281"/>
    <w:rsid w:val="0098166C"/>
    <w:rsid w:val="0098402B"/>
    <w:rsid w:val="00984996"/>
    <w:rsid w:val="0099507A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455A"/>
    <w:rsid w:val="009E6D8A"/>
    <w:rsid w:val="009F4FA0"/>
    <w:rsid w:val="00A03A58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37118"/>
    <w:rsid w:val="00A457F2"/>
    <w:rsid w:val="00A46661"/>
    <w:rsid w:val="00A46C48"/>
    <w:rsid w:val="00A470FE"/>
    <w:rsid w:val="00A47B7E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90FC2"/>
    <w:rsid w:val="00AA0C4E"/>
    <w:rsid w:val="00AA0EAE"/>
    <w:rsid w:val="00AA2172"/>
    <w:rsid w:val="00AA2D83"/>
    <w:rsid w:val="00AA673A"/>
    <w:rsid w:val="00AA74DA"/>
    <w:rsid w:val="00AB0AF4"/>
    <w:rsid w:val="00AB0B6E"/>
    <w:rsid w:val="00AB216C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44C0"/>
    <w:rsid w:val="00B75488"/>
    <w:rsid w:val="00B83BBD"/>
    <w:rsid w:val="00B91456"/>
    <w:rsid w:val="00B96A16"/>
    <w:rsid w:val="00BA0D52"/>
    <w:rsid w:val="00BA4EBC"/>
    <w:rsid w:val="00BA689B"/>
    <w:rsid w:val="00BA6E92"/>
    <w:rsid w:val="00BB32B4"/>
    <w:rsid w:val="00BB36AE"/>
    <w:rsid w:val="00BB37CA"/>
    <w:rsid w:val="00BC189F"/>
    <w:rsid w:val="00BC4458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F3A90"/>
    <w:rsid w:val="00BF440E"/>
    <w:rsid w:val="00BF511E"/>
    <w:rsid w:val="00BF6A5B"/>
    <w:rsid w:val="00C0531D"/>
    <w:rsid w:val="00C07089"/>
    <w:rsid w:val="00C111AB"/>
    <w:rsid w:val="00C11B18"/>
    <w:rsid w:val="00C149C8"/>
    <w:rsid w:val="00C15EAF"/>
    <w:rsid w:val="00C171EE"/>
    <w:rsid w:val="00C172E8"/>
    <w:rsid w:val="00C22992"/>
    <w:rsid w:val="00C303AC"/>
    <w:rsid w:val="00C3175B"/>
    <w:rsid w:val="00C31BD7"/>
    <w:rsid w:val="00C33F69"/>
    <w:rsid w:val="00C34DF8"/>
    <w:rsid w:val="00C355CB"/>
    <w:rsid w:val="00C43FF5"/>
    <w:rsid w:val="00C449CB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EDA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0EA4"/>
    <w:rsid w:val="00CD21B6"/>
    <w:rsid w:val="00CD2200"/>
    <w:rsid w:val="00CD52C6"/>
    <w:rsid w:val="00CD580B"/>
    <w:rsid w:val="00CE0B6A"/>
    <w:rsid w:val="00CE1E52"/>
    <w:rsid w:val="00CE45C8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3776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3742"/>
    <w:rsid w:val="00D3402B"/>
    <w:rsid w:val="00D34486"/>
    <w:rsid w:val="00D35631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9730A"/>
    <w:rsid w:val="00DA531F"/>
    <w:rsid w:val="00DA5E45"/>
    <w:rsid w:val="00DB0AA4"/>
    <w:rsid w:val="00DB1719"/>
    <w:rsid w:val="00DC2204"/>
    <w:rsid w:val="00DC350F"/>
    <w:rsid w:val="00DC6DFF"/>
    <w:rsid w:val="00DD304D"/>
    <w:rsid w:val="00DE019D"/>
    <w:rsid w:val="00DE279E"/>
    <w:rsid w:val="00DF67DC"/>
    <w:rsid w:val="00E0102D"/>
    <w:rsid w:val="00E01A42"/>
    <w:rsid w:val="00E01AB7"/>
    <w:rsid w:val="00E069DB"/>
    <w:rsid w:val="00E1075D"/>
    <w:rsid w:val="00E11D79"/>
    <w:rsid w:val="00E125A2"/>
    <w:rsid w:val="00E136E4"/>
    <w:rsid w:val="00E15BE9"/>
    <w:rsid w:val="00E17D07"/>
    <w:rsid w:val="00E25829"/>
    <w:rsid w:val="00E25A05"/>
    <w:rsid w:val="00E2661E"/>
    <w:rsid w:val="00E2775E"/>
    <w:rsid w:val="00E27D07"/>
    <w:rsid w:val="00E27FAC"/>
    <w:rsid w:val="00E31AE1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60236"/>
    <w:rsid w:val="00E7290B"/>
    <w:rsid w:val="00E736C1"/>
    <w:rsid w:val="00E74BD5"/>
    <w:rsid w:val="00E75E39"/>
    <w:rsid w:val="00E7760A"/>
    <w:rsid w:val="00E80E48"/>
    <w:rsid w:val="00E866E2"/>
    <w:rsid w:val="00E9399B"/>
    <w:rsid w:val="00EA182B"/>
    <w:rsid w:val="00EA5370"/>
    <w:rsid w:val="00EA5774"/>
    <w:rsid w:val="00EA71F2"/>
    <w:rsid w:val="00EB057B"/>
    <w:rsid w:val="00EB1685"/>
    <w:rsid w:val="00EB2492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7ABA"/>
    <w:rsid w:val="00EF367F"/>
    <w:rsid w:val="00EF6438"/>
    <w:rsid w:val="00F0175F"/>
    <w:rsid w:val="00F1127F"/>
    <w:rsid w:val="00F13467"/>
    <w:rsid w:val="00F14377"/>
    <w:rsid w:val="00F264F2"/>
    <w:rsid w:val="00F26B08"/>
    <w:rsid w:val="00F27FE9"/>
    <w:rsid w:val="00F32BBA"/>
    <w:rsid w:val="00F3529C"/>
    <w:rsid w:val="00F37ACA"/>
    <w:rsid w:val="00F37B8C"/>
    <w:rsid w:val="00F42DBB"/>
    <w:rsid w:val="00F45F6D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846BE"/>
    <w:rsid w:val="00F90A27"/>
    <w:rsid w:val="00F92FAB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4AAB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C3DC-498C-45C9-AF8B-9CCB4CDF0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4847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Коврижкина Елена Юрьевна</cp:lastModifiedBy>
  <cp:revision>18</cp:revision>
  <cp:lastPrinted>2018-03-20T05:21:00Z</cp:lastPrinted>
  <dcterms:created xsi:type="dcterms:W3CDTF">2018-01-23T06:41:00Z</dcterms:created>
  <dcterms:modified xsi:type="dcterms:W3CDTF">2018-04-09T00:58:00Z</dcterms:modified>
</cp:coreProperties>
</file>