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4E" w:rsidRPr="004D71BD" w:rsidRDefault="00D5234E" w:rsidP="00D5234E">
      <w:pPr>
        <w:widowControl/>
        <w:ind w:left="-567" w:right="-91"/>
        <w:jc w:val="right"/>
        <w:rPr>
          <w:rStyle w:val="FontStyle66"/>
          <w:sz w:val="22"/>
          <w:szCs w:val="22"/>
        </w:rPr>
      </w:pPr>
      <w:r w:rsidRPr="004D71BD">
        <w:rPr>
          <w:rStyle w:val="FontStyle66"/>
          <w:sz w:val="22"/>
          <w:szCs w:val="22"/>
        </w:rPr>
        <w:t xml:space="preserve">Приложение № </w:t>
      </w:r>
      <w:r w:rsidR="00EF4467" w:rsidRPr="004D71BD">
        <w:rPr>
          <w:rStyle w:val="FontStyle66"/>
          <w:sz w:val="22"/>
          <w:szCs w:val="22"/>
        </w:rPr>
        <w:t>1</w:t>
      </w:r>
    </w:p>
    <w:p w:rsidR="00D5234E" w:rsidRPr="008015C3" w:rsidRDefault="00D5234E" w:rsidP="001A3CAC">
      <w:pPr>
        <w:widowControl/>
        <w:ind w:left="-567" w:right="-91"/>
        <w:jc w:val="center"/>
        <w:rPr>
          <w:rStyle w:val="FontStyle66"/>
          <w:b/>
          <w:sz w:val="24"/>
          <w:szCs w:val="24"/>
        </w:rPr>
      </w:pPr>
    </w:p>
    <w:p w:rsidR="00ED7EB7" w:rsidRPr="00B96109" w:rsidRDefault="00ED7EB7" w:rsidP="00ED7EB7">
      <w:pPr>
        <w:tabs>
          <w:tab w:val="num" w:pos="180"/>
        </w:tabs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B96109">
        <w:rPr>
          <w:rFonts w:eastAsia="Times New Roman"/>
          <w:b/>
          <w:color w:val="000000"/>
          <w:sz w:val="28"/>
          <w:szCs w:val="28"/>
        </w:rPr>
        <w:t>Техническое задание</w:t>
      </w:r>
      <w:r w:rsidRPr="00B96109">
        <w:rPr>
          <w:rFonts w:eastAsia="Times New Roman"/>
          <w:b/>
          <w:bCs/>
          <w:color w:val="000000"/>
          <w:sz w:val="28"/>
          <w:szCs w:val="28"/>
        </w:rPr>
        <w:t xml:space="preserve"> на  поставку силовых</w:t>
      </w:r>
      <w:r w:rsidR="008015C3" w:rsidRPr="00B96109">
        <w:rPr>
          <w:rFonts w:eastAsia="Times New Roman"/>
          <w:b/>
          <w:bCs/>
          <w:color w:val="000000"/>
          <w:sz w:val="28"/>
          <w:szCs w:val="28"/>
        </w:rPr>
        <w:t xml:space="preserve"> трансформаторов 6-10 </w:t>
      </w:r>
      <w:proofErr w:type="spellStart"/>
      <w:r w:rsidR="008015C3" w:rsidRPr="00B96109">
        <w:rPr>
          <w:rFonts w:eastAsia="Times New Roman"/>
          <w:b/>
          <w:bCs/>
          <w:color w:val="000000"/>
          <w:sz w:val="28"/>
          <w:szCs w:val="28"/>
        </w:rPr>
        <w:t>кВ</w:t>
      </w:r>
      <w:proofErr w:type="spellEnd"/>
    </w:p>
    <w:p w:rsidR="00ED7EB7" w:rsidRPr="008015C3" w:rsidRDefault="00ED7EB7" w:rsidP="00ED7EB7">
      <w:pPr>
        <w:tabs>
          <w:tab w:val="num" w:pos="180"/>
        </w:tabs>
        <w:jc w:val="center"/>
        <w:rPr>
          <w:rFonts w:eastAsia="Times New Roman"/>
          <w:b/>
          <w:bCs/>
          <w:color w:val="000000"/>
        </w:rPr>
      </w:pPr>
    </w:p>
    <w:p w:rsidR="00ED7EB7" w:rsidRPr="008015C3" w:rsidRDefault="00EF4467" w:rsidP="00EF4467">
      <w:pPr>
        <w:tabs>
          <w:tab w:val="num" w:pos="180"/>
          <w:tab w:val="left" w:pos="567"/>
        </w:tabs>
        <w:rPr>
          <w:rFonts w:eastAsia="Times New Roman"/>
          <w:b/>
          <w:snapToGrid w:val="0"/>
        </w:rPr>
      </w:pPr>
      <w:r w:rsidRPr="008015C3">
        <w:rPr>
          <w:rFonts w:eastAsia="Times New Roman"/>
          <w:b/>
          <w:snapToGrid w:val="0"/>
        </w:rPr>
        <w:t xml:space="preserve">         </w:t>
      </w:r>
      <w:r w:rsidR="00ED7EB7" w:rsidRPr="008015C3">
        <w:rPr>
          <w:rFonts w:eastAsia="Times New Roman"/>
          <w:b/>
          <w:snapToGrid w:val="0"/>
        </w:rPr>
        <w:t>1. Перечень, объемы и характеристики закупаемого оборудования</w:t>
      </w:r>
    </w:p>
    <w:p w:rsidR="00ED7EB7" w:rsidRPr="008015C3" w:rsidRDefault="00ED7EB7" w:rsidP="00ED7EB7">
      <w:pPr>
        <w:rPr>
          <w:rFonts w:eastAsia="Times New Roman"/>
        </w:rPr>
      </w:pPr>
    </w:p>
    <w:p w:rsidR="00ED7EB7" w:rsidRPr="008015C3" w:rsidRDefault="00ED7EB7" w:rsidP="00ED7EB7">
      <w:pPr>
        <w:rPr>
          <w:rFonts w:eastAsia="Times New Roman"/>
          <w:b/>
          <w:i/>
        </w:rPr>
      </w:pPr>
      <w:r w:rsidRPr="008015C3">
        <w:rPr>
          <w:rFonts w:eastAsia="Times New Roman"/>
          <w:b/>
          <w:i/>
        </w:rPr>
        <w:t>1.1. Филиал «Амурские электрические сети»</w:t>
      </w:r>
    </w:p>
    <w:p w:rsidR="001A3CAC" w:rsidRPr="008015C3" w:rsidRDefault="001A3CAC" w:rsidP="001A3CAC">
      <w:pPr>
        <w:widowControl/>
        <w:spacing w:after="82" w:line="1" w:lineRule="exact"/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12"/>
        <w:gridCol w:w="3827"/>
      </w:tblGrid>
      <w:tr w:rsidR="001A3CAC" w:rsidRPr="00000DEA" w:rsidTr="008A57D5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AC" w:rsidRPr="00000DEA" w:rsidRDefault="001A3CAC" w:rsidP="00DE40B0">
            <w:pPr>
              <w:pStyle w:val="Style9"/>
              <w:widowControl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>Тип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AC" w:rsidRPr="00000DEA" w:rsidRDefault="001A3CAC" w:rsidP="000C3654">
            <w:pPr>
              <w:pStyle w:val="Style9"/>
              <w:widowControl/>
              <w:jc w:val="center"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>ТМГ</w:t>
            </w:r>
          </w:p>
        </w:tc>
      </w:tr>
      <w:tr w:rsidR="001A3CAC" w:rsidRPr="00000DEA" w:rsidTr="008A57D5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AC" w:rsidRPr="00000DEA" w:rsidRDefault="001A3CAC" w:rsidP="000C3654">
            <w:pPr>
              <w:pStyle w:val="Style9"/>
              <w:widowControl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 xml:space="preserve">Номинальная частота, </w:t>
            </w:r>
            <w:proofErr w:type="gramStart"/>
            <w:r w:rsidRPr="00000DEA">
              <w:rPr>
                <w:rStyle w:val="FontStyle66"/>
                <w:sz w:val="23"/>
                <w:szCs w:val="23"/>
              </w:rPr>
              <w:t>Гц</w:t>
            </w:r>
            <w:proofErr w:type="gramEnd"/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AC" w:rsidRPr="00000DEA" w:rsidRDefault="001A3CAC" w:rsidP="000C3654">
            <w:pPr>
              <w:pStyle w:val="Style9"/>
              <w:widowControl/>
              <w:jc w:val="center"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>50</w:t>
            </w:r>
          </w:p>
        </w:tc>
      </w:tr>
      <w:tr w:rsidR="001A3CAC" w:rsidRPr="00000DEA" w:rsidTr="008A57D5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AC" w:rsidRPr="00000DEA" w:rsidRDefault="001A3CAC" w:rsidP="000C3654">
            <w:pPr>
              <w:pStyle w:val="Style9"/>
              <w:widowControl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 xml:space="preserve">Номинальная мощность, </w:t>
            </w:r>
            <w:proofErr w:type="spellStart"/>
            <w:r w:rsidRPr="00000DEA">
              <w:rPr>
                <w:rStyle w:val="FontStyle66"/>
                <w:sz w:val="23"/>
                <w:szCs w:val="23"/>
              </w:rPr>
              <w:t>кВА</w:t>
            </w:r>
            <w:proofErr w:type="spellEnd"/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AC" w:rsidRPr="00000DEA" w:rsidRDefault="00250970" w:rsidP="000C3654">
            <w:pPr>
              <w:pStyle w:val="Style9"/>
              <w:widowControl/>
              <w:jc w:val="center"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>630</w:t>
            </w:r>
          </w:p>
        </w:tc>
      </w:tr>
      <w:tr w:rsidR="001A3CAC" w:rsidRPr="00000DEA" w:rsidTr="008A57D5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AC" w:rsidRPr="00000DEA" w:rsidRDefault="001A3CAC" w:rsidP="000C3654">
            <w:pPr>
              <w:pStyle w:val="Style9"/>
              <w:widowControl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 xml:space="preserve">Номинальное напряжение стороны ВН, </w:t>
            </w:r>
            <w:proofErr w:type="spellStart"/>
            <w:r w:rsidRPr="00000DEA">
              <w:rPr>
                <w:rStyle w:val="FontStyle66"/>
                <w:sz w:val="23"/>
                <w:szCs w:val="23"/>
              </w:rPr>
              <w:t>кВ</w:t>
            </w:r>
            <w:proofErr w:type="spellEnd"/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AC" w:rsidRPr="00000DEA" w:rsidRDefault="001A3CAC" w:rsidP="000C3654">
            <w:pPr>
              <w:pStyle w:val="Style9"/>
              <w:widowControl/>
              <w:jc w:val="center"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>10</w:t>
            </w:r>
          </w:p>
        </w:tc>
      </w:tr>
      <w:tr w:rsidR="001A3CAC" w:rsidRPr="00000DEA" w:rsidTr="008A57D5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AC" w:rsidRPr="00000DEA" w:rsidRDefault="001A3CAC" w:rsidP="000C3654">
            <w:pPr>
              <w:pStyle w:val="Style9"/>
              <w:widowControl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 xml:space="preserve">Номинальное напряжение стороны НН, </w:t>
            </w:r>
            <w:proofErr w:type="spellStart"/>
            <w:r w:rsidRPr="00000DEA">
              <w:rPr>
                <w:rStyle w:val="FontStyle66"/>
                <w:sz w:val="23"/>
                <w:szCs w:val="23"/>
              </w:rPr>
              <w:t>кВ</w:t>
            </w:r>
            <w:proofErr w:type="spellEnd"/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AC" w:rsidRPr="00000DEA" w:rsidRDefault="001A3CAC" w:rsidP="000C3654">
            <w:pPr>
              <w:pStyle w:val="Style9"/>
              <w:widowControl/>
              <w:jc w:val="center"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>0,4</w:t>
            </w:r>
          </w:p>
        </w:tc>
      </w:tr>
      <w:tr w:rsidR="002162B6" w:rsidRPr="00000DEA" w:rsidTr="008A57D5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2B6" w:rsidRPr="00000DEA" w:rsidRDefault="002162B6" w:rsidP="000C3654">
            <w:pPr>
              <w:pStyle w:val="Style9"/>
              <w:widowControl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>Напряжение короткого замыкания при 75</w:t>
            </w:r>
            <w:proofErr w:type="gramStart"/>
            <w:r w:rsidRPr="00000DEA">
              <w:rPr>
                <w:rStyle w:val="FontStyle66"/>
                <w:sz w:val="23"/>
                <w:szCs w:val="23"/>
              </w:rPr>
              <w:t>° С</w:t>
            </w:r>
            <w:proofErr w:type="gramEnd"/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2B6" w:rsidRPr="00000DEA" w:rsidRDefault="008F16FE" w:rsidP="000C3654">
            <w:pPr>
              <w:pStyle w:val="Style9"/>
              <w:widowControl/>
              <w:jc w:val="center"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5"/>
                <w:sz w:val="23"/>
                <w:szCs w:val="23"/>
                <w:lang w:eastAsia="en-US"/>
              </w:rPr>
              <w:t>стандартное</w:t>
            </w:r>
          </w:p>
        </w:tc>
      </w:tr>
      <w:tr w:rsidR="001A3CAC" w:rsidRPr="00000DEA" w:rsidTr="008A57D5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AC" w:rsidRPr="00000DEA" w:rsidRDefault="001A3CAC" w:rsidP="000C3654">
            <w:pPr>
              <w:pStyle w:val="Style9"/>
              <w:widowControl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>Схема и группа соединения обмоток (ВН-НН)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AC" w:rsidRPr="00000DEA" w:rsidRDefault="00250970" w:rsidP="00250970">
            <w:pPr>
              <w:pStyle w:val="Style32"/>
              <w:widowControl/>
              <w:jc w:val="center"/>
              <w:rPr>
                <w:rStyle w:val="FontStyle65"/>
                <w:sz w:val="23"/>
                <w:szCs w:val="23"/>
                <w:lang w:val="en-US" w:eastAsia="en-US"/>
              </w:rPr>
            </w:pPr>
            <w:r w:rsidRPr="00000DEA">
              <w:rPr>
                <w:rStyle w:val="FontStyle65"/>
                <w:sz w:val="23"/>
                <w:szCs w:val="23"/>
                <w:lang w:val="en-US" w:eastAsia="en-US"/>
              </w:rPr>
              <w:t>∆</w:t>
            </w:r>
            <w:r w:rsidR="001A3CAC" w:rsidRPr="00000DEA">
              <w:rPr>
                <w:rStyle w:val="FontStyle65"/>
                <w:sz w:val="23"/>
                <w:szCs w:val="23"/>
                <w:lang w:val="en-US" w:eastAsia="en-US"/>
              </w:rPr>
              <w:t>/</w:t>
            </w:r>
            <w:r w:rsidRPr="00000DEA">
              <w:rPr>
                <w:rStyle w:val="FontStyle65"/>
                <w:sz w:val="23"/>
                <w:szCs w:val="23"/>
                <w:lang w:val="en-US" w:eastAsia="en-US"/>
              </w:rPr>
              <w:t>Y</w:t>
            </w:r>
            <w:r w:rsidR="001A3CAC" w:rsidRPr="00000DEA">
              <w:rPr>
                <w:rStyle w:val="FontStyle65"/>
                <w:sz w:val="23"/>
                <w:szCs w:val="23"/>
                <w:lang w:val="en-US" w:eastAsia="en-US"/>
              </w:rPr>
              <w:t>h-11</w:t>
            </w:r>
          </w:p>
        </w:tc>
      </w:tr>
      <w:tr w:rsidR="002162B6" w:rsidRPr="00000DEA" w:rsidTr="008A57D5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2B6" w:rsidRPr="00000DEA" w:rsidRDefault="002162B6" w:rsidP="00670118">
            <w:pPr>
              <w:pStyle w:val="Style9"/>
              <w:widowControl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>Потери холостого хода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2B6" w:rsidRPr="00000DEA" w:rsidRDefault="008F16FE" w:rsidP="000C3654">
            <w:pPr>
              <w:pStyle w:val="Style32"/>
              <w:widowControl/>
              <w:jc w:val="center"/>
              <w:rPr>
                <w:rStyle w:val="FontStyle65"/>
                <w:sz w:val="23"/>
                <w:szCs w:val="23"/>
                <w:lang w:val="en-US" w:eastAsia="en-US"/>
              </w:rPr>
            </w:pPr>
            <w:r w:rsidRPr="00000DEA">
              <w:rPr>
                <w:rStyle w:val="FontStyle65"/>
                <w:sz w:val="23"/>
                <w:szCs w:val="23"/>
                <w:lang w:eastAsia="en-US"/>
              </w:rPr>
              <w:t>стандартное</w:t>
            </w:r>
          </w:p>
        </w:tc>
      </w:tr>
      <w:tr w:rsidR="002162B6" w:rsidRPr="00000DEA" w:rsidTr="008A57D5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2B6" w:rsidRPr="00000DEA" w:rsidRDefault="002162B6" w:rsidP="00670118">
            <w:pPr>
              <w:pStyle w:val="Style9"/>
              <w:widowControl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>Потери короткого замыкания при 75</w:t>
            </w:r>
            <w:r w:rsidRPr="00000DEA">
              <w:rPr>
                <w:rStyle w:val="FontStyle66"/>
                <w:sz w:val="23"/>
                <w:szCs w:val="23"/>
                <w:vertAlign w:val="superscript"/>
              </w:rPr>
              <w:t>0</w:t>
            </w:r>
            <w:proofErr w:type="gramStart"/>
            <w:r w:rsidRPr="00000DEA">
              <w:rPr>
                <w:rStyle w:val="FontStyle66"/>
                <w:sz w:val="23"/>
                <w:szCs w:val="23"/>
              </w:rPr>
              <w:t xml:space="preserve"> С</w:t>
            </w:r>
            <w:proofErr w:type="gramEnd"/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2B6" w:rsidRPr="00000DEA" w:rsidRDefault="008F16FE" w:rsidP="000C3654">
            <w:pPr>
              <w:pStyle w:val="Style32"/>
              <w:widowControl/>
              <w:jc w:val="center"/>
              <w:rPr>
                <w:rStyle w:val="FontStyle65"/>
                <w:sz w:val="23"/>
                <w:szCs w:val="23"/>
                <w:lang w:eastAsia="en-US"/>
              </w:rPr>
            </w:pPr>
            <w:r w:rsidRPr="00000DEA">
              <w:rPr>
                <w:rStyle w:val="FontStyle65"/>
                <w:sz w:val="23"/>
                <w:szCs w:val="23"/>
                <w:lang w:eastAsia="en-US"/>
              </w:rPr>
              <w:t>стандартное</w:t>
            </w:r>
          </w:p>
        </w:tc>
      </w:tr>
      <w:tr w:rsidR="001A3CAC" w:rsidRPr="00000DEA" w:rsidTr="008A57D5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AC" w:rsidRPr="00000DEA" w:rsidRDefault="001A3CAC" w:rsidP="000C3654">
            <w:pPr>
              <w:pStyle w:val="Style9"/>
              <w:widowControl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>Диапазон и ступени регулирования ПБВ, %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AC" w:rsidRPr="00000DEA" w:rsidRDefault="001A3CAC" w:rsidP="000C3654">
            <w:pPr>
              <w:pStyle w:val="Style9"/>
              <w:widowControl/>
              <w:jc w:val="center"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>±2*2,5</w:t>
            </w:r>
          </w:p>
        </w:tc>
      </w:tr>
      <w:tr w:rsidR="001A3CAC" w:rsidRPr="00000DEA" w:rsidTr="008A57D5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AC" w:rsidRPr="00000DEA" w:rsidRDefault="001A3CAC" w:rsidP="000C3654">
            <w:pPr>
              <w:pStyle w:val="Style9"/>
              <w:widowControl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>Климатическое исполнение, категория размещения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CAC" w:rsidRPr="00000DEA" w:rsidRDefault="001A3CAC" w:rsidP="000C3654">
            <w:pPr>
              <w:pStyle w:val="Style9"/>
              <w:widowControl/>
              <w:jc w:val="center"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>УХЛ</w:t>
            </w:r>
            <w:proofErr w:type="gramStart"/>
            <w:r w:rsidRPr="00000DEA">
              <w:rPr>
                <w:rStyle w:val="FontStyle66"/>
                <w:sz w:val="23"/>
                <w:szCs w:val="23"/>
              </w:rPr>
              <w:t>1</w:t>
            </w:r>
            <w:proofErr w:type="gramEnd"/>
          </w:p>
        </w:tc>
      </w:tr>
      <w:tr w:rsidR="00774281" w:rsidRPr="00000DEA" w:rsidTr="008A57D5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281" w:rsidRPr="00000DEA" w:rsidRDefault="00774281" w:rsidP="00816393">
            <w:pPr>
              <w:pStyle w:val="Style36"/>
              <w:widowControl/>
              <w:jc w:val="left"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>Комплектация катками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281" w:rsidRPr="00000DEA" w:rsidRDefault="00774281" w:rsidP="00816393">
            <w:pPr>
              <w:pStyle w:val="Style9"/>
              <w:widowControl/>
              <w:ind w:left="-40" w:right="-39" w:firstLine="40"/>
              <w:jc w:val="center"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>да</w:t>
            </w:r>
          </w:p>
        </w:tc>
      </w:tr>
      <w:tr w:rsidR="00774281" w:rsidRPr="00000DEA" w:rsidTr="008A57D5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281" w:rsidRPr="00000DEA" w:rsidRDefault="00774281" w:rsidP="000C3654">
            <w:pPr>
              <w:pStyle w:val="Style9"/>
              <w:widowControl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>Тип трансформаторного масла согласно ТУ 38101.1025-85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281" w:rsidRPr="00000DEA" w:rsidRDefault="00774281" w:rsidP="000C3654">
            <w:pPr>
              <w:pStyle w:val="Style9"/>
              <w:widowControl/>
              <w:jc w:val="center"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>ГК</w:t>
            </w:r>
          </w:p>
        </w:tc>
      </w:tr>
      <w:tr w:rsidR="00774281" w:rsidRPr="00000DEA" w:rsidTr="008A57D5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281" w:rsidRPr="00000DEA" w:rsidRDefault="00774281" w:rsidP="000C3654">
            <w:pPr>
              <w:pStyle w:val="Style9"/>
              <w:widowControl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>Количество, шт.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281" w:rsidRPr="00000DEA" w:rsidRDefault="00774281" w:rsidP="000C3654">
            <w:pPr>
              <w:pStyle w:val="Style32"/>
              <w:widowControl/>
              <w:jc w:val="center"/>
              <w:rPr>
                <w:rStyle w:val="FontStyle65"/>
                <w:sz w:val="23"/>
                <w:szCs w:val="23"/>
              </w:rPr>
            </w:pPr>
            <w:r w:rsidRPr="00000DEA">
              <w:rPr>
                <w:rStyle w:val="FontStyle65"/>
                <w:sz w:val="23"/>
                <w:szCs w:val="23"/>
              </w:rPr>
              <w:t>3</w:t>
            </w:r>
          </w:p>
        </w:tc>
      </w:tr>
      <w:tr w:rsidR="00774281" w:rsidRPr="00000DEA" w:rsidTr="008A57D5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281" w:rsidRPr="00000DEA" w:rsidRDefault="00774281" w:rsidP="000C3654">
            <w:pPr>
              <w:pStyle w:val="Style9"/>
              <w:widowControl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>Срок поставки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281" w:rsidRPr="00000DEA" w:rsidRDefault="00774281" w:rsidP="00797103">
            <w:pPr>
              <w:pStyle w:val="Style32"/>
              <w:widowControl/>
              <w:jc w:val="center"/>
              <w:rPr>
                <w:rStyle w:val="FontStyle65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>До 31.10 2018 г.</w:t>
            </w:r>
          </w:p>
        </w:tc>
      </w:tr>
      <w:tr w:rsidR="00774281" w:rsidRPr="00000DEA" w:rsidTr="008A57D5"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281" w:rsidRPr="00000DEA" w:rsidRDefault="00774281" w:rsidP="000C3654">
            <w:pPr>
              <w:pStyle w:val="Style9"/>
              <w:widowControl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>Ст. назначения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281" w:rsidRPr="00000DEA" w:rsidRDefault="00774281" w:rsidP="00250970">
            <w:pPr>
              <w:pStyle w:val="Style32"/>
              <w:widowControl/>
              <w:jc w:val="center"/>
              <w:rPr>
                <w:rStyle w:val="FontStyle65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 xml:space="preserve">ст. Благовещенск, </w:t>
            </w:r>
            <w:proofErr w:type="spellStart"/>
            <w:r w:rsidRPr="00000DEA">
              <w:rPr>
                <w:rStyle w:val="FontStyle66"/>
                <w:sz w:val="23"/>
                <w:szCs w:val="23"/>
              </w:rPr>
              <w:t>Заб</w:t>
            </w:r>
            <w:proofErr w:type="spellEnd"/>
            <w:r w:rsidRPr="00000DEA">
              <w:rPr>
                <w:rStyle w:val="FontStyle66"/>
                <w:sz w:val="23"/>
                <w:szCs w:val="23"/>
              </w:rPr>
              <w:t xml:space="preserve">. </w:t>
            </w:r>
            <w:proofErr w:type="spellStart"/>
            <w:r w:rsidRPr="00000DEA">
              <w:rPr>
                <w:rStyle w:val="FontStyle66"/>
                <w:sz w:val="23"/>
                <w:szCs w:val="23"/>
              </w:rPr>
              <w:t>ж.д</w:t>
            </w:r>
            <w:proofErr w:type="spellEnd"/>
            <w:r w:rsidRPr="00000DEA">
              <w:rPr>
                <w:rStyle w:val="FontStyle66"/>
                <w:sz w:val="23"/>
                <w:szCs w:val="23"/>
              </w:rPr>
              <w:t>.</w:t>
            </w:r>
          </w:p>
        </w:tc>
      </w:tr>
      <w:tr w:rsidR="00774281" w:rsidRPr="00000DEA" w:rsidTr="008A57D5"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281" w:rsidRPr="00000DEA" w:rsidRDefault="00774281" w:rsidP="0047279E">
            <w:pPr>
              <w:pStyle w:val="Style32"/>
              <w:widowControl/>
              <w:rPr>
                <w:rStyle w:val="FontStyle66"/>
                <w:sz w:val="23"/>
                <w:szCs w:val="23"/>
              </w:rPr>
            </w:pPr>
            <w:r w:rsidRPr="00000DEA">
              <w:rPr>
                <w:rStyle w:val="FontStyle66"/>
                <w:sz w:val="23"/>
                <w:szCs w:val="23"/>
              </w:rPr>
              <w:t xml:space="preserve">Примечание:  наличие зажимов контактных </w:t>
            </w:r>
            <w:proofErr w:type="gramStart"/>
            <w:r w:rsidRPr="00000DEA">
              <w:rPr>
                <w:rStyle w:val="FontStyle66"/>
                <w:sz w:val="23"/>
                <w:szCs w:val="23"/>
              </w:rPr>
              <w:t>на</w:t>
            </w:r>
            <w:proofErr w:type="gramEnd"/>
            <w:r w:rsidRPr="00000DEA">
              <w:rPr>
                <w:rStyle w:val="FontStyle66"/>
                <w:sz w:val="23"/>
                <w:szCs w:val="23"/>
              </w:rPr>
              <w:t xml:space="preserve"> вывода НН (в комплекте с метизами)</w:t>
            </w:r>
          </w:p>
        </w:tc>
      </w:tr>
    </w:tbl>
    <w:p w:rsidR="001A3CAC" w:rsidRPr="00000DEA" w:rsidRDefault="001A3CAC" w:rsidP="001A3CAC">
      <w:pPr>
        <w:widowControl/>
        <w:spacing w:after="72" w:line="1" w:lineRule="exact"/>
        <w:rPr>
          <w:sz w:val="23"/>
          <w:szCs w:val="23"/>
        </w:rPr>
      </w:pPr>
    </w:p>
    <w:p w:rsidR="00364B82" w:rsidRPr="00000DEA" w:rsidRDefault="00364B82" w:rsidP="00ED7EB7">
      <w:pPr>
        <w:pStyle w:val="Style14"/>
        <w:widowControl/>
        <w:tabs>
          <w:tab w:val="left" w:pos="341"/>
        </w:tabs>
        <w:ind w:left="720"/>
        <w:rPr>
          <w:sz w:val="23"/>
          <w:szCs w:val="23"/>
        </w:rPr>
      </w:pPr>
    </w:p>
    <w:p w:rsidR="00EF4467" w:rsidRDefault="00EF4467" w:rsidP="00000DEA">
      <w:pPr>
        <w:tabs>
          <w:tab w:val="left" w:pos="284"/>
          <w:tab w:val="left" w:pos="9781"/>
        </w:tabs>
        <w:ind w:left="375" w:right="59"/>
        <w:rPr>
          <w:rFonts w:eastAsia="Times New Roman"/>
          <w:b/>
          <w:sz w:val="23"/>
          <w:szCs w:val="23"/>
          <w:u w:val="single"/>
        </w:rPr>
      </w:pPr>
      <w:r w:rsidRPr="00000DEA">
        <w:rPr>
          <w:rFonts w:eastAsia="Times New Roman"/>
          <w:b/>
          <w:sz w:val="23"/>
          <w:szCs w:val="23"/>
        </w:rPr>
        <w:t>2</w:t>
      </w:r>
      <w:r w:rsidRPr="00000DEA">
        <w:rPr>
          <w:rFonts w:eastAsia="Times New Roman"/>
          <w:b/>
          <w:sz w:val="23"/>
          <w:szCs w:val="23"/>
          <w:u w:val="single"/>
        </w:rPr>
        <w:t>. Требования к поставляемому оборудованию</w:t>
      </w:r>
    </w:p>
    <w:p w:rsidR="00EF4467" w:rsidRPr="00000DEA" w:rsidRDefault="00EF4467" w:rsidP="00EF4467">
      <w:pPr>
        <w:widowControl/>
        <w:tabs>
          <w:tab w:val="left" w:pos="0"/>
        </w:tabs>
        <w:autoSpaceDE/>
        <w:autoSpaceDN/>
        <w:adjustRightInd/>
        <w:ind w:left="-426"/>
        <w:jc w:val="both"/>
        <w:rPr>
          <w:rFonts w:eastAsia="Times New Roman"/>
          <w:b/>
          <w:i/>
          <w:sz w:val="23"/>
          <w:szCs w:val="23"/>
        </w:rPr>
      </w:pPr>
      <w:r w:rsidRPr="00000DEA">
        <w:rPr>
          <w:rFonts w:eastAsia="Times New Roman"/>
          <w:sz w:val="23"/>
          <w:szCs w:val="23"/>
        </w:rPr>
        <w:t>2.1.  Оборудование поставляется в соответствии с Приложением № 1, приложением № 1-1.</w:t>
      </w:r>
    </w:p>
    <w:p w:rsidR="00D63539" w:rsidRPr="00000DEA" w:rsidRDefault="00EF4467" w:rsidP="00EF4467">
      <w:pPr>
        <w:widowControl/>
        <w:tabs>
          <w:tab w:val="left" w:pos="0"/>
        </w:tabs>
        <w:autoSpaceDE/>
        <w:autoSpaceDN/>
        <w:adjustRightInd/>
        <w:ind w:left="-426"/>
        <w:jc w:val="both"/>
        <w:rPr>
          <w:rFonts w:eastAsia="Times New Roman"/>
          <w:sz w:val="23"/>
          <w:szCs w:val="23"/>
        </w:rPr>
      </w:pPr>
      <w:r w:rsidRPr="00000DEA">
        <w:rPr>
          <w:rFonts w:eastAsia="Times New Roman"/>
          <w:sz w:val="23"/>
          <w:szCs w:val="23"/>
        </w:rPr>
        <w:t xml:space="preserve">2.2. </w:t>
      </w:r>
      <w:r w:rsidR="00D63539" w:rsidRPr="00000DEA">
        <w:rPr>
          <w:rFonts w:eastAsia="Times New Roman"/>
          <w:sz w:val="23"/>
          <w:szCs w:val="23"/>
        </w:rPr>
        <w:t xml:space="preserve"> </w:t>
      </w:r>
      <w:r w:rsidRPr="00000DEA">
        <w:rPr>
          <w:rFonts w:eastAsia="Times New Roman"/>
          <w:sz w:val="23"/>
          <w:szCs w:val="23"/>
        </w:rPr>
        <w:t>Оборудование должно быть</w:t>
      </w:r>
      <w:r w:rsidR="00D63539" w:rsidRPr="00000DEA">
        <w:rPr>
          <w:rFonts w:eastAsia="Times New Roman"/>
          <w:sz w:val="23"/>
          <w:szCs w:val="23"/>
        </w:rPr>
        <w:t>:</w:t>
      </w:r>
    </w:p>
    <w:p w:rsidR="00D63539" w:rsidRPr="00000DEA" w:rsidRDefault="00D63539" w:rsidP="00EF4467">
      <w:pPr>
        <w:widowControl/>
        <w:tabs>
          <w:tab w:val="left" w:pos="0"/>
        </w:tabs>
        <w:autoSpaceDE/>
        <w:autoSpaceDN/>
        <w:adjustRightInd/>
        <w:ind w:left="-426"/>
        <w:jc w:val="both"/>
        <w:rPr>
          <w:rFonts w:eastAsia="Times New Roman"/>
          <w:sz w:val="23"/>
          <w:szCs w:val="23"/>
        </w:rPr>
      </w:pPr>
      <w:r w:rsidRPr="00000DEA">
        <w:rPr>
          <w:rFonts w:eastAsia="Times New Roman"/>
          <w:sz w:val="23"/>
          <w:szCs w:val="23"/>
        </w:rPr>
        <w:t xml:space="preserve">- </w:t>
      </w:r>
      <w:r w:rsidR="00F15921" w:rsidRPr="00000DEA">
        <w:rPr>
          <w:rFonts w:eastAsia="Times New Roman"/>
          <w:sz w:val="23"/>
          <w:szCs w:val="23"/>
        </w:rPr>
        <w:t xml:space="preserve">  </w:t>
      </w:r>
      <w:r w:rsidRPr="00000DEA">
        <w:rPr>
          <w:rFonts w:eastAsia="Times New Roman"/>
          <w:sz w:val="23"/>
          <w:szCs w:val="23"/>
        </w:rPr>
        <w:t>серийного производства,</w:t>
      </w:r>
    </w:p>
    <w:p w:rsidR="00EF4467" w:rsidRPr="00000DEA" w:rsidRDefault="00D63539" w:rsidP="00EF4467">
      <w:pPr>
        <w:widowControl/>
        <w:tabs>
          <w:tab w:val="left" w:pos="0"/>
        </w:tabs>
        <w:autoSpaceDE/>
        <w:autoSpaceDN/>
        <w:adjustRightInd/>
        <w:ind w:left="-426"/>
        <w:jc w:val="both"/>
        <w:rPr>
          <w:rFonts w:eastAsia="Times New Roman"/>
          <w:sz w:val="23"/>
          <w:szCs w:val="23"/>
        </w:rPr>
      </w:pPr>
      <w:r w:rsidRPr="00000DEA">
        <w:rPr>
          <w:rFonts w:eastAsia="Times New Roman"/>
          <w:sz w:val="23"/>
          <w:szCs w:val="23"/>
        </w:rPr>
        <w:t xml:space="preserve">- </w:t>
      </w:r>
      <w:r w:rsidR="00EF4467" w:rsidRPr="00000DEA">
        <w:rPr>
          <w:rFonts w:eastAsia="Times New Roman"/>
          <w:sz w:val="23"/>
          <w:szCs w:val="23"/>
        </w:rPr>
        <w:t xml:space="preserve"> </w:t>
      </w:r>
      <w:r w:rsidR="00F15921" w:rsidRPr="00000DEA">
        <w:rPr>
          <w:rFonts w:eastAsia="Times New Roman"/>
          <w:sz w:val="23"/>
          <w:szCs w:val="23"/>
        </w:rPr>
        <w:t xml:space="preserve"> </w:t>
      </w:r>
      <w:r w:rsidR="00EF4467" w:rsidRPr="00000DEA">
        <w:rPr>
          <w:rFonts w:eastAsia="Times New Roman"/>
          <w:sz w:val="23"/>
          <w:szCs w:val="23"/>
        </w:rPr>
        <w:t xml:space="preserve">новым, не ранее </w:t>
      </w:r>
      <w:r w:rsidR="00250970" w:rsidRPr="00000DEA">
        <w:rPr>
          <w:rFonts w:eastAsia="Times New Roman"/>
          <w:sz w:val="23"/>
          <w:szCs w:val="23"/>
        </w:rPr>
        <w:t>1</w:t>
      </w:r>
      <w:r w:rsidR="00EF4467" w:rsidRPr="00000DEA">
        <w:rPr>
          <w:rFonts w:eastAsia="Times New Roman"/>
          <w:sz w:val="23"/>
          <w:szCs w:val="23"/>
        </w:rPr>
        <w:t xml:space="preserve"> квартала  201</w:t>
      </w:r>
      <w:r w:rsidR="00250970" w:rsidRPr="00000DEA">
        <w:rPr>
          <w:rFonts w:eastAsia="Times New Roman"/>
          <w:sz w:val="23"/>
          <w:szCs w:val="23"/>
        </w:rPr>
        <w:t>8</w:t>
      </w:r>
      <w:r w:rsidR="00EF4467" w:rsidRPr="00000DEA">
        <w:rPr>
          <w:rFonts w:eastAsia="Times New Roman"/>
          <w:sz w:val="23"/>
          <w:szCs w:val="23"/>
        </w:rPr>
        <w:t xml:space="preserve"> года выпуска и ранее не используемым</w:t>
      </w:r>
      <w:r w:rsidRPr="00000DEA">
        <w:rPr>
          <w:rFonts w:eastAsia="Times New Roman"/>
          <w:sz w:val="23"/>
          <w:szCs w:val="23"/>
        </w:rPr>
        <w:t>,</w:t>
      </w:r>
    </w:p>
    <w:p w:rsidR="008015C3" w:rsidRPr="00000DEA" w:rsidRDefault="00D63539" w:rsidP="008015C3">
      <w:pPr>
        <w:widowControl/>
        <w:tabs>
          <w:tab w:val="left" w:pos="0"/>
        </w:tabs>
        <w:autoSpaceDE/>
        <w:autoSpaceDN/>
        <w:adjustRightInd/>
        <w:ind w:left="-426"/>
        <w:jc w:val="both"/>
        <w:rPr>
          <w:rFonts w:eastAsia="Times New Roman"/>
          <w:sz w:val="23"/>
          <w:szCs w:val="23"/>
        </w:rPr>
      </w:pPr>
      <w:r w:rsidRPr="00000DEA">
        <w:rPr>
          <w:rFonts w:eastAsia="Times New Roman"/>
          <w:sz w:val="23"/>
          <w:szCs w:val="23"/>
        </w:rPr>
        <w:t>- соответствовать требованиям, действующих на территории Российской Федерации, нормативно-технических документов</w:t>
      </w:r>
      <w:r w:rsidR="007258CE" w:rsidRPr="00000DEA">
        <w:rPr>
          <w:rFonts w:eastAsia="Times New Roman"/>
          <w:sz w:val="23"/>
          <w:szCs w:val="23"/>
        </w:rPr>
        <w:t xml:space="preserve"> (в </w:t>
      </w:r>
      <w:proofErr w:type="spellStart"/>
      <w:r w:rsidR="007258CE" w:rsidRPr="00000DEA">
        <w:rPr>
          <w:rFonts w:eastAsia="Times New Roman"/>
          <w:sz w:val="23"/>
          <w:szCs w:val="23"/>
        </w:rPr>
        <w:t>т.ч</w:t>
      </w:r>
      <w:proofErr w:type="spellEnd"/>
      <w:r w:rsidR="007258CE" w:rsidRPr="00000DEA">
        <w:rPr>
          <w:rFonts w:eastAsia="Times New Roman"/>
          <w:sz w:val="23"/>
          <w:szCs w:val="23"/>
        </w:rPr>
        <w:t xml:space="preserve">. ГОСТ </w:t>
      </w:r>
      <w:proofErr w:type="gramStart"/>
      <w:r w:rsidR="007258CE" w:rsidRPr="00000DEA">
        <w:rPr>
          <w:rFonts w:eastAsia="Times New Roman"/>
          <w:sz w:val="23"/>
          <w:szCs w:val="23"/>
        </w:rPr>
        <w:t>Р</w:t>
      </w:r>
      <w:proofErr w:type="gramEnd"/>
      <w:r w:rsidR="007258CE" w:rsidRPr="00000DEA">
        <w:rPr>
          <w:rFonts w:eastAsia="Times New Roman"/>
          <w:sz w:val="23"/>
          <w:szCs w:val="23"/>
        </w:rPr>
        <w:t xml:space="preserve"> 52719-2007).</w:t>
      </w:r>
    </w:p>
    <w:p w:rsidR="008015C3" w:rsidRDefault="00EF4467" w:rsidP="008015C3">
      <w:pPr>
        <w:widowControl/>
        <w:tabs>
          <w:tab w:val="left" w:pos="0"/>
        </w:tabs>
        <w:autoSpaceDE/>
        <w:autoSpaceDN/>
        <w:adjustRightInd/>
        <w:ind w:left="-426"/>
        <w:jc w:val="both"/>
        <w:rPr>
          <w:rFonts w:eastAsia="Calibri"/>
          <w:sz w:val="23"/>
          <w:szCs w:val="23"/>
          <w:lang w:eastAsia="en-US"/>
        </w:rPr>
      </w:pPr>
      <w:r w:rsidRPr="00000DEA">
        <w:rPr>
          <w:rFonts w:eastAsia="Times New Roman"/>
          <w:sz w:val="23"/>
          <w:szCs w:val="23"/>
        </w:rPr>
        <w:t>2.</w:t>
      </w:r>
      <w:r w:rsidR="00D63539" w:rsidRPr="00000DEA">
        <w:rPr>
          <w:rFonts w:eastAsia="Times New Roman"/>
          <w:sz w:val="23"/>
          <w:szCs w:val="23"/>
        </w:rPr>
        <w:t>3</w:t>
      </w:r>
      <w:r w:rsidR="008015C3" w:rsidRPr="00000DEA">
        <w:rPr>
          <w:rFonts w:eastAsia="Times New Roman"/>
          <w:sz w:val="23"/>
          <w:szCs w:val="23"/>
        </w:rPr>
        <w:t xml:space="preserve">. </w:t>
      </w:r>
      <w:r w:rsidR="008015C3" w:rsidRPr="00000DEA">
        <w:rPr>
          <w:rFonts w:eastAsia="Calibri"/>
          <w:sz w:val="23"/>
          <w:szCs w:val="23"/>
          <w:lang w:eastAsia="en-US"/>
        </w:rPr>
        <w:t xml:space="preserve">Транспортировка оборудования, его  маркировка и упаковка - согласно п. 11, п. 6.9 ГОСТ </w:t>
      </w:r>
      <w:proofErr w:type="gramStart"/>
      <w:r w:rsidR="008015C3" w:rsidRPr="00000DEA">
        <w:rPr>
          <w:rFonts w:eastAsia="Calibri"/>
          <w:sz w:val="23"/>
          <w:szCs w:val="23"/>
          <w:lang w:eastAsia="en-US"/>
        </w:rPr>
        <w:t>Р</w:t>
      </w:r>
      <w:proofErr w:type="gramEnd"/>
      <w:r w:rsidR="008015C3" w:rsidRPr="00000DEA">
        <w:rPr>
          <w:rFonts w:eastAsia="Calibri"/>
          <w:sz w:val="23"/>
          <w:szCs w:val="23"/>
          <w:lang w:eastAsia="en-US"/>
        </w:rPr>
        <w:t xml:space="preserve"> 52719-2007</w:t>
      </w:r>
    </w:p>
    <w:p w:rsidR="00000DEA" w:rsidRPr="00000DEA" w:rsidRDefault="00000DEA" w:rsidP="008015C3">
      <w:pPr>
        <w:widowControl/>
        <w:tabs>
          <w:tab w:val="left" w:pos="0"/>
        </w:tabs>
        <w:autoSpaceDE/>
        <w:autoSpaceDN/>
        <w:adjustRightInd/>
        <w:ind w:left="-426"/>
        <w:jc w:val="both"/>
        <w:rPr>
          <w:rFonts w:eastAsia="Times New Roman"/>
          <w:sz w:val="23"/>
          <w:szCs w:val="23"/>
        </w:rPr>
      </w:pPr>
    </w:p>
    <w:p w:rsidR="00000DEA" w:rsidRPr="00000DEA" w:rsidRDefault="00EF4467" w:rsidP="0028680F">
      <w:pPr>
        <w:keepNext/>
        <w:widowControl/>
        <w:tabs>
          <w:tab w:val="left" w:pos="284"/>
          <w:tab w:val="left" w:pos="567"/>
          <w:tab w:val="num" w:pos="1134"/>
        </w:tabs>
        <w:suppressAutoHyphens/>
        <w:autoSpaceDE/>
        <w:autoSpaceDN/>
        <w:adjustRightInd/>
        <w:ind w:hanging="284"/>
        <w:outlineLvl w:val="1"/>
        <w:rPr>
          <w:rFonts w:eastAsia="Times New Roman"/>
          <w:b/>
          <w:sz w:val="23"/>
          <w:szCs w:val="23"/>
          <w:u w:val="single"/>
        </w:rPr>
      </w:pPr>
      <w:r w:rsidRPr="00000DEA">
        <w:rPr>
          <w:rFonts w:eastAsia="Times New Roman"/>
          <w:b/>
          <w:sz w:val="23"/>
          <w:szCs w:val="23"/>
        </w:rPr>
        <w:t xml:space="preserve">         3</w:t>
      </w:r>
      <w:r w:rsidRPr="00000DEA">
        <w:rPr>
          <w:rFonts w:eastAsia="Times New Roman"/>
          <w:b/>
          <w:snapToGrid w:val="0"/>
          <w:sz w:val="23"/>
          <w:szCs w:val="23"/>
          <w:u w:val="single"/>
        </w:rPr>
        <w:t xml:space="preserve">. Требования к условиям поставки  оборудования </w:t>
      </w:r>
      <w:r w:rsidRPr="00000DEA">
        <w:rPr>
          <w:rFonts w:eastAsia="Times New Roman"/>
          <w:b/>
          <w:sz w:val="23"/>
          <w:szCs w:val="23"/>
          <w:u w:val="single"/>
        </w:rPr>
        <w:t>(отборочные критерии)</w:t>
      </w:r>
    </w:p>
    <w:p w:rsidR="00EF4467" w:rsidRDefault="00EF4467" w:rsidP="00EF4467">
      <w:pPr>
        <w:widowControl/>
        <w:numPr>
          <w:ilvl w:val="2"/>
          <w:numId w:val="0"/>
        </w:numPr>
        <w:tabs>
          <w:tab w:val="left" w:pos="720"/>
        </w:tabs>
        <w:autoSpaceDE/>
        <w:autoSpaceDN/>
        <w:adjustRightInd/>
        <w:ind w:left="-426"/>
        <w:jc w:val="both"/>
        <w:rPr>
          <w:rFonts w:eastAsia="Times New Roman"/>
          <w:sz w:val="23"/>
          <w:szCs w:val="23"/>
        </w:rPr>
      </w:pPr>
      <w:r w:rsidRPr="00000DEA">
        <w:rPr>
          <w:rFonts w:eastAsia="Times New Roman"/>
          <w:sz w:val="23"/>
          <w:szCs w:val="23"/>
        </w:rPr>
        <w:t>3.1. Сроки поставки оборудования на склад Грузополучателя</w:t>
      </w:r>
      <w:r w:rsidR="002C7F9C" w:rsidRPr="00000DEA">
        <w:rPr>
          <w:rFonts w:eastAsia="Times New Roman"/>
          <w:sz w:val="23"/>
          <w:szCs w:val="23"/>
        </w:rPr>
        <w:t xml:space="preserve"> -</w:t>
      </w:r>
      <w:r w:rsidRPr="00000DEA">
        <w:rPr>
          <w:rFonts w:eastAsia="Times New Roman"/>
          <w:sz w:val="23"/>
          <w:szCs w:val="23"/>
        </w:rPr>
        <w:t xml:space="preserve"> указаны в </w:t>
      </w:r>
      <w:r w:rsidR="002C7F9C" w:rsidRPr="00000DEA">
        <w:rPr>
          <w:rFonts w:eastAsia="Times New Roman"/>
          <w:sz w:val="23"/>
          <w:szCs w:val="23"/>
        </w:rPr>
        <w:t xml:space="preserve">Приложении № 1 </w:t>
      </w:r>
      <w:r w:rsidRPr="00000DEA">
        <w:rPr>
          <w:rFonts w:eastAsia="Times New Roman"/>
          <w:sz w:val="23"/>
          <w:szCs w:val="23"/>
        </w:rPr>
        <w:t>раздел</w:t>
      </w:r>
      <w:r w:rsidR="002C7F9C" w:rsidRPr="00000DEA">
        <w:rPr>
          <w:rFonts w:eastAsia="Times New Roman"/>
          <w:sz w:val="23"/>
          <w:szCs w:val="23"/>
        </w:rPr>
        <w:t>а</w:t>
      </w:r>
      <w:r w:rsidRPr="00000DEA">
        <w:rPr>
          <w:rFonts w:eastAsia="Times New Roman"/>
          <w:sz w:val="23"/>
          <w:szCs w:val="23"/>
        </w:rPr>
        <w:t xml:space="preserve"> 1 «Перечень, объемы и характеристики закупаемого оборудования»</w:t>
      </w:r>
      <w:r w:rsidR="002C7F9C" w:rsidRPr="00000DEA">
        <w:rPr>
          <w:rFonts w:eastAsia="Times New Roman"/>
          <w:sz w:val="23"/>
          <w:szCs w:val="23"/>
        </w:rPr>
        <w:t>.</w:t>
      </w:r>
      <w:r w:rsidRPr="00000DEA">
        <w:rPr>
          <w:rFonts w:eastAsia="Times New Roman"/>
          <w:sz w:val="23"/>
          <w:szCs w:val="23"/>
        </w:rPr>
        <w:t xml:space="preserve"> </w:t>
      </w:r>
    </w:p>
    <w:p w:rsidR="00000DEA" w:rsidRPr="00000DEA" w:rsidRDefault="00000DEA" w:rsidP="00EF4467">
      <w:pPr>
        <w:widowControl/>
        <w:numPr>
          <w:ilvl w:val="2"/>
          <w:numId w:val="0"/>
        </w:numPr>
        <w:tabs>
          <w:tab w:val="left" w:pos="720"/>
        </w:tabs>
        <w:autoSpaceDE/>
        <w:autoSpaceDN/>
        <w:adjustRightInd/>
        <w:ind w:left="-426"/>
        <w:jc w:val="both"/>
        <w:rPr>
          <w:rFonts w:eastAsia="Times New Roman"/>
          <w:sz w:val="23"/>
          <w:szCs w:val="23"/>
        </w:rPr>
      </w:pPr>
    </w:p>
    <w:p w:rsidR="00000DEA" w:rsidRPr="00000DEA" w:rsidRDefault="00EF4467" w:rsidP="0028680F">
      <w:pPr>
        <w:widowControl/>
        <w:numPr>
          <w:ilvl w:val="2"/>
          <w:numId w:val="0"/>
        </w:numPr>
        <w:tabs>
          <w:tab w:val="left" w:pos="284"/>
          <w:tab w:val="left" w:pos="720"/>
        </w:tabs>
        <w:autoSpaceDE/>
        <w:autoSpaceDN/>
        <w:adjustRightInd/>
        <w:ind w:left="-426"/>
        <w:jc w:val="both"/>
        <w:rPr>
          <w:rFonts w:eastAsia="Times New Roman"/>
          <w:b/>
          <w:sz w:val="23"/>
          <w:szCs w:val="23"/>
          <w:u w:val="single"/>
        </w:rPr>
      </w:pPr>
      <w:r w:rsidRPr="00000DEA">
        <w:rPr>
          <w:rFonts w:eastAsia="Times New Roman"/>
          <w:b/>
          <w:sz w:val="23"/>
          <w:szCs w:val="23"/>
        </w:rPr>
        <w:t xml:space="preserve">           4</w:t>
      </w:r>
      <w:r w:rsidRPr="00000DEA">
        <w:rPr>
          <w:rFonts w:eastAsia="Times New Roman"/>
          <w:b/>
          <w:sz w:val="23"/>
          <w:szCs w:val="23"/>
          <w:u w:val="single"/>
        </w:rPr>
        <w:t>. Требования к условиям оплаты оборудования (отборочные критерии)</w:t>
      </w:r>
    </w:p>
    <w:p w:rsidR="00EF4467" w:rsidRPr="00000DEA" w:rsidRDefault="00EF4467" w:rsidP="00EF4467">
      <w:pPr>
        <w:widowControl/>
        <w:numPr>
          <w:ilvl w:val="2"/>
          <w:numId w:val="0"/>
        </w:numPr>
        <w:tabs>
          <w:tab w:val="left" w:pos="720"/>
        </w:tabs>
        <w:autoSpaceDE/>
        <w:autoSpaceDN/>
        <w:adjustRightInd/>
        <w:ind w:left="-426"/>
        <w:jc w:val="both"/>
        <w:rPr>
          <w:rFonts w:eastAsia="Times New Roman"/>
          <w:sz w:val="23"/>
          <w:szCs w:val="23"/>
        </w:rPr>
      </w:pPr>
      <w:r w:rsidRPr="00000DEA">
        <w:rPr>
          <w:rFonts w:eastAsia="Times New Roman"/>
          <w:sz w:val="23"/>
          <w:szCs w:val="23"/>
        </w:rPr>
        <w:t>4.1. Все цены в предложении должны включать все налоги, транспортные расходы и другие обяз</w:t>
      </w:r>
      <w:r w:rsidRPr="00000DEA">
        <w:rPr>
          <w:rFonts w:eastAsia="Times New Roman"/>
          <w:sz w:val="23"/>
          <w:szCs w:val="23"/>
        </w:rPr>
        <w:t>а</w:t>
      </w:r>
      <w:r w:rsidRPr="00000DEA">
        <w:rPr>
          <w:rFonts w:eastAsia="Times New Roman"/>
          <w:sz w:val="23"/>
          <w:szCs w:val="23"/>
        </w:rPr>
        <w:t xml:space="preserve">тельные платежи, стоимость всех сопутствующих работ (услуг),  а также все скидки, предлагаемые поставщиком. </w:t>
      </w:r>
    </w:p>
    <w:p w:rsidR="00EF4467" w:rsidRPr="00000DEA" w:rsidRDefault="00EF4467" w:rsidP="00EF4467">
      <w:pPr>
        <w:widowControl/>
        <w:numPr>
          <w:ilvl w:val="2"/>
          <w:numId w:val="0"/>
        </w:numPr>
        <w:tabs>
          <w:tab w:val="left" w:pos="720"/>
        </w:tabs>
        <w:autoSpaceDE/>
        <w:autoSpaceDN/>
        <w:adjustRightInd/>
        <w:ind w:left="-426"/>
        <w:jc w:val="both"/>
        <w:rPr>
          <w:rFonts w:eastAsia="Times New Roman"/>
          <w:sz w:val="23"/>
          <w:szCs w:val="23"/>
        </w:rPr>
      </w:pPr>
      <w:r w:rsidRPr="00000DEA">
        <w:rPr>
          <w:rFonts w:eastAsia="Times New Roman"/>
          <w:sz w:val="23"/>
          <w:szCs w:val="23"/>
        </w:rPr>
        <w:t xml:space="preserve">4.2. Оплата за поставленное оборудование осуществляется  </w:t>
      </w:r>
      <w:r w:rsidRPr="00000DEA">
        <w:rPr>
          <w:rFonts w:eastAsia="Times New Roman"/>
          <w:b/>
          <w:i/>
          <w:sz w:val="23"/>
          <w:szCs w:val="23"/>
        </w:rPr>
        <w:t xml:space="preserve">в течение </w:t>
      </w:r>
      <w:r w:rsidR="00D63539" w:rsidRPr="00000DEA">
        <w:rPr>
          <w:rFonts w:eastAsia="Times New Roman"/>
          <w:b/>
          <w:i/>
          <w:sz w:val="23"/>
          <w:szCs w:val="23"/>
        </w:rPr>
        <w:t>30</w:t>
      </w:r>
      <w:r w:rsidR="002C7F9C" w:rsidRPr="00000DEA">
        <w:rPr>
          <w:rFonts w:eastAsia="Times New Roman"/>
          <w:b/>
          <w:i/>
          <w:sz w:val="23"/>
          <w:szCs w:val="23"/>
        </w:rPr>
        <w:t xml:space="preserve"> </w:t>
      </w:r>
      <w:r w:rsidRPr="00000DEA">
        <w:rPr>
          <w:rFonts w:eastAsia="Times New Roman"/>
          <w:b/>
          <w:i/>
          <w:sz w:val="23"/>
          <w:szCs w:val="23"/>
        </w:rPr>
        <w:t>календарных дней</w:t>
      </w:r>
      <w:r w:rsidRPr="00000DEA">
        <w:rPr>
          <w:rFonts w:eastAsia="Times New Roman"/>
          <w:sz w:val="23"/>
          <w:szCs w:val="23"/>
        </w:rPr>
        <w:t xml:space="preserve"> с момента  подписания акт</w:t>
      </w:r>
      <w:r w:rsidR="002C7F9C" w:rsidRPr="00000DEA">
        <w:rPr>
          <w:rFonts w:eastAsia="Times New Roman"/>
          <w:sz w:val="23"/>
          <w:szCs w:val="23"/>
        </w:rPr>
        <w:t>ов</w:t>
      </w:r>
      <w:r w:rsidRPr="00000DEA">
        <w:rPr>
          <w:rFonts w:eastAsia="Times New Roman"/>
          <w:sz w:val="23"/>
          <w:szCs w:val="23"/>
        </w:rPr>
        <w:t xml:space="preserve"> сдачи-приемки оборудования и подписания товарн</w:t>
      </w:r>
      <w:r w:rsidR="002C7F9C" w:rsidRPr="00000DEA">
        <w:rPr>
          <w:rFonts w:eastAsia="Times New Roman"/>
          <w:sz w:val="23"/>
          <w:szCs w:val="23"/>
        </w:rPr>
        <w:t>ых</w:t>
      </w:r>
      <w:r w:rsidRPr="00000DEA">
        <w:rPr>
          <w:rFonts w:eastAsia="Times New Roman"/>
          <w:sz w:val="23"/>
          <w:szCs w:val="23"/>
        </w:rPr>
        <w:t xml:space="preserve"> накладн</w:t>
      </w:r>
      <w:r w:rsidR="002C7F9C" w:rsidRPr="00000DEA">
        <w:rPr>
          <w:rFonts w:eastAsia="Times New Roman"/>
          <w:sz w:val="23"/>
          <w:szCs w:val="23"/>
        </w:rPr>
        <w:t>ых</w:t>
      </w:r>
      <w:r w:rsidRPr="00000DEA">
        <w:rPr>
          <w:rFonts w:eastAsia="Times New Roman"/>
          <w:sz w:val="23"/>
          <w:szCs w:val="23"/>
        </w:rPr>
        <w:t xml:space="preserve"> (ТОРГ-12).</w:t>
      </w:r>
    </w:p>
    <w:p w:rsidR="00EF4467" w:rsidRPr="00000DEA" w:rsidRDefault="0028680F" w:rsidP="00BB0643">
      <w:pPr>
        <w:widowControl/>
        <w:tabs>
          <w:tab w:val="left" w:pos="284"/>
          <w:tab w:val="left" w:pos="1134"/>
          <w:tab w:val="num" w:pos="1985"/>
        </w:tabs>
        <w:autoSpaceDE/>
        <w:autoSpaceDN/>
        <w:adjustRightInd/>
        <w:rPr>
          <w:rFonts w:eastAsia="Times New Roman"/>
          <w:b/>
          <w:sz w:val="23"/>
          <w:szCs w:val="23"/>
          <w:u w:val="single"/>
        </w:rPr>
      </w:pPr>
      <w:r w:rsidRPr="00000DEA">
        <w:rPr>
          <w:rFonts w:eastAsia="Times New Roman"/>
          <w:b/>
          <w:sz w:val="23"/>
          <w:szCs w:val="23"/>
        </w:rPr>
        <w:t xml:space="preserve">    </w:t>
      </w:r>
      <w:r w:rsidR="00EF4467" w:rsidRPr="00000DEA">
        <w:rPr>
          <w:rFonts w:eastAsia="Times New Roman"/>
          <w:b/>
          <w:sz w:val="23"/>
          <w:szCs w:val="23"/>
          <w:u w:val="single"/>
        </w:rPr>
        <w:t xml:space="preserve">5.Требования по предоставлению документации  </w:t>
      </w:r>
      <w:r w:rsidR="00EF4467" w:rsidRPr="00000DEA">
        <w:rPr>
          <w:rFonts w:eastAsia="Times New Roman"/>
          <w:b/>
          <w:sz w:val="23"/>
          <w:szCs w:val="23"/>
        </w:rPr>
        <w:t xml:space="preserve"> (</w:t>
      </w:r>
      <w:r w:rsidR="00EF4467" w:rsidRPr="00000DEA">
        <w:rPr>
          <w:rFonts w:eastAsia="Times New Roman"/>
          <w:b/>
          <w:sz w:val="23"/>
          <w:szCs w:val="23"/>
          <w:u w:val="single"/>
        </w:rPr>
        <w:t>являются отборочными критериями)</w:t>
      </w:r>
    </w:p>
    <w:p w:rsidR="00EF4467" w:rsidRPr="00000DEA" w:rsidRDefault="00EF4467" w:rsidP="00EF4467">
      <w:pPr>
        <w:widowControl/>
        <w:autoSpaceDE/>
        <w:autoSpaceDN/>
        <w:adjustRightInd/>
        <w:ind w:left="-709"/>
        <w:jc w:val="both"/>
        <w:rPr>
          <w:rFonts w:eastAsia="Times New Roman"/>
          <w:sz w:val="23"/>
          <w:szCs w:val="23"/>
        </w:rPr>
      </w:pPr>
      <w:r w:rsidRPr="00000DEA">
        <w:rPr>
          <w:rFonts w:eastAsia="Times New Roman"/>
          <w:sz w:val="23"/>
          <w:szCs w:val="23"/>
        </w:rPr>
        <w:t xml:space="preserve">    5.1.  В соответствии </w:t>
      </w:r>
      <w:proofErr w:type="gramStart"/>
      <w:r w:rsidRPr="00000DEA">
        <w:rPr>
          <w:rFonts w:eastAsia="Times New Roman"/>
          <w:sz w:val="23"/>
          <w:szCs w:val="23"/>
        </w:rPr>
        <w:t>с</w:t>
      </w:r>
      <w:proofErr w:type="gramEnd"/>
      <w:r w:rsidRPr="00000DEA">
        <w:rPr>
          <w:rFonts w:eastAsia="Times New Roman"/>
          <w:sz w:val="23"/>
          <w:szCs w:val="23"/>
        </w:rPr>
        <w:t>:</w:t>
      </w:r>
    </w:p>
    <w:p w:rsidR="00EF4467" w:rsidRPr="00000DEA" w:rsidRDefault="00EF4467" w:rsidP="00EF4467">
      <w:pPr>
        <w:widowControl/>
        <w:autoSpaceDE/>
        <w:autoSpaceDN/>
        <w:adjustRightInd/>
        <w:ind w:left="-709"/>
        <w:jc w:val="both"/>
        <w:rPr>
          <w:rFonts w:eastAsia="Times New Roman"/>
          <w:sz w:val="23"/>
          <w:szCs w:val="23"/>
        </w:rPr>
      </w:pPr>
      <w:r w:rsidRPr="00000DEA">
        <w:rPr>
          <w:rFonts w:eastAsia="Times New Roman"/>
          <w:sz w:val="23"/>
          <w:szCs w:val="23"/>
        </w:rPr>
        <w:t xml:space="preserve">     </w:t>
      </w:r>
      <w:r w:rsidR="00C82DE7">
        <w:rPr>
          <w:rFonts w:eastAsia="Times New Roman"/>
          <w:sz w:val="23"/>
          <w:szCs w:val="23"/>
        </w:rPr>
        <w:t>5.1.1</w:t>
      </w:r>
      <w:r w:rsidRPr="00000DEA">
        <w:rPr>
          <w:rFonts w:eastAsia="Times New Roman"/>
          <w:sz w:val="23"/>
          <w:szCs w:val="23"/>
        </w:rPr>
        <w:t xml:space="preserve">  Федеральным Законом от 27.12.2002 г. № 184-ФЗ «О техническом регулировании»</w:t>
      </w:r>
    </w:p>
    <w:p w:rsidR="00EF4467" w:rsidRPr="00000DEA" w:rsidRDefault="00EF4467" w:rsidP="00EF4467">
      <w:pPr>
        <w:widowControl/>
        <w:autoSpaceDE/>
        <w:autoSpaceDN/>
        <w:adjustRightInd/>
        <w:ind w:left="-426" w:hanging="283"/>
        <w:jc w:val="both"/>
        <w:rPr>
          <w:rFonts w:eastAsia="Times New Roman"/>
          <w:sz w:val="23"/>
          <w:szCs w:val="23"/>
        </w:rPr>
      </w:pPr>
      <w:r w:rsidRPr="00000DEA">
        <w:rPr>
          <w:rFonts w:eastAsia="Times New Roman"/>
          <w:sz w:val="23"/>
          <w:szCs w:val="23"/>
        </w:rPr>
        <w:t xml:space="preserve">     </w:t>
      </w:r>
      <w:r w:rsidR="00C82DE7">
        <w:rPr>
          <w:rFonts w:eastAsia="Times New Roman"/>
          <w:sz w:val="23"/>
          <w:szCs w:val="23"/>
        </w:rPr>
        <w:t xml:space="preserve">5.1.2. </w:t>
      </w:r>
      <w:r w:rsidRPr="00000DEA">
        <w:rPr>
          <w:rFonts w:eastAsia="Times New Roman"/>
          <w:sz w:val="23"/>
          <w:szCs w:val="23"/>
        </w:rPr>
        <w:t xml:space="preserve"> Постановлением Правительства РФ от 01.12.2009 г. № 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</w:t>
      </w:r>
      <w:r w:rsidR="00D200C2">
        <w:rPr>
          <w:rFonts w:eastAsia="Times New Roman"/>
          <w:sz w:val="23"/>
          <w:szCs w:val="23"/>
        </w:rPr>
        <w:t>ятия декларации о соответствии»,</w:t>
      </w:r>
      <w:r w:rsidRPr="00000DEA">
        <w:rPr>
          <w:rFonts w:eastAsia="Times New Roman"/>
          <w:sz w:val="23"/>
          <w:szCs w:val="23"/>
        </w:rPr>
        <w:t xml:space="preserve"> </w:t>
      </w:r>
    </w:p>
    <w:p w:rsidR="00EF4467" w:rsidRPr="00000DEA" w:rsidRDefault="00D200C2" w:rsidP="00EF4467">
      <w:pPr>
        <w:widowControl/>
        <w:autoSpaceDE/>
        <w:autoSpaceDN/>
        <w:adjustRightInd/>
        <w:ind w:left="-426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lastRenderedPageBreak/>
        <w:t>с</w:t>
      </w:r>
      <w:r w:rsidR="00EF4467" w:rsidRPr="00000DEA">
        <w:rPr>
          <w:rFonts w:eastAsia="Times New Roman"/>
          <w:sz w:val="23"/>
          <w:szCs w:val="23"/>
        </w:rPr>
        <w:t xml:space="preserve">иловые трансформаторы должны иметь декларацию соответствия ГОСТ Р 52719-2007 (разд. 7 (в части ГОСТ 12.2.007.0, ГОСТ 14254), </w:t>
      </w:r>
      <w:proofErr w:type="spellStart"/>
      <w:r w:rsidR="00EF4467" w:rsidRPr="00000DEA">
        <w:rPr>
          <w:rFonts w:eastAsia="Times New Roman"/>
          <w:sz w:val="23"/>
          <w:szCs w:val="23"/>
        </w:rPr>
        <w:t>пп</w:t>
      </w:r>
      <w:proofErr w:type="spellEnd"/>
      <w:r w:rsidR="00EF4467" w:rsidRPr="00000DEA">
        <w:rPr>
          <w:rFonts w:eastAsia="Times New Roman"/>
          <w:sz w:val="23"/>
          <w:szCs w:val="23"/>
        </w:rPr>
        <w:t xml:space="preserve">. </w:t>
      </w:r>
      <w:proofErr w:type="gramStart"/>
      <w:r w:rsidR="00EF4467" w:rsidRPr="00000DEA">
        <w:rPr>
          <w:rFonts w:eastAsia="Times New Roman"/>
          <w:sz w:val="23"/>
          <w:szCs w:val="23"/>
        </w:rPr>
        <w:t>Г.48, Г.50), ГОСТ 12.2.007.2-75, ГОСТ 12.2.024-87, ГОСТ 1516.3-96 (</w:t>
      </w:r>
      <w:r w:rsidR="001E3F96" w:rsidRPr="00000DEA">
        <w:rPr>
          <w:rFonts w:eastAsia="Times New Roman"/>
          <w:sz w:val="23"/>
          <w:szCs w:val="23"/>
        </w:rPr>
        <w:t>п</w:t>
      </w:r>
      <w:r w:rsidR="00EF4467" w:rsidRPr="00000DEA">
        <w:rPr>
          <w:rFonts w:eastAsia="Times New Roman"/>
          <w:sz w:val="23"/>
          <w:szCs w:val="23"/>
        </w:rPr>
        <w:t>.4.14).</w:t>
      </w:r>
      <w:proofErr w:type="gramEnd"/>
    </w:p>
    <w:p w:rsidR="00EF4467" w:rsidRPr="00000DEA" w:rsidRDefault="00EF4467" w:rsidP="00EF4467">
      <w:pPr>
        <w:widowControl/>
        <w:autoSpaceDE/>
        <w:autoSpaceDN/>
        <w:adjustRightInd/>
        <w:ind w:left="-709"/>
        <w:jc w:val="both"/>
        <w:rPr>
          <w:rFonts w:eastAsia="Times New Roman"/>
          <w:b/>
          <w:sz w:val="23"/>
          <w:szCs w:val="23"/>
        </w:rPr>
      </w:pPr>
      <w:r w:rsidRPr="00000DEA">
        <w:rPr>
          <w:rFonts w:eastAsia="Times New Roman"/>
          <w:sz w:val="23"/>
          <w:szCs w:val="23"/>
        </w:rPr>
        <w:t xml:space="preserve">     </w:t>
      </w:r>
      <w:r w:rsidR="00C82DE7">
        <w:rPr>
          <w:rFonts w:eastAsia="Times New Roman"/>
          <w:sz w:val="23"/>
          <w:szCs w:val="23"/>
        </w:rPr>
        <w:t>5.1.</w:t>
      </w:r>
      <w:r w:rsidR="00AA23F6">
        <w:rPr>
          <w:rFonts w:eastAsia="Times New Roman"/>
          <w:sz w:val="23"/>
          <w:szCs w:val="23"/>
        </w:rPr>
        <w:t>3.</w:t>
      </w:r>
      <w:bookmarkStart w:id="0" w:name="_GoBack"/>
      <w:bookmarkEnd w:id="0"/>
      <w:r w:rsidR="00C82DE7">
        <w:rPr>
          <w:rFonts w:eastAsia="Times New Roman"/>
          <w:sz w:val="23"/>
          <w:szCs w:val="23"/>
        </w:rPr>
        <w:t xml:space="preserve"> </w:t>
      </w:r>
      <w:r w:rsidRPr="00000DEA">
        <w:rPr>
          <w:rFonts w:eastAsia="Times New Roman"/>
          <w:b/>
          <w:sz w:val="23"/>
          <w:szCs w:val="23"/>
        </w:rPr>
        <w:t xml:space="preserve">В составе заявки представить отсканированные копии: </w:t>
      </w:r>
    </w:p>
    <w:p w:rsidR="00EF4467" w:rsidRPr="00000DEA" w:rsidRDefault="00EF4467" w:rsidP="0047279E">
      <w:pPr>
        <w:widowControl/>
        <w:autoSpaceDE/>
        <w:autoSpaceDN/>
        <w:adjustRightInd/>
        <w:ind w:left="-426" w:hanging="283"/>
        <w:jc w:val="both"/>
        <w:rPr>
          <w:rFonts w:eastAsia="Times New Roman"/>
          <w:sz w:val="23"/>
          <w:szCs w:val="23"/>
        </w:rPr>
      </w:pPr>
      <w:r w:rsidRPr="00000DEA">
        <w:rPr>
          <w:rFonts w:eastAsia="Times New Roman"/>
          <w:sz w:val="23"/>
          <w:szCs w:val="23"/>
        </w:rPr>
        <w:t xml:space="preserve">      </w:t>
      </w:r>
      <w:r w:rsidR="00C82DE7">
        <w:rPr>
          <w:rFonts w:eastAsia="Times New Roman"/>
          <w:sz w:val="23"/>
          <w:szCs w:val="23"/>
        </w:rPr>
        <w:t>А.</w:t>
      </w:r>
      <w:r w:rsidRPr="00000DEA">
        <w:rPr>
          <w:rFonts w:eastAsia="Times New Roman"/>
          <w:sz w:val="23"/>
          <w:szCs w:val="23"/>
        </w:rPr>
        <w:t xml:space="preserve"> </w:t>
      </w:r>
      <w:r w:rsidR="00340F63" w:rsidRPr="00000DEA">
        <w:rPr>
          <w:rFonts w:eastAsia="Times New Roman"/>
          <w:sz w:val="23"/>
          <w:szCs w:val="23"/>
        </w:rPr>
        <w:t>д</w:t>
      </w:r>
      <w:r w:rsidRPr="00000DEA">
        <w:rPr>
          <w:rFonts w:eastAsia="Times New Roman"/>
          <w:sz w:val="23"/>
          <w:szCs w:val="23"/>
        </w:rPr>
        <w:t>еклараций соответствия, с приложением протоколов исследований (испытаний),  проведенных в аккредитованной</w:t>
      </w:r>
      <w:r w:rsidR="00E77A10" w:rsidRPr="00000DEA">
        <w:rPr>
          <w:rFonts w:eastAsia="Times New Roman"/>
          <w:sz w:val="23"/>
          <w:szCs w:val="23"/>
        </w:rPr>
        <w:t>, соглас</w:t>
      </w:r>
      <w:r w:rsidR="00000DEA" w:rsidRPr="00000DEA">
        <w:rPr>
          <w:rFonts w:eastAsia="Times New Roman"/>
          <w:sz w:val="23"/>
          <w:szCs w:val="23"/>
        </w:rPr>
        <w:t>но Федеральному закону № 184-ФЗ,</w:t>
      </w:r>
      <w:r w:rsidR="00E77A10" w:rsidRPr="00000DEA">
        <w:rPr>
          <w:rFonts w:eastAsia="Times New Roman"/>
          <w:sz w:val="23"/>
          <w:szCs w:val="23"/>
        </w:rPr>
        <w:t xml:space="preserve"> </w:t>
      </w:r>
      <w:r w:rsidRPr="00000DEA">
        <w:rPr>
          <w:rFonts w:eastAsia="Times New Roman"/>
          <w:sz w:val="23"/>
          <w:szCs w:val="23"/>
        </w:rPr>
        <w:t xml:space="preserve"> испытательной лаборатории и других документов, на основании которых были выданы </w:t>
      </w:r>
    </w:p>
    <w:p w:rsidR="00EF4467" w:rsidRPr="00000DEA" w:rsidRDefault="00A1754E" w:rsidP="0047279E">
      <w:pPr>
        <w:widowControl/>
        <w:autoSpaceDE/>
        <w:autoSpaceDN/>
        <w:adjustRightInd/>
        <w:ind w:left="-709"/>
        <w:jc w:val="both"/>
        <w:rPr>
          <w:rFonts w:eastAsia="Times New Roman"/>
          <w:sz w:val="23"/>
          <w:szCs w:val="23"/>
        </w:rPr>
      </w:pPr>
      <w:r w:rsidRPr="00000DEA">
        <w:rPr>
          <w:rFonts w:eastAsia="Times New Roman"/>
          <w:sz w:val="23"/>
          <w:szCs w:val="23"/>
        </w:rPr>
        <w:t xml:space="preserve">     декларации соответствия,</w:t>
      </w:r>
    </w:p>
    <w:p w:rsidR="00A1754E" w:rsidRPr="00000DEA" w:rsidRDefault="00A1754E" w:rsidP="006D7F34">
      <w:pPr>
        <w:widowControl/>
        <w:autoSpaceDE/>
        <w:autoSpaceDN/>
        <w:adjustRightInd/>
        <w:ind w:left="-426"/>
        <w:jc w:val="both"/>
        <w:rPr>
          <w:rFonts w:eastAsia="Times New Roman"/>
          <w:sz w:val="23"/>
          <w:szCs w:val="23"/>
        </w:rPr>
      </w:pPr>
      <w:r w:rsidRPr="00000DEA">
        <w:rPr>
          <w:rFonts w:eastAsia="Times New Roman"/>
          <w:sz w:val="23"/>
          <w:szCs w:val="23"/>
        </w:rPr>
        <w:t xml:space="preserve"> </w:t>
      </w:r>
      <w:r w:rsidR="00E03E3B">
        <w:rPr>
          <w:rFonts w:eastAsia="Times New Roman"/>
          <w:sz w:val="23"/>
          <w:szCs w:val="23"/>
        </w:rPr>
        <w:t>Б.</w:t>
      </w:r>
      <w:r w:rsidRPr="00000DEA">
        <w:rPr>
          <w:rFonts w:eastAsia="Times New Roman"/>
          <w:sz w:val="23"/>
          <w:szCs w:val="23"/>
        </w:rPr>
        <w:t xml:space="preserve"> </w:t>
      </w:r>
      <w:r w:rsidR="00340F63" w:rsidRPr="00000DEA">
        <w:rPr>
          <w:rFonts w:eastAsia="Times New Roman"/>
          <w:sz w:val="23"/>
          <w:szCs w:val="23"/>
        </w:rPr>
        <w:t>протоколов испытаний, подтверждающих соответствие оборудования требованиям по сейсм</w:t>
      </w:r>
      <w:r w:rsidR="00340F63" w:rsidRPr="00000DEA">
        <w:rPr>
          <w:rFonts w:eastAsia="Times New Roman"/>
          <w:sz w:val="23"/>
          <w:szCs w:val="23"/>
        </w:rPr>
        <w:t>о</w:t>
      </w:r>
      <w:r w:rsidR="00340F63" w:rsidRPr="00000DEA">
        <w:rPr>
          <w:rFonts w:eastAsia="Times New Roman"/>
          <w:sz w:val="23"/>
          <w:szCs w:val="23"/>
        </w:rPr>
        <w:t>стойкости не менее 8 баллов по шкале MSK-64, проведенных в аккредитованной испытательной лабор</w:t>
      </w:r>
      <w:r w:rsidR="00000DEA" w:rsidRPr="00000DEA">
        <w:rPr>
          <w:rFonts w:eastAsia="Times New Roman"/>
          <w:sz w:val="23"/>
          <w:szCs w:val="23"/>
        </w:rPr>
        <w:t>атории,</w:t>
      </w:r>
    </w:p>
    <w:p w:rsidR="00EF4467" w:rsidRPr="00000DEA" w:rsidRDefault="00EF4467" w:rsidP="0047279E">
      <w:pPr>
        <w:widowControl/>
        <w:autoSpaceDE/>
        <w:autoSpaceDN/>
        <w:adjustRightInd/>
        <w:ind w:left="-709"/>
        <w:jc w:val="both"/>
        <w:rPr>
          <w:rFonts w:eastAsia="Times New Roman"/>
          <w:sz w:val="23"/>
          <w:szCs w:val="23"/>
        </w:rPr>
      </w:pPr>
      <w:r w:rsidRPr="00000DEA">
        <w:rPr>
          <w:rFonts w:eastAsia="Times New Roman"/>
          <w:sz w:val="23"/>
          <w:szCs w:val="23"/>
        </w:rPr>
        <w:t xml:space="preserve">     </w:t>
      </w:r>
      <w:r w:rsidR="00E03E3B">
        <w:rPr>
          <w:rFonts w:eastAsia="Times New Roman"/>
          <w:sz w:val="23"/>
          <w:szCs w:val="23"/>
        </w:rPr>
        <w:t xml:space="preserve">В. </w:t>
      </w:r>
      <w:r w:rsidRPr="00000DEA">
        <w:rPr>
          <w:rFonts w:eastAsia="Times New Roman"/>
          <w:sz w:val="23"/>
          <w:szCs w:val="23"/>
        </w:rPr>
        <w:t xml:space="preserve"> ТУ в </w:t>
      </w:r>
      <w:proofErr w:type="gramStart"/>
      <w:r w:rsidRPr="00000DEA">
        <w:rPr>
          <w:rFonts w:eastAsia="Times New Roman"/>
          <w:sz w:val="23"/>
          <w:szCs w:val="23"/>
        </w:rPr>
        <w:t>соответстви</w:t>
      </w:r>
      <w:r w:rsidR="00000DEA" w:rsidRPr="00000DEA">
        <w:rPr>
          <w:rFonts w:eastAsia="Times New Roman"/>
          <w:sz w:val="23"/>
          <w:szCs w:val="23"/>
        </w:rPr>
        <w:t>и</w:t>
      </w:r>
      <w:proofErr w:type="gramEnd"/>
      <w:r w:rsidRPr="00000DEA">
        <w:rPr>
          <w:rFonts w:eastAsia="Times New Roman"/>
          <w:sz w:val="23"/>
          <w:szCs w:val="23"/>
        </w:rPr>
        <w:t xml:space="preserve"> с которыми выпускается оборудование</w:t>
      </w:r>
      <w:r w:rsidR="00000DEA" w:rsidRPr="00000DEA">
        <w:rPr>
          <w:rFonts w:eastAsia="Times New Roman"/>
          <w:sz w:val="23"/>
          <w:szCs w:val="23"/>
        </w:rPr>
        <w:t>,</w:t>
      </w:r>
    </w:p>
    <w:p w:rsidR="00000DEA" w:rsidRPr="00000DEA" w:rsidRDefault="00E03E3B" w:rsidP="0047279E">
      <w:pPr>
        <w:widowControl/>
        <w:autoSpaceDE/>
        <w:autoSpaceDN/>
        <w:adjustRightInd/>
        <w:ind w:left="-709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 xml:space="preserve">      Г. </w:t>
      </w:r>
      <w:r w:rsidR="00000DEA" w:rsidRPr="00000DEA">
        <w:rPr>
          <w:rFonts w:eastAsia="Times New Roman"/>
          <w:sz w:val="23"/>
          <w:szCs w:val="23"/>
        </w:rPr>
        <w:t xml:space="preserve"> техническое описание и инструкцию по эксплуатации оборудования.</w:t>
      </w:r>
    </w:p>
    <w:p w:rsidR="00EF4467" w:rsidRPr="00000DEA" w:rsidRDefault="00EF4467" w:rsidP="0047279E">
      <w:pPr>
        <w:widowControl/>
        <w:autoSpaceDE/>
        <w:autoSpaceDN/>
        <w:adjustRightInd/>
        <w:ind w:left="-426"/>
        <w:jc w:val="both"/>
        <w:rPr>
          <w:rFonts w:eastAsia="Times New Roman"/>
          <w:sz w:val="23"/>
          <w:szCs w:val="23"/>
        </w:rPr>
      </w:pPr>
      <w:r w:rsidRPr="00000DEA">
        <w:rPr>
          <w:rFonts w:eastAsia="Times New Roman"/>
          <w:sz w:val="23"/>
          <w:szCs w:val="23"/>
        </w:rPr>
        <w:t xml:space="preserve">5.2.Гарантия на поставляемое оборудование - </w:t>
      </w:r>
      <w:r w:rsidRPr="00000DEA">
        <w:rPr>
          <w:rFonts w:eastAsia="Times New Roman"/>
          <w:b/>
          <w:i/>
          <w:sz w:val="23"/>
          <w:szCs w:val="23"/>
        </w:rPr>
        <w:t>не менее  60 месяцев</w:t>
      </w:r>
      <w:r w:rsidRPr="00000DEA">
        <w:rPr>
          <w:rFonts w:eastAsia="Times New Roman"/>
          <w:sz w:val="23"/>
          <w:szCs w:val="23"/>
        </w:rPr>
        <w:t>.  Время начала исчисления гарантийного срока – с момента ввода оборудования в эксплуатацию</w:t>
      </w:r>
      <w:r w:rsidR="00D63539" w:rsidRPr="00000DEA">
        <w:rPr>
          <w:rFonts w:eastAsia="Times New Roman"/>
          <w:sz w:val="23"/>
          <w:szCs w:val="23"/>
        </w:rPr>
        <w:t xml:space="preserve">, </w:t>
      </w:r>
      <w:r w:rsidR="00D63539" w:rsidRPr="00000DEA">
        <w:rPr>
          <w:rFonts w:eastAsia="Times New Roman"/>
          <w:b/>
          <w:i/>
          <w:sz w:val="23"/>
          <w:szCs w:val="23"/>
        </w:rPr>
        <w:t>но не более 72 месяцев с момента поставки</w:t>
      </w:r>
      <w:r w:rsidRPr="00000DEA">
        <w:rPr>
          <w:rFonts w:eastAsia="Times New Roman"/>
          <w:b/>
          <w:i/>
          <w:sz w:val="23"/>
          <w:szCs w:val="23"/>
        </w:rPr>
        <w:t>.</w:t>
      </w:r>
      <w:r w:rsidRPr="00000DEA">
        <w:rPr>
          <w:rFonts w:eastAsia="Times New Roman"/>
          <w:sz w:val="23"/>
          <w:szCs w:val="23"/>
        </w:rPr>
        <w:t xml:space="preserve"> Поставщик должен за свой счет и в сроки, согласованные с Заказчиком, устранять любые дефекты в поставляемом оборудовании, материалах и выполняемых работах, выявленных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</w:t>
      </w:r>
      <w:r w:rsidRPr="00000DEA">
        <w:rPr>
          <w:rFonts w:eastAsia="Times New Roman"/>
          <w:sz w:val="23"/>
          <w:szCs w:val="23"/>
        </w:rPr>
        <w:t>а</w:t>
      </w:r>
      <w:r w:rsidRPr="00000DEA">
        <w:rPr>
          <w:rFonts w:eastAsia="Times New Roman"/>
          <w:sz w:val="23"/>
          <w:szCs w:val="23"/>
        </w:rPr>
        <w:t>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A1754E" w:rsidRPr="00000DEA" w:rsidRDefault="00A1754E" w:rsidP="006B145C">
      <w:pPr>
        <w:widowControl/>
        <w:autoSpaceDE/>
        <w:autoSpaceDN/>
        <w:adjustRightInd/>
        <w:ind w:left="-426"/>
        <w:jc w:val="both"/>
        <w:rPr>
          <w:rFonts w:eastAsia="Times New Roman"/>
          <w:b/>
          <w:i/>
          <w:snapToGrid w:val="0"/>
          <w:sz w:val="23"/>
          <w:szCs w:val="23"/>
        </w:rPr>
      </w:pPr>
      <w:r w:rsidRPr="00000DEA">
        <w:rPr>
          <w:rFonts w:eastAsia="Times New Roman"/>
          <w:snapToGrid w:val="0"/>
          <w:sz w:val="23"/>
          <w:szCs w:val="23"/>
        </w:rPr>
        <w:t xml:space="preserve">5.3. Гарантия на защиту от коррозии, при отсутствии механических повреждений - </w:t>
      </w:r>
      <w:r w:rsidRPr="00000DEA">
        <w:rPr>
          <w:rFonts w:eastAsia="Times New Roman"/>
          <w:b/>
          <w:i/>
          <w:snapToGrid w:val="0"/>
          <w:sz w:val="23"/>
          <w:szCs w:val="23"/>
        </w:rPr>
        <w:t xml:space="preserve">не менее 10 лет. </w:t>
      </w:r>
    </w:p>
    <w:p w:rsidR="00E02306" w:rsidRPr="00000DEA" w:rsidRDefault="00E02306" w:rsidP="0047279E">
      <w:pPr>
        <w:widowControl/>
        <w:autoSpaceDE/>
        <w:autoSpaceDN/>
        <w:adjustRightInd/>
        <w:ind w:hanging="426"/>
        <w:jc w:val="both"/>
        <w:rPr>
          <w:rFonts w:eastAsia="Times New Roman"/>
          <w:sz w:val="23"/>
          <w:szCs w:val="23"/>
        </w:rPr>
      </w:pPr>
      <w:r w:rsidRPr="00000DEA">
        <w:rPr>
          <w:rFonts w:eastAsia="Times New Roman"/>
          <w:snapToGrid w:val="0"/>
          <w:sz w:val="23"/>
          <w:szCs w:val="23"/>
        </w:rPr>
        <w:t xml:space="preserve">5.4. </w:t>
      </w:r>
      <w:r w:rsidR="0047279E" w:rsidRPr="00000DEA">
        <w:rPr>
          <w:rFonts w:eastAsia="Times New Roman"/>
          <w:snapToGrid w:val="0"/>
          <w:sz w:val="23"/>
          <w:szCs w:val="23"/>
        </w:rPr>
        <w:t xml:space="preserve">Нормативный срок службы – </w:t>
      </w:r>
      <w:r w:rsidR="0047279E" w:rsidRPr="00000DEA">
        <w:rPr>
          <w:rFonts w:eastAsia="Times New Roman"/>
          <w:b/>
          <w:i/>
          <w:snapToGrid w:val="0"/>
          <w:sz w:val="23"/>
          <w:szCs w:val="23"/>
        </w:rPr>
        <w:t>не менее 30 лет.</w:t>
      </w:r>
    </w:p>
    <w:p w:rsidR="00F566E8" w:rsidRPr="00000DEA" w:rsidRDefault="00340F63" w:rsidP="0047279E">
      <w:pPr>
        <w:widowControl/>
        <w:autoSpaceDE/>
        <w:autoSpaceDN/>
        <w:adjustRightInd/>
        <w:ind w:left="-426"/>
        <w:jc w:val="both"/>
        <w:rPr>
          <w:rFonts w:eastAsia="Times New Roman"/>
          <w:sz w:val="23"/>
          <w:szCs w:val="23"/>
        </w:rPr>
      </w:pPr>
      <w:r w:rsidRPr="00000DEA">
        <w:rPr>
          <w:rFonts w:eastAsia="Times New Roman"/>
          <w:sz w:val="23"/>
          <w:szCs w:val="23"/>
        </w:rPr>
        <w:t>5.</w:t>
      </w:r>
      <w:r w:rsidR="002B46C5" w:rsidRPr="00000DEA">
        <w:rPr>
          <w:rFonts w:eastAsia="Times New Roman"/>
          <w:sz w:val="23"/>
          <w:szCs w:val="23"/>
        </w:rPr>
        <w:t>5</w:t>
      </w:r>
      <w:r w:rsidRPr="00000DEA">
        <w:rPr>
          <w:rFonts w:eastAsia="Times New Roman"/>
          <w:sz w:val="23"/>
          <w:szCs w:val="23"/>
        </w:rPr>
        <w:t xml:space="preserve">. Изображения предоставленных документов должно иметь хорошее качество разрешения. </w:t>
      </w:r>
    </w:p>
    <w:p w:rsidR="00340F63" w:rsidRDefault="00340F63" w:rsidP="0047279E">
      <w:pPr>
        <w:widowControl/>
        <w:autoSpaceDE/>
        <w:autoSpaceDN/>
        <w:adjustRightInd/>
        <w:ind w:left="-426"/>
        <w:jc w:val="both"/>
        <w:rPr>
          <w:rFonts w:eastAsia="Times New Roman"/>
          <w:b/>
          <w:sz w:val="23"/>
          <w:szCs w:val="23"/>
        </w:rPr>
      </w:pPr>
      <w:r w:rsidRPr="00000DEA">
        <w:rPr>
          <w:rFonts w:eastAsia="Times New Roman"/>
          <w:sz w:val="23"/>
          <w:szCs w:val="23"/>
        </w:rPr>
        <w:t>Если изображения предоставленных документов имеет низкое качество разрешения (т.е. является неразборчивым и нечитаемым),</w:t>
      </w:r>
      <w:r w:rsidRPr="00000DEA">
        <w:rPr>
          <w:rFonts w:eastAsia="Times New Roman"/>
          <w:b/>
          <w:sz w:val="23"/>
          <w:szCs w:val="23"/>
        </w:rPr>
        <w:t xml:space="preserve"> Заказчик имеет право отклонить такую заявку Участника.</w:t>
      </w:r>
    </w:p>
    <w:p w:rsidR="00000DEA" w:rsidRPr="00000DEA" w:rsidRDefault="00000DEA" w:rsidP="0047279E">
      <w:pPr>
        <w:widowControl/>
        <w:autoSpaceDE/>
        <w:autoSpaceDN/>
        <w:adjustRightInd/>
        <w:ind w:left="-426"/>
        <w:jc w:val="both"/>
        <w:rPr>
          <w:rFonts w:eastAsia="Times New Roman"/>
          <w:sz w:val="23"/>
          <w:szCs w:val="23"/>
        </w:rPr>
      </w:pPr>
    </w:p>
    <w:p w:rsidR="00000DEA" w:rsidRPr="00000DEA" w:rsidRDefault="00BB0643" w:rsidP="00BB0643">
      <w:pPr>
        <w:tabs>
          <w:tab w:val="left" w:pos="284"/>
          <w:tab w:val="left" w:pos="426"/>
        </w:tabs>
        <w:jc w:val="both"/>
        <w:rPr>
          <w:rFonts w:eastAsia="Times New Roman"/>
          <w:b/>
          <w:sz w:val="23"/>
          <w:szCs w:val="23"/>
          <w:u w:val="single"/>
        </w:rPr>
      </w:pPr>
      <w:r w:rsidRPr="00000DEA">
        <w:rPr>
          <w:rFonts w:eastAsia="Times New Roman"/>
          <w:b/>
          <w:sz w:val="23"/>
          <w:szCs w:val="23"/>
        </w:rPr>
        <w:t xml:space="preserve">   </w:t>
      </w:r>
      <w:r w:rsidR="00EF4467" w:rsidRPr="00000DEA">
        <w:rPr>
          <w:rFonts w:eastAsia="Times New Roman"/>
          <w:b/>
          <w:sz w:val="23"/>
          <w:szCs w:val="23"/>
        </w:rPr>
        <w:t xml:space="preserve"> 6</w:t>
      </w:r>
      <w:r w:rsidR="00EF4467" w:rsidRPr="00000DEA">
        <w:rPr>
          <w:rFonts w:eastAsia="Times New Roman"/>
          <w:b/>
          <w:sz w:val="23"/>
          <w:szCs w:val="23"/>
          <w:u w:val="single"/>
        </w:rPr>
        <w:t>. Требования к участнику (обязательные условия Заказчика, являются отборочными критериями).</w:t>
      </w:r>
    </w:p>
    <w:p w:rsidR="001E3F96" w:rsidRPr="00000DEA" w:rsidRDefault="001E3F96" w:rsidP="001E3F96">
      <w:pPr>
        <w:ind w:left="-426"/>
        <w:jc w:val="both"/>
        <w:rPr>
          <w:rFonts w:eastAsia="Times New Roman"/>
          <w:sz w:val="23"/>
          <w:szCs w:val="23"/>
        </w:rPr>
      </w:pPr>
      <w:r w:rsidRPr="00000DEA">
        <w:rPr>
          <w:rFonts w:eastAsia="Times New Roman"/>
          <w:sz w:val="23"/>
          <w:szCs w:val="23"/>
        </w:rPr>
        <w:t xml:space="preserve">6.1. Участник, признанный победителем закупочной процедуры, в течение 5 рабочих дней после размещения итогового протокола по выбору победителя, на сайте </w:t>
      </w:r>
      <w:hyperlink r:id="rId9" w:history="1">
        <w:r w:rsidRPr="00000DEA">
          <w:rPr>
            <w:rStyle w:val="aa"/>
            <w:rFonts w:eastAsia="Times New Roman"/>
            <w:sz w:val="23"/>
            <w:szCs w:val="23"/>
          </w:rPr>
          <w:t>www.zakupki.gov.ru</w:t>
        </w:r>
      </w:hyperlink>
      <w:r w:rsidRPr="00000DEA">
        <w:rPr>
          <w:rFonts w:eastAsia="Times New Roman"/>
          <w:sz w:val="23"/>
          <w:szCs w:val="23"/>
        </w:rPr>
        <w:t xml:space="preserve"> (до заключ</w:t>
      </w:r>
      <w:r w:rsidRPr="00000DEA">
        <w:rPr>
          <w:rFonts w:eastAsia="Times New Roman"/>
          <w:sz w:val="23"/>
          <w:szCs w:val="23"/>
        </w:rPr>
        <w:t>е</w:t>
      </w:r>
      <w:r w:rsidRPr="00000DEA">
        <w:rPr>
          <w:rFonts w:eastAsia="Times New Roman"/>
          <w:sz w:val="23"/>
          <w:szCs w:val="23"/>
        </w:rPr>
        <w:t>ния договора), должен предоставить в адрес Заказчика:</w:t>
      </w:r>
    </w:p>
    <w:p w:rsidR="001E3F96" w:rsidRPr="00000DEA" w:rsidRDefault="001E3F96" w:rsidP="001E3F96">
      <w:pPr>
        <w:ind w:left="-426"/>
        <w:jc w:val="both"/>
        <w:rPr>
          <w:rFonts w:eastAsia="Times New Roman"/>
          <w:sz w:val="23"/>
          <w:szCs w:val="23"/>
        </w:rPr>
      </w:pPr>
      <w:r w:rsidRPr="00000DEA">
        <w:rPr>
          <w:rFonts w:eastAsia="Times New Roman"/>
          <w:sz w:val="23"/>
          <w:szCs w:val="23"/>
        </w:rPr>
        <w:t>6.1.1. Письмо - подтверждение завода-изготовителя о согласии на изготовление данного оборудов</w:t>
      </w:r>
      <w:r w:rsidRPr="00000DEA">
        <w:rPr>
          <w:rFonts w:eastAsia="Times New Roman"/>
          <w:sz w:val="23"/>
          <w:szCs w:val="23"/>
        </w:rPr>
        <w:t>а</w:t>
      </w:r>
      <w:r w:rsidRPr="00000DEA">
        <w:rPr>
          <w:rFonts w:eastAsia="Times New Roman"/>
          <w:sz w:val="23"/>
          <w:szCs w:val="23"/>
        </w:rPr>
        <w:t>ния</w:t>
      </w:r>
      <w:proofErr w:type="gramStart"/>
      <w:r w:rsidRPr="00000DEA">
        <w:rPr>
          <w:rFonts w:eastAsia="Times New Roman"/>
          <w:sz w:val="23"/>
          <w:szCs w:val="23"/>
        </w:rPr>
        <w:t>.</w:t>
      </w:r>
      <w:proofErr w:type="gramEnd"/>
      <w:r w:rsidR="00E03E3B">
        <w:rPr>
          <w:rFonts w:eastAsia="Times New Roman"/>
          <w:sz w:val="23"/>
          <w:szCs w:val="23"/>
        </w:rPr>
        <w:t xml:space="preserve"> (</w:t>
      </w:r>
      <w:proofErr w:type="gramStart"/>
      <w:r w:rsidR="00E03E3B">
        <w:rPr>
          <w:rFonts w:eastAsia="Times New Roman"/>
          <w:sz w:val="23"/>
          <w:szCs w:val="23"/>
        </w:rPr>
        <w:t>н</w:t>
      </w:r>
      <w:proofErr w:type="gramEnd"/>
      <w:r w:rsidR="00E03E3B">
        <w:rPr>
          <w:rFonts w:eastAsia="Times New Roman"/>
          <w:sz w:val="23"/>
          <w:szCs w:val="23"/>
        </w:rPr>
        <w:t xml:space="preserve">а электронный адрес: </w:t>
      </w:r>
      <w:r w:rsidR="00E03E3B" w:rsidRPr="00E03E3B">
        <w:rPr>
          <w:rFonts w:eastAsia="Times New Roman"/>
          <w:sz w:val="23"/>
          <w:szCs w:val="23"/>
        </w:rPr>
        <w:t>mto9@drsk.ru</w:t>
      </w:r>
      <w:r w:rsidR="00E03E3B">
        <w:rPr>
          <w:rFonts w:eastAsia="Times New Roman"/>
          <w:sz w:val="23"/>
          <w:szCs w:val="23"/>
        </w:rPr>
        <w:t>)</w:t>
      </w:r>
    </w:p>
    <w:p w:rsidR="001E3F96" w:rsidRPr="00000DEA" w:rsidRDefault="001E3F96" w:rsidP="001E3F96">
      <w:pPr>
        <w:jc w:val="both"/>
        <w:rPr>
          <w:rFonts w:eastAsia="Times New Roman"/>
          <w:sz w:val="23"/>
          <w:szCs w:val="23"/>
        </w:rPr>
      </w:pPr>
    </w:p>
    <w:p w:rsidR="006D7F34" w:rsidRPr="00000DEA" w:rsidRDefault="006D7F34" w:rsidP="00B07139">
      <w:pPr>
        <w:widowControl/>
        <w:autoSpaceDE/>
        <w:autoSpaceDN/>
        <w:adjustRightInd/>
        <w:spacing w:after="200"/>
        <w:ind w:left="-426" w:firstLine="710"/>
        <w:contextualSpacing/>
        <w:jc w:val="both"/>
        <w:rPr>
          <w:rFonts w:eastAsia="Calibri"/>
          <w:b/>
          <w:i/>
          <w:sz w:val="23"/>
          <w:szCs w:val="23"/>
          <w:lang w:eastAsia="en-US"/>
        </w:rPr>
      </w:pPr>
      <w:r w:rsidRPr="00000DEA">
        <w:rPr>
          <w:rFonts w:eastAsia="Calibri"/>
          <w:b/>
          <w:i/>
          <w:sz w:val="23"/>
          <w:szCs w:val="23"/>
          <w:lang w:eastAsia="en-US"/>
        </w:rPr>
        <w:t>В случае не предоставления документов, указанных в разделе 6 настоящего технического задания Участник  признается уклонившимся от подписания Протокола о результатах аукциона (или договора), в соответствии с условиями пункта 2.11.6.  документации о закупке.</w:t>
      </w:r>
    </w:p>
    <w:p w:rsidR="006D7F34" w:rsidRPr="00000DEA" w:rsidRDefault="006D7F34" w:rsidP="006D7F34">
      <w:pPr>
        <w:widowControl/>
        <w:autoSpaceDE/>
        <w:autoSpaceDN/>
        <w:adjustRightInd/>
        <w:spacing w:after="200"/>
        <w:contextualSpacing/>
        <w:jc w:val="center"/>
        <w:rPr>
          <w:rFonts w:eastAsia="Calibri"/>
          <w:b/>
          <w:sz w:val="23"/>
          <w:szCs w:val="23"/>
          <w:lang w:eastAsia="en-US"/>
        </w:rPr>
      </w:pPr>
    </w:p>
    <w:p w:rsidR="006D7F34" w:rsidRPr="00000DEA" w:rsidRDefault="006D7F34" w:rsidP="006D7F34">
      <w:pPr>
        <w:widowControl/>
        <w:autoSpaceDE/>
        <w:autoSpaceDN/>
        <w:adjustRightInd/>
        <w:spacing w:after="200"/>
        <w:contextualSpacing/>
        <w:jc w:val="center"/>
        <w:rPr>
          <w:rFonts w:eastAsia="Calibri"/>
          <w:b/>
          <w:sz w:val="23"/>
          <w:szCs w:val="23"/>
          <w:lang w:eastAsia="en-US"/>
        </w:rPr>
      </w:pPr>
      <w:r w:rsidRPr="00000DEA">
        <w:rPr>
          <w:rFonts w:eastAsia="Calibri"/>
          <w:b/>
          <w:sz w:val="23"/>
          <w:szCs w:val="23"/>
          <w:lang w:eastAsia="en-US"/>
        </w:rPr>
        <w:t>Участники, не отвечающие обязательным требованиям, будут отклонены.</w:t>
      </w:r>
    </w:p>
    <w:p w:rsidR="00D30EB8" w:rsidRPr="00EF4467" w:rsidRDefault="00D30EB8" w:rsidP="00EF4467">
      <w:pPr>
        <w:jc w:val="both"/>
        <w:rPr>
          <w:rFonts w:eastAsia="Times New Roman"/>
        </w:rPr>
      </w:pPr>
    </w:p>
    <w:p w:rsidR="00DE40B0" w:rsidRPr="006D7F34" w:rsidRDefault="0035548B" w:rsidP="00E03E3B">
      <w:pPr>
        <w:ind w:left="-142" w:hanging="215"/>
        <w:rPr>
          <w:rStyle w:val="FontStyle63"/>
          <w:rFonts w:eastAsia="Times New Roman"/>
          <w:bCs w:val="0"/>
          <w:i/>
          <w:sz w:val="24"/>
          <w:szCs w:val="24"/>
        </w:rPr>
      </w:pPr>
      <w:r w:rsidRPr="0035548B">
        <w:rPr>
          <w:rFonts w:eastAsia="Times New Roman"/>
          <w:b/>
          <w:i/>
          <w:sz w:val="22"/>
          <w:szCs w:val="22"/>
        </w:rPr>
        <w:t xml:space="preserve">  </w:t>
      </w:r>
    </w:p>
    <w:sectPr w:rsidR="00DE40B0" w:rsidRPr="006D7F34" w:rsidSect="00E34A3B">
      <w:pgSz w:w="11905" w:h="16837"/>
      <w:pgMar w:top="709" w:right="797" w:bottom="993" w:left="151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E4B" w:rsidRDefault="00B23E4B" w:rsidP="002716B8">
      <w:r>
        <w:separator/>
      </w:r>
    </w:p>
  </w:endnote>
  <w:endnote w:type="continuationSeparator" w:id="0">
    <w:p w:rsidR="00B23E4B" w:rsidRDefault="00B23E4B" w:rsidP="00271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E4B" w:rsidRDefault="00B23E4B" w:rsidP="002716B8">
      <w:r>
        <w:separator/>
      </w:r>
    </w:p>
  </w:footnote>
  <w:footnote w:type="continuationSeparator" w:id="0">
    <w:p w:rsidR="00B23E4B" w:rsidRDefault="00B23E4B" w:rsidP="002716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95EB1"/>
    <w:multiLevelType w:val="singleLevel"/>
    <w:tmpl w:val="284C7574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  <w:b w:val="0"/>
      </w:rPr>
    </w:lvl>
  </w:abstractNum>
  <w:abstractNum w:abstractNumId="1">
    <w:nsid w:val="1BE14137"/>
    <w:multiLevelType w:val="singleLevel"/>
    <w:tmpl w:val="DBC0027C"/>
    <w:lvl w:ilvl="0">
      <w:start w:val="3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1E70560F"/>
    <w:multiLevelType w:val="singleLevel"/>
    <w:tmpl w:val="A1303C24"/>
    <w:lvl w:ilvl="0">
      <w:start w:val="1"/>
      <w:numFmt w:val="decimal"/>
      <w:lvlText w:val="%1."/>
      <w:legacy w:legacy="1" w:legacySpace="0" w:legacyIndent="331"/>
      <w:lvlJc w:val="left"/>
      <w:rPr>
        <w:rFonts w:ascii="Times New Roman" w:eastAsiaTheme="minorEastAsia" w:hAnsi="Times New Roman" w:cs="Times New Roman"/>
        <w:b w:val="0"/>
      </w:rPr>
    </w:lvl>
  </w:abstractNum>
  <w:abstractNum w:abstractNumId="3">
    <w:nsid w:val="1F5F4168"/>
    <w:multiLevelType w:val="hybridMultilevel"/>
    <w:tmpl w:val="14321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107F36"/>
    <w:multiLevelType w:val="hybridMultilevel"/>
    <w:tmpl w:val="86C0D5B2"/>
    <w:lvl w:ilvl="0" w:tplc="C05C17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31B48"/>
    <w:multiLevelType w:val="multilevel"/>
    <w:tmpl w:val="4A46CF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>
    <w:nsid w:val="2E093C1C"/>
    <w:multiLevelType w:val="singleLevel"/>
    <w:tmpl w:val="21FE62C6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53A5220E"/>
    <w:multiLevelType w:val="hybridMultilevel"/>
    <w:tmpl w:val="7CDED152"/>
    <w:lvl w:ilvl="0" w:tplc="D2323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F43CFF"/>
    <w:multiLevelType w:val="singleLevel"/>
    <w:tmpl w:val="BD1C5394"/>
    <w:lvl w:ilvl="0">
      <w:start w:val="1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63B260A3"/>
    <w:multiLevelType w:val="hybridMultilevel"/>
    <w:tmpl w:val="B6767186"/>
    <w:lvl w:ilvl="0" w:tplc="AD0C1F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D34E6D"/>
    <w:multiLevelType w:val="multilevel"/>
    <w:tmpl w:val="5366C37C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531" w:hanging="405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540" w:hanging="720"/>
      </w:pPr>
      <w:rPr>
        <w:rFonts w:hint="default"/>
        <w:i/>
        <w:u w:val="single"/>
      </w:rPr>
    </w:lvl>
    <w:lvl w:ilvl="3">
      <w:start w:val="1"/>
      <w:numFmt w:val="decimal"/>
      <w:isLgl/>
      <w:lvlText w:val="%1.%2.%3.%4."/>
      <w:lvlJc w:val="left"/>
      <w:pPr>
        <w:ind w:left="540" w:hanging="720"/>
      </w:pPr>
      <w:rPr>
        <w:rFonts w:hint="default"/>
        <w:i/>
        <w:u w:val="single"/>
      </w:rPr>
    </w:lvl>
    <w:lvl w:ilvl="4">
      <w:start w:val="1"/>
      <w:numFmt w:val="decimal"/>
      <w:isLgl/>
      <w:lvlText w:val="%1.%2.%3.%4.%5."/>
      <w:lvlJc w:val="left"/>
      <w:pPr>
        <w:ind w:left="900" w:hanging="1080"/>
      </w:pPr>
      <w:rPr>
        <w:rFonts w:hint="default"/>
        <w:i/>
        <w:u w:val="single"/>
      </w:rPr>
    </w:lvl>
    <w:lvl w:ilvl="5">
      <w:start w:val="1"/>
      <w:numFmt w:val="decimal"/>
      <w:isLgl/>
      <w:lvlText w:val="%1.%2.%3.%4.%5.%6."/>
      <w:lvlJc w:val="left"/>
      <w:pPr>
        <w:ind w:left="900" w:hanging="1080"/>
      </w:pPr>
      <w:rPr>
        <w:rFonts w:hint="default"/>
        <w:i/>
        <w:u w:val="single"/>
      </w:rPr>
    </w:lvl>
    <w:lvl w:ilvl="6">
      <w:start w:val="1"/>
      <w:numFmt w:val="decimal"/>
      <w:isLgl/>
      <w:lvlText w:val="%1.%2.%3.%4.%5.%6.%7."/>
      <w:lvlJc w:val="left"/>
      <w:pPr>
        <w:ind w:left="1260" w:hanging="1440"/>
      </w:pPr>
      <w:rPr>
        <w:rFonts w:hint="default"/>
        <w:i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260" w:hanging="1440"/>
      </w:pPr>
      <w:rPr>
        <w:rFonts w:hint="default"/>
        <w:i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620" w:hanging="1800"/>
      </w:pPr>
      <w:rPr>
        <w:rFonts w:hint="default"/>
        <w:i/>
        <w:u w:val="single"/>
      </w:rPr>
    </w:lvl>
  </w:abstractNum>
  <w:abstractNum w:abstractNumId="11">
    <w:nsid w:val="6ECF4DA0"/>
    <w:multiLevelType w:val="hybridMultilevel"/>
    <w:tmpl w:val="1236F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7404AA"/>
    <w:multiLevelType w:val="singleLevel"/>
    <w:tmpl w:val="4F8C3B78"/>
    <w:lvl w:ilvl="0">
      <w:start w:val="3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12"/>
  </w:num>
  <w:num w:numId="5">
    <w:abstractNumId w:val="8"/>
  </w:num>
  <w:num w:numId="6">
    <w:abstractNumId w:val="0"/>
  </w:num>
  <w:num w:numId="7">
    <w:abstractNumId w:val="3"/>
  </w:num>
  <w:num w:numId="8">
    <w:abstractNumId w:val="11"/>
  </w:num>
  <w:num w:numId="9">
    <w:abstractNumId w:val="9"/>
  </w:num>
  <w:num w:numId="10">
    <w:abstractNumId w:val="7"/>
  </w:num>
  <w:num w:numId="11">
    <w:abstractNumId w:val="4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AAB"/>
    <w:rsid w:val="00000DEA"/>
    <w:rsid w:val="0000240C"/>
    <w:rsid w:val="000037D2"/>
    <w:rsid w:val="00010D83"/>
    <w:rsid w:val="00023231"/>
    <w:rsid w:val="000A39C3"/>
    <w:rsid w:val="000C0362"/>
    <w:rsid w:val="000C3654"/>
    <w:rsid w:val="000D4F35"/>
    <w:rsid w:val="000E6AAB"/>
    <w:rsid w:val="000F0E31"/>
    <w:rsid w:val="00101668"/>
    <w:rsid w:val="0011355B"/>
    <w:rsid w:val="00143A3F"/>
    <w:rsid w:val="001A3CAC"/>
    <w:rsid w:val="001B3877"/>
    <w:rsid w:val="001B41F9"/>
    <w:rsid w:val="001D131A"/>
    <w:rsid w:val="001D2E09"/>
    <w:rsid w:val="001D7EAE"/>
    <w:rsid w:val="001E3F96"/>
    <w:rsid w:val="00202147"/>
    <w:rsid w:val="002162B6"/>
    <w:rsid w:val="00226AFB"/>
    <w:rsid w:val="00241F07"/>
    <w:rsid w:val="00246F15"/>
    <w:rsid w:val="00250970"/>
    <w:rsid w:val="002517E5"/>
    <w:rsid w:val="002716B8"/>
    <w:rsid w:val="00284E57"/>
    <w:rsid w:val="0028680F"/>
    <w:rsid w:val="002B46C5"/>
    <w:rsid w:val="002C0CC1"/>
    <w:rsid w:val="002C7F9C"/>
    <w:rsid w:val="003025F1"/>
    <w:rsid w:val="003173B1"/>
    <w:rsid w:val="00324577"/>
    <w:rsid w:val="00324DD5"/>
    <w:rsid w:val="00340F63"/>
    <w:rsid w:val="00346C2F"/>
    <w:rsid w:val="003471CE"/>
    <w:rsid w:val="0035548B"/>
    <w:rsid w:val="003622E4"/>
    <w:rsid w:val="00364B82"/>
    <w:rsid w:val="00373D8F"/>
    <w:rsid w:val="0047279E"/>
    <w:rsid w:val="00483F7B"/>
    <w:rsid w:val="004B5743"/>
    <w:rsid w:val="004D71BD"/>
    <w:rsid w:val="004F4697"/>
    <w:rsid w:val="00500F32"/>
    <w:rsid w:val="0051512A"/>
    <w:rsid w:val="005748AA"/>
    <w:rsid w:val="005A011E"/>
    <w:rsid w:val="005B426E"/>
    <w:rsid w:val="005C14BF"/>
    <w:rsid w:val="005D374A"/>
    <w:rsid w:val="005F1667"/>
    <w:rsid w:val="00614BF2"/>
    <w:rsid w:val="00636004"/>
    <w:rsid w:val="00682442"/>
    <w:rsid w:val="00692E7C"/>
    <w:rsid w:val="006A29C4"/>
    <w:rsid w:val="006A61C9"/>
    <w:rsid w:val="006B145C"/>
    <w:rsid w:val="006D7F34"/>
    <w:rsid w:val="006E15C0"/>
    <w:rsid w:val="007258CE"/>
    <w:rsid w:val="00755C08"/>
    <w:rsid w:val="0076280E"/>
    <w:rsid w:val="00774281"/>
    <w:rsid w:val="00787585"/>
    <w:rsid w:val="00790D1A"/>
    <w:rsid w:val="00797103"/>
    <w:rsid w:val="007E623B"/>
    <w:rsid w:val="008015C3"/>
    <w:rsid w:val="008A57D5"/>
    <w:rsid w:val="008A707D"/>
    <w:rsid w:val="008F16FE"/>
    <w:rsid w:val="0091088B"/>
    <w:rsid w:val="0091187D"/>
    <w:rsid w:val="00927F36"/>
    <w:rsid w:val="0096417F"/>
    <w:rsid w:val="0097009A"/>
    <w:rsid w:val="009708DD"/>
    <w:rsid w:val="00997342"/>
    <w:rsid w:val="009A3E57"/>
    <w:rsid w:val="00A1754E"/>
    <w:rsid w:val="00A3698C"/>
    <w:rsid w:val="00A43157"/>
    <w:rsid w:val="00A5394F"/>
    <w:rsid w:val="00A56794"/>
    <w:rsid w:val="00A63229"/>
    <w:rsid w:val="00A724D7"/>
    <w:rsid w:val="00A87F9E"/>
    <w:rsid w:val="00AA20BB"/>
    <w:rsid w:val="00AA23F6"/>
    <w:rsid w:val="00AE2D33"/>
    <w:rsid w:val="00B07139"/>
    <w:rsid w:val="00B23E4B"/>
    <w:rsid w:val="00B51538"/>
    <w:rsid w:val="00B75003"/>
    <w:rsid w:val="00B96109"/>
    <w:rsid w:val="00BB0643"/>
    <w:rsid w:val="00BD5248"/>
    <w:rsid w:val="00C01490"/>
    <w:rsid w:val="00C14A70"/>
    <w:rsid w:val="00C82DE7"/>
    <w:rsid w:val="00C83117"/>
    <w:rsid w:val="00CA4966"/>
    <w:rsid w:val="00CA5102"/>
    <w:rsid w:val="00CC2B70"/>
    <w:rsid w:val="00CD0697"/>
    <w:rsid w:val="00CE1DB3"/>
    <w:rsid w:val="00D200C2"/>
    <w:rsid w:val="00D30EB8"/>
    <w:rsid w:val="00D4324E"/>
    <w:rsid w:val="00D5234E"/>
    <w:rsid w:val="00D63539"/>
    <w:rsid w:val="00D6628C"/>
    <w:rsid w:val="00D958D9"/>
    <w:rsid w:val="00DE40B0"/>
    <w:rsid w:val="00DF0AF0"/>
    <w:rsid w:val="00E021C1"/>
    <w:rsid w:val="00E02306"/>
    <w:rsid w:val="00E03E3B"/>
    <w:rsid w:val="00E31ADE"/>
    <w:rsid w:val="00E34A3B"/>
    <w:rsid w:val="00E72499"/>
    <w:rsid w:val="00E77A10"/>
    <w:rsid w:val="00E90501"/>
    <w:rsid w:val="00E90BCF"/>
    <w:rsid w:val="00E91A6A"/>
    <w:rsid w:val="00EA20C1"/>
    <w:rsid w:val="00ED2817"/>
    <w:rsid w:val="00ED2A0D"/>
    <w:rsid w:val="00ED7EB7"/>
    <w:rsid w:val="00EE2A1B"/>
    <w:rsid w:val="00EF4467"/>
    <w:rsid w:val="00F02982"/>
    <w:rsid w:val="00F0375F"/>
    <w:rsid w:val="00F14109"/>
    <w:rsid w:val="00F15921"/>
    <w:rsid w:val="00F22AB5"/>
    <w:rsid w:val="00F36216"/>
    <w:rsid w:val="00F367C2"/>
    <w:rsid w:val="00F4301B"/>
    <w:rsid w:val="00F43BFF"/>
    <w:rsid w:val="00F44B7F"/>
    <w:rsid w:val="00F566E8"/>
    <w:rsid w:val="00F61C4F"/>
    <w:rsid w:val="00F8319C"/>
    <w:rsid w:val="00F85D31"/>
    <w:rsid w:val="00F90DF8"/>
    <w:rsid w:val="00FA0AE5"/>
    <w:rsid w:val="00FA739B"/>
    <w:rsid w:val="00FC6D19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F8319C"/>
  </w:style>
  <w:style w:type="paragraph" w:customStyle="1" w:styleId="Style12">
    <w:name w:val="Style12"/>
    <w:basedOn w:val="a"/>
    <w:uiPriority w:val="99"/>
    <w:rsid w:val="00F8319C"/>
    <w:pPr>
      <w:spacing w:line="269" w:lineRule="exact"/>
      <w:jc w:val="both"/>
    </w:pPr>
  </w:style>
  <w:style w:type="paragraph" w:customStyle="1" w:styleId="Style13">
    <w:name w:val="Style13"/>
    <w:basedOn w:val="a"/>
    <w:uiPriority w:val="99"/>
    <w:rsid w:val="00F8319C"/>
    <w:pPr>
      <w:jc w:val="both"/>
    </w:pPr>
  </w:style>
  <w:style w:type="paragraph" w:customStyle="1" w:styleId="Style14">
    <w:name w:val="Style14"/>
    <w:basedOn w:val="a"/>
    <w:uiPriority w:val="99"/>
    <w:rsid w:val="00F8319C"/>
  </w:style>
  <w:style w:type="paragraph" w:customStyle="1" w:styleId="Style15">
    <w:name w:val="Style15"/>
    <w:basedOn w:val="a"/>
    <w:uiPriority w:val="99"/>
    <w:rsid w:val="00F8319C"/>
    <w:pPr>
      <w:jc w:val="right"/>
    </w:pPr>
  </w:style>
  <w:style w:type="character" w:customStyle="1" w:styleId="FontStyle63">
    <w:name w:val="Font Style63"/>
    <w:basedOn w:val="a0"/>
    <w:uiPriority w:val="99"/>
    <w:rsid w:val="00F8319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">
    <w:name w:val="Font Style66"/>
    <w:basedOn w:val="a0"/>
    <w:uiPriority w:val="99"/>
    <w:rsid w:val="00F8319C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basedOn w:val="a0"/>
    <w:uiPriority w:val="99"/>
    <w:rsid w:val="00F8319C"/>
    <w:rPr>
      <w:rFonts w:ascii="Times New Roman" w:hAnsi="Times New Roman" w:cs="Times New Roman"/>
      <w:sz w:val="22"/>
      <w:szCs w:val="22"/>
    </w:rPr>
  </w:style>
  <w:style w:type="paragraph" w:customStyle="1" w:styleId="Style32">
    <w:name w:val="Style32"/>
    <w:basedOn w:val="a"/>
    <w:uiPriority w:val="99"/>
    <w:rsid w:val="00F8319C"/>
  </w:style>
  <w:style w:type="paragraph" w:customStyle="1" w:styleId="Style36">
    <w:name w:val="Style36"/>
    <w:basedOn w:val="a"/>
    <w:uiPriority w:val="99"/>
    <w:rsid w:val="00F8319C"/>
    <w:pPr>
      <w:jc w:val="right"/>
    </w:pPr>
  </w:style>
  <w:style w:type="character" w:customStyle="1" w:styleId="FontStyle65">
    <w:name w:val="Font Style65"/>
    <w:basedOn w:val="a0"/>
    <w:uiPriority w:val="99"/>
    <w:rsid w:val="00F8319C"/>
    <w:rPr>
      <w:rFonts w:ascii="Times New Roman" w:hAnsi="Times New Roman" w:cs="Times New Roman"/>
      <w:smallCaps/>
      <w:sz w:val="20"/>
      <w:szCs w:val="20"/>
    </w:rPr>
  </w:style>
  <w:style w:type="paragraph" w:customStyle="1" w:styleId="Style11">
    <w:name w:val="Style11"/>
    <w:basedOn w:val="a"/>
    <w:uiPriority w:val="99"/>
    <w:rsid w:val="00F8319C"/>
    <w:pPr>
      <w:spacing w:line="442" w:lineRule="exact"/>
      <w:jc w:val="center"/>
    </w:pPr>
  </w:style>
  <w:style w:type="paragraph" w:customStyle="1" w:styleId="Style28">
    <w:name w:val="Style28"/>
    <w:basedOn w:val="a"/>
    <w:uiPriority w:val="99"/>
    <w:rsid w:val="00F8319C"/>
  </w:style>
  <w:style w:type="paragraph" w:customStyle="1" w:styleId="Style54">
    <w:name w:val="Style54"/>
    <w:basedOn w:val="a"/>
    <w:uiPriority w:val="99"/>
    <w:rsid w:val="00F8319C"/>
    <w:pPr>
      <w:spacing w:line="259" w:lineRule="exact"/>
      <w:ind w:firstLine="317"/>
      <w:jc w:val="both"/>
    </w:pPr>
  </w:style>
  <w:style w:type="paragraph" w:customStyle="1" w:styleId="Style35">
    <w:name w:val="Style35"/>
    <w:basedOn w:val="a"/>
    <w:uiPriority w:val="99"/>
    <w:rsid w:val="00F8319C"/>
    <w:pPr>
      <w:spacing w:line="235" w:lineRule="exact"/>
      <w:ind w:firstLine="586"/>
      <w:jc w:val="both"/>
    </w:pPr>
  </w:style>
  <w:style w:type="paragraph" w:customStyle="1" w:styleId="Style46">
    <w:name w:val="Style46"/>
    <w:basedOn w:val="a"/>
    <w:uiPriority w:val="99"/>
    <w:rsid w:val="00F8319C"/>
    <w:pPr>
      <w:spacing w:line="235" w:lineRule="exact"/>
    </w:pPr>
  </w:style>
  <w:style w:type="character" w:customStyle="1" w:styleId="FontStyle80">
    <w:name w:val="Font Style80"/>
    <w:basedOn w:val="a0"/>
    <w:uiPriority w:val="99"/>
    <w:rsid w:val="00F8319C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uiPriority w:val="99"/>
    <w:rsid w:val="00F8319C"/>
    <w:pPr>
      <w:spacing w:line="298" w:lineRule="exact"/>
    </w:pPr>
  </w:style>
  <w:style w:type="paragraph" w:customStyle="1" w:styleId="Style38">
    <w:name w:val="Style38"/>
    <w:basedOn w:val="a"/>
    <w:uiPriority w:val="99"/>
    <w:rsid w:val="00F8319C"/>
    <w:pPr>
      <w:spacing w:line="298" w:lineRule="exact"/>
      <w:ind w:hanging="370"/>
    </w:pPr>
  </w:style>
  <w:style w:type="paragraph" w:customStyle="1" w:styleId="Style39">
    <w:name w:val="Style39"/>
    <w:basedOn w:val="a"/>
    <w:uiPriority w:val="99"/>
    <w:rsid w:val="00F8319C"/>
  </w:style>
  <w:style w:type="paragraph" w:customStyle="1" w:styleId="Style40">
    <w:name w:val="Style40"/>
    <w:basedOn w:val="a"/>
    <w:uiPriority w:val="99"/>
    <w:rsid w:val="00F8319C"/>
    <w:pPr>
      <w:spacing w:line="302" w:lineRule="exact"/>
    </w:pPr>
  </w:style>
  <w:style w:type="paragraph" w:customStyle="1" w:styleId="Style45">
    <w:name w:val="Style45"/>
    <w:basedOn w:val="a"/>
    <w:uiPriority w:val="99"/>
    <w:rsid w:val="00F8319C"/>
  </w:style>
  <w:style w:type="character" w:customStyle="1" w:styleId="FontStyle79">
    <w:name w:val="Font Style79"/>
    <w:basedOn w:val="a0"/>
    <w:uiPriority w:val="99"/>
    <w:rsid w:val="00F8319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5">
    <w:name w:val="Font Style85"/>
    <w:basedOn w:val="a0"/>
    <w:uiPriority w:val="99"/>
    <w:rsid w:val="00F8319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1">
    <w:name w:val="Style41"/>
    <w:basedOn w:val="a"/>
    <w:uiPriority w:val="99"/>
    <w:rsid w:val="00F8319C"/>
    <w:pPr>
      <w:spacing w:line="278" w:lineRule="exact"/>
      <w:ind w:hanging="341"/>
    </w:pPr>
  </w:style>
  <w:style w:type="paragraph" w:styleId="a3">
    <w:name w:val="header"/>
    <w:basedOn w:val="a"/>
    <w:link w:val="a4"/>
    <w:uiPriority w:val="99"/>
    <w:unhideWhenUsed/>
    <w:rsid w:val="002716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16B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716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16B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7249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83F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F7B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1E3F96"/>
    <w:rPr>
      <w:color w:val="0000FF" w:themeColor="hyperlink"/>
      <w:u w:val="single"/>
    </w:rPr>
  </w:style>
  <w:style w:type="paragraph" w:styleId="ab">
    <w:name w:val="No Spacing"/>
    <w:uiPriority w:val="1"/>
    <w:qFormat/>
    <w:rsid w:val="004727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F8319C"/>
  </w:style>
  <w:style w:type="paragraph" w:customStyle="1" w:styleId="Style12">
    <w:name w:val="Style12"/>
    <w:basedOn w:val="a"/>
    <w:uiPriority w:val="99"/>
    <w:rsid w:val="00F8319C"/>
    <w:pPr>
      <w:spacing w:line="269" w:lineRule="exact"/>
      <w:jc w:val="both"/>
    </w:pPr>
  </w:style>
  <w:style w:type="paragraph" w:customStyle="1" w:styleId="Style13">
    <w:name w:val="Style13"/>
    <w:basedOn w:val="a"/>
    <w:uiPriority w:val="99"/>
    <w:rsid w:val="00F8319C"/>
    <w:pPr>
      <w:jc w:val="both"/>
    </w:pPr>
  </w:style>
  <w:style w:type="paragraph" w:customStyle="1" w:styleId="Style14">
    <w:name w:val="Style14"/>
    <w:basedOn w:val="a"/>
    <w:uiPriority w:val="99"/>
    <w:rsid w:val="00F8319C"/>
  </w:style>
  <w:style w:type="paragraph" w:customStyle="1" w:styleId="Style15">
    <w:name w:val="Style15"/>
    <w:basedOn w:val="a"/>
    <w:uiPriority w:val="99"/>
    <w:rsid w:val="00F8319C"/>
    <w:pPr>
      <w:jc w:val="right"/>
    </w:pPr>
  </w:style>
  <w:style w:type="character" w:customStyle="1" w:styleId="FontStyle63">
    <w:name w:val="Font Style63"/>
    <w:basedOn w:val="a0"/>
    <w:uiPriority w:val="99"/>
    <w:rsid w:val="00F8319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">
    <w:name w:val="Font Style66"/>
    <w:basedOn w:val="a0"/>
    <w:uiPriority w:val="99"/>
    <w:rsid w:val="00F8319C"/>
    <w:rPr>
      <w:rFonts w:ascii="Times New Roman" w:hAnsi="Times New Roman" w:cs="Times New Roman"/>
      <w:sz w:val="20"/>
      <w:szCs w:val="20"/>
    </w:rPr>
  </w:style>
  <w:style w:type="character" w:customStyle="1" w:styleId="FontStyle84">
    <w:name w:val="Font Style84"/>
    <w:basedOn w:val="a0"/>
    <w:uiPriority w:val="99"/>
    <w:rsid w:val="00F8319C"/>
    <w:rPr>
      <w:rFonts w:ascii="Times New Roman" w:hAnsi="Times New Roman" w:cs="Times New Roman"/>
      <w:sz w:val="22"/>
      <w:szCs w:val="22"/>
    </w:rPr>
  </w:style>
  <w:style w:type="paragraph" w:customStyle="1" w:styleId="Style32">
    <w:name w:val="Style32"/>
    <w:basedOn w:val="a"/>
    <w:uiPriority w:val="99"/>
    <w:rsid w:val="00F8319C"/>
  </w:style>
  <w:style w:type="paragraph" w:customStyle="1" w:styleId="Style36">
    <w:name w:val="Style36"/>
    <w:basedOn w:val="a"/>
    <w:uiPriority w:val="99"/>
    <w:rsid w:val="00F8319C"/>
    <w:pPr>
      <w:jc w:val="right"/>
    </w:pPr>
  </w:style>
  <w:style w:type="character" w:customStyle="1" w:styleId="FontStyle65">
    <w:name w:val="Font Style65"/>
    <w:basedOn w:val="a0"/>
    <w:uiPriority w:val="99"/>
    <w:rsid w:val="00F8319C"/>
    <w:rPr>
      <w:rFonts w:ascii="Times New Roman" w:hAnsi="Times New Roman" w:cs="Times New Roman"/>
      <w:smallCaps/>
      <w:sz w:val="20"/>
      <w:szCs w:val="20"/>
    </w:rPr>
  </w:style>
  <w:style w:type="paragraph" w:customStyle="1" w:styleId="Style11">
    <w:name w:val="Style11"/>
    <w:basedOn w:val="a"/>
    <w:uiPriority w:val="99"/>
    <w:rsid w:val="00F8319C"/>
    <w:pPr>
      <w:spacing w:line="442" w:lineRule="exact"/>
      <w:jc w:val="center"/>
    </w:pPr>
  </w:style>
  <w:style w:type="paragraph" w:customStyle="1" w:styleId="Style28">
    <w:name w:val="Style28"/>
    <w:basedOn w:val="a"/>
    <w:uiPriority w:val="99"/>
    <w:rsid w:val="00F8319C"/>
  </w:style>
  <w:style w:type="paragraph" w:customStyle="1" w:styleId="Style54">
    <w:name w:val="Style54"/>
    <w:basedOn w:val="a"/>
    <w:uiPriority w:val="99"/>
    <w:rsid w:val="00F8319C"/>
    <w:pPr>
      <w:spacing w:line="259" w:lineRule="exact"/>
      <w:ind w:firstLine="317"/>
      <w:jc w:val="both"/>
    </w:pPr>
  </w:style>
  <w:style w:type="paragraph" w:customStyle="1" w:styleId="Style35">
    <w:name w:val="Style35"/>
    <w:basedOn w:val="a"/>
    <w:uiPriority w:val="99"/>
    <w:rsid w:val="00F8319C"/>
    <w:pPr>
      <w:spacing w:line="235" w:lineRule="exact"/>
      <w:ind w:firstLine="586"/>
      <w:jc w:val="both"/>
    </w:pPr>
  </w:style>
  <w:style w:type="paragraph" w:customStyle="1" w:styleId="Style46">
    <w:name w:val="Style46"/>
    <w:basedOn w:val="a"/>
    <w:uiPriority w:val="99"/>
    <w:rsid w:val="00F8319C"/>
    <w:pPr>
      <w:spacing w:line="235" w:lineRule="exact"/>
    </w:pPr>
  </w:style>
  <w:style w:type="character" w:customStyle="1" w:styleId="FontStyle80">
    <w:name w:val="Font Style80"/>
    <w:basedOn w:val="a0"/>
    <w:uiPriority w:val="99"/>
    <w:rsid w:val="00F8319C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uiPriority w:val="99"/>
    <w:rsid w:val="00F8319C"/>
    <w:pPr>
      <w:spacing w:line="298" w:lineRule="exact"/>
    </w:pPr>
  </w:style>
  <w:style w:type="paragraph" w:customStyle="1" w:styleId="Style38">
    <w:name w:val="Style38"/>
    <w:basedOn w:val="a"/>
    <w:uiPriority w:val="99"/>
    <w:rsid w:val="00F8319C"/>
    <w:pPr>
      <w:spacing w:line="298" w:lineRule="exact"/>
      <w:ind w:hanging="370"/>
    </w:pPr>
  </w:style>
  <w:style w:type="paragraph" w:customStyle="1" w:styleId="Style39">
    <w:name w:val="Style39"/>
    <w:basedOn w:val="a"/>
    <w:uiPriority w:val="99"/>
    <w:rsid w:val="00F8319C"/>
  </w:style>
  <w:style w:type="paragraph" w:customStyle="1" w:styleId="Style40">
    <w:name w:val="Style40"/>
    <w:basedOn w:val="a"/>
    <w:uiPriority w:val="99"/>
    <w:rsid w:val="00F8319C"/>
    <w:pPr>
      <w:spacing w:line="302" w:lineRule="exact"/>
    </w:pPr>
  </w:style>
  <w:style w:type="paragraph" w:customStyle="1" w:styleId="Style45">
    <w:name w:val="Style45"/>
    <w:basedOn w:val="a"/>
    <w:uiPriority w:val="99"/>
    <w:rsid w:val="00F8319C"/>
  </w:style>
  <w:style w:type="character" w:customStyle="1" w:styleId="FontStyle79">
    <w:name w:val="Font Style79"/>
    <w:basedOn w:val="a0"/>
    <w:uiPriority w:val="99"/>
    <w:rsid w:val="00F8319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5">
    <w:name w:val="Font Style85"/>
    <w:basedOn w:val="a0"/>
    <w:uiPriority w:val="99"/>
    <w:rsid w:val="00F8319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1">
    <w:name w:val="Style41"/>
    <w:basedOn w:val="a"/>
    <w:uiPriority w:val="99"/>
    <w:rsid w:val="00F8319C"/>
    <w:pPr>
      <w:spacing w:line="278" w:lineRule="exact"/>
      <w:ind w:hanging="341"/>
    </w:pPr>
  </w:style>
  <w:style w:type="paragraph" w:styleId="a3">
    <w:name w:val="header"/>
    <w:basedOn w:val="a"/>
    <w:link w:val="a4"/>
    <w:uiPriority w:val="99"/>
    <w:unhideWhenUsed/>
    <w:rsid w:val="002716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16B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716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16B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7249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83F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F7B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1E3F96"/>
    <w:rPr>
      <w:color w:val="0000FF" w:themeColor="hyperlink"/>
      <w:u w:val="single"/>
    </w:rPr>
  </w:style>
  <w:style w:type="paragraph" w:styleId="ab">
    <w:name w:val="No Spacing"/>
    <w:uiPriority w:val="1"/>
    <w:qFormat/>
    <w:rsid w:val="004727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0FC29-6BF2-4588-98B4-C6B56ADA4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Строителев Петр Васильевич</dc:creator>
  <cp:lastModifiedBy>Терешкина Гузалия Мавлимьяновна</cp:lastModifiedBy>
  <cp:revision>7</cp:revision>
  <cp:lastPrinted>2017-10-17T05:37:00Z</cp:lastPrinted>
  <dcterms:created xsi:type="dcterms:W3CDTF">2018-03-29T04:22:00Z</dcterms:created>
  <dcterms:modified xsi:type="dcterms:W3CDTF">2018-04-11T03:20:00Z</dcterms:modified>
</cp:coreProperties>
</file>