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Pr="000D38EE" w:rsidRDefault="00C36499" w:rsidP="0041756A">
      <w:pPr>
        <w:shd w:val="clear" w:color="auto" w:fill="FFFFFF"/>
        <w:tabs>
          <w:tab w:val="left" w:pos="1985"/>
          <w:tab w:val="left" w:leader="underscore" w:pos="9120"/>
        </w:tabs>
        <w:ind w:firstLine="567"/>
        <w:jc w:val="both"/>
        <w:rPr>
          <w:color w:val="000000"/>
          <w:sz w:val="22"/>
          <w:szCs w:val="22"/>
        </w:rPr>
      </w:pPr>
      <w:r w:rsidRPr="000D38EE">
        <w:rPr>
          <w:b/>
          <w:color w:val="000000"/>
          <w:sz w:val="22"/>
          <w:szCs w:val="22"/>
        </w:rPr>
        <w:t>А</w:t>
      </w:r>
      <w:r w:rsidR="002C78E9" w:rsidRPr="000D38EE">
        <w:rPr>
          <w:b/>
          <w:color w:val="000000"/>
          <w:sz w:val="22"/>
          <w:szCs w:val="22"/>
        </w:rPr>
        <w:t>кционерное общество «Дальневосточная распределительная сетевая компания» (АО «ДРСК»)</w:t>
      </w:r>
      <w:r w:rsidR="002C78E9" w:rsidRPr="000D38EE">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D38EE">
        <w:rPr>
          <w:color w:val="000000"/>
          <w:sz w:val="22"/>
          <w:szCs w:val="22"/>
        </w:rPr>
        <w:t>________________________________</w:t>
      </w:r>
    </w:p>
    <w:p w:rsidR="008C5E64" w:rsidRPr="000D38EE" w:rsidRDefault="005E672D" w:rsidP="000A0023">
      <w:pPr>
        <w:shd w:val="clear" w:color="auto" w:fill="FFFFFF"/>
        <w:tabs>
          <w:tab w:val="left" w:pos="1985"/>
          <w:tab w:val="left" w:leader="underscore" w:pos="9120"/>
        </w:tabs>
        <w:spacing w:after="240"/>
        <w:jc w:val="both"/>
        <w:rPr>
          <w:sz w:val="22"/>
          <w:szCs w:val="22"/>
        </w:rPr>
      </w:pPr>
      <w:proofErr w:type="gramStart"/>
      <w:r w:rsidRPr="000D38EE">
        <w:rPr>
          <w:b/>
          <w:color w:val="000000"/>
          <w:sz w:val="22"/>
          <w:szCs w:val="22"/>
        </w:rPr>
        <w:t>___</w:t>
      </w:r>
      <w:r w:rsidR="002C78E9" w:rsidRPr="000D38EE">
        <w:rPr>
          <w:b/>
          <w:color w:val="000000"/>
          <w:sz w:val="22"/>
          <w:szCs w:val="22"/>
        </w:rPr>
        <w:t>_______________________________</w:t>
      </w:r>
      <w:r w:rsidR="002C78E9" w:rsidRPr="000D38EE">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D38EE">
        <w:rPr>
          <w:sz w:val="22"/>
          <w:szCs w:val="22"/>
        </w:rPr>
        <w:t>заключили настоящий Договор по</w:t>
      </w:r>
      <w:r w:rsidR="00AD7DE2" w:rsidRPr="000D38EE">
        <w:rPr>
          <w:sz w:val="22"/>
          <w:szCs w:val="22"/>
        </w:rPr>
        <w:t>ставки</w:t>
      </w:r>
      <w:r w:rsidR="008C5E64" w:rsidRPr="000D38EE">
        <w:rPr>
          <w:sz w:val="22"/>
          <w:szCs w:val="22"/>
        </w:rPr>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0D38EE">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D38EE">
        <w:rPr>
          <w:color w:val="000000"/>
          <w:sz w:val="22"/>
          <w:szCs w:val="22"/>
        </w:rPr>
        <w:t>1,2,3,4,5,6,</w:t>
      </w:r>
      <w:r w:rsidR="003E310D">
        <w:rPr>
          <w:color w:val="000000"/>
          <w:sz w:val="22"/>
          <w:szCs w:val="22"/>
        </w:rPr>
        <w:t xml:space="preserve"> </w:t>
      </w:r>
      <w:r w:rsidRPr="0041756A">
        <w:rPr>
          <w:color w:val="000000"/>
          <w:sz w:val="22"/>
          <w:szCs w:val="22"/>
        </w:rPr>
        <w:t xml:space="preserve"> являющ</w:t>
      </w:r>
      <w:r w:rsidR="000D38EE">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0D38E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0D38EE">
        <w:rPr>
          <w:color w:val="000000"/>
          <w:sz w:val="22"/>
          <w:szCs w:val="22"/>
        </w:rPr>
        <w:t>,2,3,4,5,6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D38EE">
        <w:rPr>
          <w:color w:val="000000"/>
          <w:sz w:val="22"/>
          <w:szCs w:val="22"/>
        </w:rPr>
        <w:t>,</w:t>
      </w:r>
      <w:r w:rsidR="000A0023">
        <w:rPr>
          <w:color w:val="000000"/>
          <w:sz w:val="22"/>
          <w:szCs w:val="22"/>
        </w:rPr>
        <w:t xml:space="preserve"> указанным</w:t>
      </w:r>
      <w:r w:rsidR="000D38EE">
        <w:rPr>
          <w:color w:val="000000"/>
          <w:sz w:val="22"/>
          <w:szCs w:val="22"/>
        </w:rPr>
        <w:t xml:space="preserve"> </w:t>
      </w:r>
      <w:r w:rsidR="00E36AFA">
        <w:rPr>
          <w:color w:val="000000"/>
          <w:sz w:val="22"/>
          <w:szCs w:val="22"/>
        </w:rPr>
        <w:t xml:space="preserve">в </w:t>
      </w:r>
      <w:r w:rsidR="000D38EE">
        <w:rPr>
          <w:color w:val="000000"/>
          <w:sz w:val="22"/>
          <w:szCs w:val="22"/>
        </w:rPr>
        <w:t>Приложении №1 к настоящему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BD40A7" w:rsidRDefault="00BD40A7"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proofErr w:type="gramStart"/>
      <w:r w:rsidRPr="00BD40A7">
        <w:rPr>
          <w:color w:val="000000"/>
          <w:sz w:val="22"/>
          <w:szCs w:val="22"/>
        </w:rPr>
        <w:t>Датой поставки Товара считается дата приемки грузополучател</w:t>
      </w:r>
      <w:r>
        <w:rPr>
          <w:color w:val="000000"/>
          <w:sz w:val="22"/>
          <w:szCs w:val="22"/>
        </w:rPr>
        <w:t>я</w:t>
      </w:r>
      <w:r w:rsidRPr="00BD40A7">
        <w:rPr>
          <w:color w:val="000000"/>
          <w:sz w:val="22"/>
          <w:szCs w:val="22"/>
        </w:rPr>
        <w:t>м</w:t>
      </w:r>
      <w:r>
        <w:rPr>
          <w:color w:val="000000"/>
          <w:sz w:val="22"/>
          <w:szCs w:val="22"/>
        </w:rPr>
        <w:t>и</w:t>
      </w:r>
      <w:r w:rsidRPr="00BD40A7">
        <w:rPr>
          <w:color w:val="000000"/>
          <w:sz w:val="22"/>
          <w:szCs w:val="22"/>
        </w:rPr>
        <w:t xml:space="preserve"> (филиал</w:t>
      </w:r>
      <w:r>
        <w:rPr>
          <w:color w:val="000000"/>
          <w:sz w:val="22"/>
          <w:szCs w:val="22"/>
        </w:rPr>
        <w:t>ы</w:t>
      </w:r>
      <w:r w:rsidRPr="00BD40A7">
        <w:rPr>
          <w:color w:val="000000"/>
          <w:sz w:val="22"/>
          <w:szCs w:val="22"/>
        </w:rPr>
        <w:t xml:space="preserve"> АО «ДРСК»:</w:t>
      </w:r>
      <w:proofErr w:type="gramEnd"/>
      <w:r>
        <w:rPr>
          <w:color w:val="000000"/>
          <w:sz w:val="22"/>
          <w:szCs w:val="22"/>
        </w:rPr>
        <w:t xml:space="preserve"> </w:t>
      </w:r>
      <w:proofErr w:type="gramStart"/>
      <w:r w:rsidRPr="006A6295">
        <w:rPr>
          <w:color w:val="000000"/>
          <w:sz w:val="21"/>
          <w:szCs w:val="21"/>
        </w:rPr>
        <w:t>«Амурские ЭС», «Приморские ЭС», Хабаровские ЭС» СП ЦЭС, «Хабаровские ЭС» СП СЭС, «ЭС ЕАО», «Южно-Якутские ЭС»)</w:t>
      </w:r>
      <w:r w:rsidRPr="00BD40A7">
        <w:rPr>
          <w:color w:val="000000"/>
          <w:sz w:val="22"/>
          <w:szCs w:val="22"/>
        </w:rPr>
        <w:t xml:space="preserve"> Товара на складе Грузополучателя и </w:t>
      </w:r>
      <w:r w:rsidRPr="00BD40A7">
        <w:rPr>
          <w:sz w:val="22"/>
          <w:szCs w:val="22"/>
        </w:rPr>
        <w:t>подписания товарной накладной (ТОРГ-12)</w:t>
      </w:r>
      <w:r w:rsidR="00EC3E2C">
        <w:rPr>
          <w:sz w:val="22"/>
          <w:szCs w:val="22"/>
        </w:rPr>
        <w:t xml:space="preserve"> или Универсального передаточного документа (УПД)</w:t>
      </w:r>
      <w:r>
        <w:rPr>
          <w:sz w:val="22"/>
          <w:szCs w:val="22"/>
        </w:rPr>
        <w:t xml:space="preserve">. </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E36AFA">
        <w:rPr>
          <w:b/>
          <w:color w:val="000000"/>
          <w:sz w:val="22"/>
          <w:szCs w:val="22"/>
        </w:rPr>
        <w:t>30</w:t>
      </w:r>
      <w:r w:rsidR="00BD40A7" w:rsidRPr="00BD40A7">
        <w:rPr>
          <w:b/>
          <w:color w:val="000000"/>
          <w:sz w:val="22"/>
          <w:szCs w:val="22"/>
        </w:rPr>
        <w:t xml:space="preserve"> </w:t>
      </w:r>
      <w:r w:rsidR="00EC3E2C">
        <w:rPr>
          <w:b/>
          <w:color w:val="000000"/>
          <w:sz w:val="22"/>
          <w:szCs w:val="22"/>
        </w:rPr>
        <w:t>мая</w:t>
      </w:r>
      <w:r w:rsidR="00BD40A7" w:rsidRPr="00BD40A7">
        <w:rPr>
          <w:b/>
          <w:color w:val="000000"/>
          <w:sz w:val="22"/>
          <w:szCs w:val="22"/>
        </w:rPr>
        <w:t xml:space="preserve"> 201</w:t>
      </w:r>
      <w:r w:rsidR="00D52F0B">
        <w:rPr>
          <w:b/>
          <w:color w:val="000000"/>
          <w:sz w:val="22"/>
          <w:szCs w:val="22"/>
        </w:rPr>
        <w:t>8</w:t>
      </w:r>
      <w:r w:rsidR="00BD40A7" w:rsidRPr="00BD40A7">
        <w:rPr>
          <w:b/>
          <w:color w:val="000000"/>
          <w:sz w:val="22"/>
          <w:szCs w:val="22"/>
        </w:rPr>
        <w:t>г</w:t>
      </w:r>
      <w:r w:rsidRPr="00BD40A7">
        <w:rPr>
          <w:b/>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D52F0B" w:rsidRDefault="00D52F0B" w:rsidP="00E42F69">
      <w:pPr>
        <w:pStyle w:val="a8"/>
        <w:numPr>
          <w:ilvl w:val="0"/>
          <w:numId w:val="15"/>
        </w:numPr>
        <w:shd w:val="clear" w:color="auto" w:fill="FFFFFF"/>
        <w:tabs>
          <w:tab w:val="left" w:pos="709"/>
        </w:tabs>
        <w:ind w:left="0" w:firstLine="284"/>
        <w:jc w:val="both"/>
        <w:rPr>
          <w:sz w:val="22"/>
          <w:szCs w:val="22"/>
        </w:rPr>
      </w:pPr>
      <w:r w:rsidRPr="00D52F0B">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r w:rsidR="00E42F69" w:rsidRPr="00D52F0B">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D52F0B">
        <w:rPr>
          <w:sz w:val="22"/>
          <w:szCs w:val="22"/>
        </w:rPr>
        <w:t xml:space="preserve"> и ранее не использованным и изготовлен не ранее года, предшествующего году поставки.</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00EC3E2C">
        <w:rPr>
          <w:rFonts w:eastAsia="Calibri"/>
          <w:sz w:val="22"/>
          <w:szCs w:val="22"/>
        </w:rPr>
        <w:t xml:space="preserve"> или </w:t>
      </w:r>
      <w:r w:rsidR="00EC3E2C">
        <w:rPr>
          <w:sz w:val="22"/>
          <w:szCs w:val="22"/>
        </w:rPr>
        <w:t>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EC3E2C">
        <w:rPr>
          <w:sz w:val="22"/>
          <w:szCs w:val="22"/>
        </w:rPr>
        <w:t>,</w:t>
      </w:r>
      <w:r w:rsidR="00DB7648" w:rsidRPr="00EF44BF">
        <w:rPr>
          <w:sz w:val="22"/>
          <w:szCs w:val="22"/>
        </w:rPr>
        <w:t xml:space="preserve">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00EC3E2C">
        <w:rPr>
          <w:rFonts w:eastAsia="Calibri"/>
          <w:sz w:val="22"/>
          <w:szCs w:val="22"/>
        </w:rPr>
        <w:t xml:space="preserve"> или </w:t>
      </w:r>
      <w:r w:rsidR="00EC3E2C">
        <w:rPr>
          <w:sz w:val="22"/>
          <w:szCs w:val="22"/>
        </w:rPr>
        <w:t>Универсальн</w:t>
      </w:r>
      <w:r w:rsidR="00EC3E2C">
        <w:rPr>
          <w:sz w:val="22"/>
          <w:szCs w:val="22"/>
        </w:rPr>
        <w:t>ых</w:t>
      </w:r>
      <w:r w:rsidR="00EC3E2C">
        <w:rPr>
          <w:sz w:val="22"/>
          <w:szCs w:val="22"/>
        </w:rPr>
        <w:t xml:space="preserve"> передаточн</w:t>
      </w:r>
      <w:r w:rsidR="00EC3E2C">
        <w:rPr>
          <w:sz w:val="22"/>
          <w:szCs w:val="22"/>
        </w:rPr>
        <w:t>ых</w:t>
      </w:r>
      <w:r w:rsidR="00EC3E2C">
        <w:rPr>
          <w:sz w:val="22"/>
          <w:szCs w:val="22"/>
        </w:rPr>
        <w:t xml:space="preserve"> документ</w:t>
      </w:r>
      <w:r w:rsidR="00EC3E2C">
        <w:rPr>
          <w:sz w:val="22"/>
          <w:szCs w:val="22"/>
        </w:rPr>
        <w:t>ов</w:t>
      </w:r>
      <w:r w:rsidR="00EC3E2C">
        <w:rPr>
          <w:sz w:val="22"/>
          <w:szCs w:val="22"/>
        </w:rPr>
        <w:t xml:space="preserve"> (УПД)</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w:t>
      </w:r>
      <w:proofErr w:type="gramStart"/>
      <w:r w:rsidR="008711C5"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roofErr w:type="gramEnd"/>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w:t>
      </w:r>
      <w:r w:rsidR="00EC3E2C">
        <w:rPr>
          <w:sz w:val="22"/>
          <w:szCs w:val="22"/>
        </w:rPr>
        <w:t>,</w:t>
      </w:r>
      <w:r w:rsidRPr="00A502E8">
        <w:rPr>
          <w:sz w:val="22"/>
          <w:szCs w:val="22"/>
        </w:rPr>
        <w:t xml:space="preserve"> товарную накладную</w:t>
      </w:r>
      <w:r w:rsidR="00EC3E2C">
        <w:rPr>
          <w:sz w:val="22"/>
          <w:szCs w:val="22"/>
        </w:rPr>
        <w:t xml:space="preserve"> или </w:t>
      </w:r>
      <w:r w:rsidR="00EC3E2C">
        <w:rPr>
          <w:sz w:val="22"/>
          <w:szCs w:val="22"/>
        </w:rPr>
        <w:t>Универсальн</w:t>
      </w:r>
      <w:r w:rsidR="00EC3E2C">
        <w:rPr>
          <w:sz w:val="22"/>
          <w:szCs w:val="22"/>
        </w:rPr>
        <w:t>ый передаточный</w:t>
      </w:r>
      <w:r w:rsidR="00EC3E2C">
        <w:rPr>
          <w:sz w:val="22"/>
          <w:szCs w:val="22"/>
        </w:rPr>
        <w:t xml:space="preserve"> документ (УПД)</w:t>
      </w:r>
      <w:r w:rsidR="00EC3E2C">
        <w:rPr>
          <w:sz w:val="22"/>
          <w:szCs w:val="22"/>
        </w:rPr>
        <w:t>,</w:t>
      </w:r>
      <w:r w:rsidR="008711C5" w:rsidRPr="00A502E8">
        <w:rPr>
          <w:sz w:val="22"/>
          <w:szCs w:val="22"/>
        </w:rPr>
        <w:t xml:space="preserve">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w:t>
      </w:r>
      <w:proofErr w:type="gramStart"/>
      <w:r w:rsidR="008711C5" w:rsidRPr="00A502E8">
        <w:rPr>
          <w:sz w:val="22"/>
          <w:szCs w:val="22"/>
        </w:rPr>
        <w:t>В случае нарушения Поставщиком данного требования он обязан произвести замену счета-фактуры</w:t>
      </w:r>
      <w:r w:rsidR="00EC3E2C">
        <w:rPr>
          <w:sz w:val="22"/>
          <w:szCs w:val="22"/>
        </w:rPr>
        <w:t>,</w:t>
      </w:r>
      <w:r w:rsidR="005B433E" w:rsidRPr="00A502E8">
        <w:rPr>
          <w:sz w:val="22"/>
          <w:szCs w:val="22"/>
        </w:rPr>
        <w:t xml:space="preserve"> товарной накладной</w:t>
      </w:r>
      <w:r w:rsidR="008711C5" w:rsidRPr="00A502E8">
        <w:rPr>
          <w:sz w:val="22"/>
          <w:szCs w:val="22"/>
        </w:rPr>
        <w:t xml:space="preserve"> </w:t>
      </w:r>
      <w:r w:rsidR="00EC3E2C">
        <w:rPr>
          <w:sz w:val="22"/>
          <w:szCs w:val="22"/>
        </w:rPr>
        <w:t xml:space="preserve">или </w:t>
      </w:r>
      <w:r w:rsidR="00EC3E2C">
        <w:rPr>
          <w:sz w:val="22"/>
          <w:szCs w:val="22"/>
        </w:rPr>
        <w:t xml:space="preserve">Универсального передаточного документа </w:t>
      </w:r>
      <w:r w:rsidR="00EC3E2C">
        <w:rPr>
          <w:sz w:val="22"/>
          <w:szCs w:val="22"/>
        </w:rPr>
        <w:lastRenderedPageBreak/>
        <w:t>(УПД)</w:t>
      </w:r>
      <w:r w:rsidR="00EC3E2C">
        <w:rPr>
          <w:sz w:val="22"/>
          <w:szCs w:val="22"/>
        </w:rPr>
        <w:t xml:space="preserve"> </w:t>
      </w:r>
      <w:r w:rsidR="008711C5" w:rsidRPr="00A502E8">
        <w:rPr>
          <w:sz w:val="22"/>
          <w:szCs w:val="22"/>
        </w:rPr>
        <w:t>в течение 3 рабочих дней с даты получения соответствующего письменного требования Покупателя.</w:t>
      </w:r>
      <w:proofErr w:type="gramEnd"/>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00EC3E2C">
        <w:rPr>
          <w:sz w:val="22"/>
          <w:szCs w:val="22"/>
        </w:rPr>
        <w:t>,</w:t>
      </w:r>
      <w:r w:rsidRPr="00A502E8">
        <w:rPr>
          <w:sz w:val="22"/>
          <w:szCs w:val="22"/>
        </w:rPr>
        <w:t xml:space="preserve"> товарной накладной</w:t>
      </w:r>
      <w:r w:rsidR="008711C5" w:rsidRPr="00A502E8">
        <w:rPr>
          <w:sz w:val="22"/>
          <w:szCs w:val="22"/>
        </w:rPr>
        <w:t xml:space="preserve"> </w:t>
      </w:r>
      <w:r w:rsidR="00EC3E2C">
        <w:rPr>
          <w:sz w:val="22"/>
          <w:szCs w:val="22"/>
        </w:rPr>
        <w:t xml:space="preserve">или </w:t>
      </w:r>
      <w:r w:rsidR="00EC3E2C">
        <w:rPr>
          <w:sz w:val="22"/>
          <w:szCs w:val="22"/>
        </w:rPr>
        <w:t>Универсального передаточного документа (УПД)</w:t>
      </w:r>
      <w:r w:rsidR="00EC3E2C">
        <w:rPr>
          <w:sz w:val="22"/>
          <w:szCs w:val="22"/>
        </w:rPr>
        <w:t xml:space="preserve"> </w:t>
      </w:r>
      <w:r w:rsidR="008711C5" w:rsidRPr="00A502E8">
        <w:rPr>
          <w:sz w:val="22"/>
          <w:szCs w:val="22"/>
        </w:rPr>
        <w:t xml:space="preserve">на Товар, </w:t>
      </w:r>
      <w:proofErr w:type="gramStart"/>
      <w:r w:rsidR="008711C5" w:rsidRPr="00A502E8">
        <w:rPr>
          <w:sz w:val="22"/>
          <w:szCs w:val="22"/>
        </w:rPr>
        <w:t>согласно спецификаци</w:t>
      </w:r>
      <w:r w:rsidR="001C4092">
        <w:rPr>
          <w:sz w:val="22"/>
          <w:szCs w:val="22"/>
        </w:rPr>
        <w:t>й</w:t>
      </w:r>
      <w:proofErr w:type="gramEnd"/>
      <w:r w:rsidR="008711C5" w:rsidRPr="00A502E8">
        <w:rPr>
          <w:sz w:val="22"/>
          <w:szCs w:val="22"/>
        </w:rPr>
        <w:t xml:space="preserve"> № 1</w:t>
      </w:r>
      <w:r w:rsidR="001C4092">
        <w:rPr>
          <w:sz w:val="22"/>
          <w:szCs w:val="22"/>
        </w:rPr>
        <w:t>,2,3,4,5,6</w:t>
      </w:r>
      <w:r w:rsidR="008711C5"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EC3E2C">
        <w:rPr>
          <w:color w:val="000000"/>
          <w:sz w:val="22"/>
          <w:szCs w:val="22"/>
        </w:rPr>
        <w:t>,</w:t>
      </w:r>
      <w:r w:rsidR="00C1435D" w:rsidRPr="00BD1F15">
        <w:rPr>
          <w:sz w:val="22"/>
          <w:szCs w:val="22"/>
        </w:rPr>
        <w:t xml:space="preserve"> товарной накладной</w:t>
      </w:r>
      <w:r w:rsidR="00CE1185" w:rsidRPr="00BD1F15">
        <w:rPr>
          <w:color w:val="000000"/>
          <w:sz w:val="22"/>
          <w:szCs w:val="22"/>
        </w:rPr>
        <w:t xml:space="preserve"> </w:t>
      </w:r>
      <w:r w:rsidR="00EC3E2C">
        <w:rPr>
          <w:color w:val="000000"/>
          <w:sz w:val="22"/>
          <w:szCs w:val="22"/>
        </w:rPr>
        <w:t xml:space="preserve">или </w:t>
      </w:r>
      <w:r w:rsidR="00EC3E2C">
        <w:rPr>
          <w:sz w:val="22"/>
          <w:szCs w:val="22"/>
        </w:rPr>
        <w:t>Универсального передаточного документа (УПД)</w:t>
      </w:r>
      <w:r w:rsidR="00EC3E2C">
        <w:rPr>
          <w:sz w:val="22"/>
          <w:szCs w:val="22"/>
        </w:rPr>
        <w:t xml:space="preserve"> </w:t>
      </w:r>
      <w:bookmarkStart w:id="0" w:name="_GoBack"/>
      <w:bookmarkEnd w:id="0"/>
      <w:r w:rsidR="00CE1185" w:rsidRPr="00BD1F15">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BD1F15">
        <w:rPr>
          <w:color w:val="000000"/>
          <w:sz w:val="22"/>
          <w:szCs w:val="22"/>
        </w:rPr>
        <w:t>с даты получения</w:t>
      </w:r>
      <w:proofErr w:type="gramEnd"/>
      <w:r w:rsidR="00CE1185"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BD1F15">
        <w:rPr>
          <w:color w:val="000000"/>
          <w:sz w:val="22"/>
          <w:szCs w:val="22"/>
        </w:rPr>
        <w:t>пп</w:t>
      </w:r>
      <w:proofErr w:type="spellEnd"/>
      <w:r w:rsidR="00CE1185" w:rsidRPr="00BD1F15">
        <w:rPr>
          <w:color w:val="000000"/>
          <w:sz w:val="22"/>
          <w:szCs w:val="22"/>
        </w:rPr>
        <w:t xml:space="preserve">.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1C4092">
        <w:rPr>
          <w:sz w:val="22"/>
          <w:szCs w:val="22"/>
        </w:rPr>
        <w:t>3</w:t>
      </w:r>
      <w:r w:rsidR="00D02069">
        <w:rPr>
          <w:sz w:val="22"/>
          <w:szCs w:val="22"/>
        </w:rPr>
        <w:t>1</w:t>
      </w:r>
      <w:r w:rsidR="001C4092">
        <w:rPr>
          <w:sz w:val="22"/>
          <w:szCs w:val="22"/>
        </w:rPr>
        <w:t xml:space="preserve"> </w:t>
      </w:r>
      <w:r w:rsidR="00D02069">
        <w:rPr>
          <w:sz w:val="22"/>
          <w:szCs w:val="22"/>
        </w:rPr>
        <w:t>июля</w:t>
      </w:r>
      <w:r w:rsidR="00C06A46" w:rsidRPr="0041756A">
        <w:rPr>
          <w:sz w:val="22"/>
          <w:szCs w:val="22"/>
        </w:rPr>
        <w:t xml:space="preserve"> 201</w:t>
      </w:r>
      <w:r w:rsidR="00D02069">
        <w:rPr>
          <w:sz w:val="22"/>
          <w:szCs w:val="22"/>
        </w:rPr>
        <w:t>8</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C4092">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C4092">
        <w:rPr>
          <w:sz w:val="22"/>
          <w:szCs w:val="22"/>
        </w:rPr>
        <w:t>3</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C4092">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3F2413" w:rsidRDefault="003F2413" w:rsidP="003F2413">
            <w:pPr>
              <w:rPr>
                <w:b/>
                <w:spacing w:val="-2"/>
                <w:sz w:val="21"/>
                <w:szCs w:val="21"/>
              </w:rPr>
            </w:pPr>
            <w:r w:rsidRPr="006A6295">
              <w:rPr>
                <w:b/>
                <w:spacing w:val="-2"/>
                <w:sz w:val="21"/>
                <w:szCs w:val="21"/>
              </w:rPr>
              <w:t>Акционерное общество «</w:t>
            </w:r>
            <w:proofErr w:type="gramStart"/>
            <w:r w:rsidRPr="006A6295">
              <w:rPr>
                <w:b/>
                <w:spacing w:val="-2"/>
                <w:sz w:val="21"/>
                <w:szCs w:val="21"/>
              </w:rPr>
              <w:t>Дальневосточная</w:t>
            </w:r>
            <w:proofErr w:type="gramEnd"/>
            <w:r w:rsidRPr="006A6295">
              <w:rPr>
                <w:b/>
                <w:spacing w:val="-2"/>
                <w:sz w:val="21"/>
                <w:szCs w:val="21"/>
              </w:rPr>
              <w:t xml:space="preserve"> </w:t>
            </w:r>
          </w:p>
          <w:p w:rsidR="003F2413" w:rsidRDefault="003F2413" w:rsidP="003F2413">
            <w:pPr>
              <w:rPr>
                <w:b/>
                <w:spacing w:val="-2"/>
                <w:sz w:val="21"/>
                <w:szCs w:val="21"/>
              </w:rPr>
            </w:pPr>
            <w:r w:rsidRPr="006A6295">
              <w:rPr>
                <w:b/>
                <w:spacing w:val="-2"/>
                <w:sz w:val="21"/>
                <w:szCs w:val="21"/>
              </w:rPr>
              <w:t xml:space="preserve">распределительная сетевая компания» </w:t>
            </w:r>
          </w:p>
          <w:p w:rsidR="003F2413" w:rsidRPr="006A6295" w:rsidRDefault="003F2413" w:rsidP="003F2413">
            <w:pPr>
              <w:rPr>
                <w:b/>
                <w:sz w:val="21"/>
                <w:szCs w:val="21"/>
              </w:rPr>
            </w:pPr>
            <w:r w:rsidRPr="006A6295">
              <w:rPr>
                <w:b/>
                <w:spacing w:val="-2"/>
                <w:sz w:val="21"/>
                <w:szCs w:val="21"/>
              </w:rPr>
              <w:t xml:space="preserve">(АО </w:t>
            </w:r>
            <w:r w:rsidRPr="006A6295">
              <w:rPr>
                <w:b/>
                <w:sz w:val="21"/>
                <w:szCs w:val="21"/>
              </w:rPr>
              <w:t>«ДРСК»)</w:t>
            </w:r>
            <w:r w:rsidRPr="006A6295">
              <w:rPr>
                <w:b/>
                <w:sz w:val="21"/>
                <w:szCs w:val="21"/>
              </w:rPr>
              <w:tab/>
            </w:r>
          </w:p>
          <w:p w:rsidR="003F2413" w:rsidRPr="006A6295" w:rsidRDefault="003F2413" w:rsidP="003F2413">
            <w:pPr>
              <w:rPr>
                <w:spacing w:val="-1"/>
                <w:sz w:val="21"/>
                <w:szCs w:val="21"/>
              </w:rPr>
            </w:pPr>
            <w:r w:rsidRPr="006A6295">
              <w:rPr>
                <w:spacing w:val="-1"/>
                <w:sz w:val="21"/>
                <w:szCs w:val="21"/>
              </w:rPr>
              <w:t>Юридический и почтовый адрес:</w:t>
            </w:r>
          </w:p>
          <w:p w:rsidR="003F2413" w:rsidRPr="006A6295" w:rsidRDefault="003F2413" w:rsidP="003F2413">
            <w:pPr>
              <w:rPr>
                <w:spacing w:val="-1"/>
                <w:sz w:val="21"/>
                <w:szCs w:val="21"/>
              </w:rPr>
            </w:pPr>
            <w:r w:rsidRPr="006A6295">
              <w:rPr>
                <w:spacing w:val="-1"/>
                <w:sz w:val="21"/>
                <w:szCs w:val="21"/>
              </w:rPr>
              <w:t xml:space="preserve">675000, РФ, Амурская область, </w:t>
            </w:r>
          </w:p>
          <w:p w:rsidR="003F2413" w:rsidRPr="006A6295" w:rsidRDefault="003F2413" w:rsidP="003F2413">
            <w:pPr>
              <w:rPr>
                <w:sz w:val="21"/>
                <w:szCs w:val="21"/>
              </w:rPr>
            </w:pPr>
            <w:r w:rsidRPr="006A6295">
              <w:rPr>
                <w:spacing w:val="-1"/>
                <w:sz w:val="21"/>
                <w:szCs w:val="21"/>
              </w:rPr>
              <w:t xml:space="preserve">г. Благовещенск, ул. </w:t>
            </w:r>
            <w:r w:rsidRPr="006A6295">
              <w:rPr>
                <w:sz w:val="21"/>
                <w:szCs w:val="21"/>
              </w:rPr>
              <w:t>Шевченко, 28.</w:t>
            </w:r>
          </w:p>
          <w:p w:rsidR="003F2413" w:rsidRPr="006A6295" w:rsidRDefault="003F2413" w:rsidP="003F2413">
            <w:pPr>
              <w:rPr>
                <w:sz w:val="21"/>
                <w:szCs w:val="21"/>
              </w:rPr>
            </w:pPr>
            <w:r w:rsidRPr="006A6295">
              <w:rPr>
                <w:sz w:val="21"/>
                <w:szCs w:val="21"/>
              </w:rPr>
              <w:t>Т/факс: (4162) 39-72-00; 39-73-09</w:t>
            </w:r>
          </w:p>
          <w:p w:rsidR="003F2413" w:rsidRPr="006A6295" w:rsidRDefault="003F2413" w:rsidP="003F2413">
            <w:pPr>
              <w:rPr>
                <w:sz w:val="21"/>
                <w:szCs w:val="21"/>
              </w:rPr>
            </w:pPr>
            <w:r w:rsidRPr="006A6295">
              <w:rPr>
                <w:sz w:val="21"/>
                <w:szCs w:val="21"/>
              </w:rPr>
              <w:t>ИНН 2801108200</w:t>
            </w:r>
            <w:r w:rsidRPr="006A6295">
              <w:rPr>
                <w:spacing w:val="-1"/>
                <w:sz w:val="21"/>
                <w:szCs w:val="21"/>
              </w:rPr>
              <w:t xml:space="preserve">   КПП 280150001</w:t>
            </w:r>
          </w:p>
          <w:p w:rsidR="003F2413" w:rsidRPr="006A6295" w:rsidRDefault="003F2413" w:rsidP="003F2413">
            <w:pPr>
              <w:rPr>
                <w:sz w:val="21"/>
                <w:szCs w:val="21"/>
              </w:rPr>
            </w:pPr>
            <w:proofErr w:type="gramStart"/>
            <w:r w:rsidRPr="006A6295">
              <w:rPr>
                <w:spacing w:val="-2"/>
                <w:sz w:val="21"/>
                <w:szCs w:val="21"/>
              </w:rPr>
              <w:t>Р</w:t>
            </w:r>
            <w:proofErr w:type="gramEnd"/>
            <w:r w:rsidRPr="006A6295">
              <w:rPr>
                <w:spacing w:val="-2"/>
                <w:sz w:val="21"/>
                <w:szCs w:val="21"/>
              </w:rPr>
              <w:t>/счет 40702810003010113258</w:t>
            </w:r>
          </w:p>
          <w:p w:rsidR="003F2413" w:rsidRDefault="003F2413" w:rsidP="003F2413">
            <w:pPr>
              <w:rPr>
                <w:spacing w:val="-1"/>
                <w:sz w:val="21"/>
                <w:szCs w:val="21"/>
              </w:rPr>
            </w:pPr>
            <w:r>
              <w:rPr>
                <w:spacing w:val="-1"/>
                <w:sz w:val="21"/>
                <w:szCs w:val="21"/>
              </w:rPr>
              <w:t xml:space="preserve">Дальневосточный банк ПАО </w:t>
            </w:r>
            <w:r w:rsidRPr="006A6295">
              <w:rPr>
                <w:spacing w:val="-1"/>
                <w:sz w:val="21"/>
                <w:szCs w:val="21"/>
              </w:rPr>
              <w:t>С</w:t>
            </w:r>
            <w:r>
              <w:rPr>
                <w:spacing w:val="-1"/>
                <w:sz w:val="21"/>
                <w:szCs w:val="21"/>
              </w:rPr>
              <w:t>бербанк</w:t>
            </w:r>
            <w:r w:rsidRPr="006A6295">
              <w:rPr>
                <w:spacing w:val="-1"/>
                <w:sz w:val="21"/>
                <w:szCs w:val="21"/>
              </w:rPr>
              <w:t xml:space="preserve"> </w:t>
            </w:r>
          </w:p>
          <w:p w:rsidR="003F2413" w:rsidRPr="006A6295" w:rsidRDefault="003F2413" w:rsidP="003F2413">
            <w:pPr>
              <w:rPr>
                <w:sz w:val="21"/>
                <w:szCs w:val="21"/>
              </w:rPr>
            </w:pPr>
            <w:r w:rsidRPr="006A6295">
              <w:rPr>
                <w:spacing w:val="-1"/>
                <w:sz w:val="21"/>
                <w:szCs w:val="21"/>
              </w:rPr>
              <w:t>г. Х</w:t>
            </w:r>
            <w:r>
              <w:rPr>
                <w:spacing w:val="-1"/>
                <w:sz w:val="21"/>
                <w:szCs w:val="21"/>
              </w:rPr>
              <w:t>абаровск</w:t>
            </w:r>
          </w:p>
          <w:p w:rsidR="003F2413" w:rsidRPr="006A6295" w:rsidRDefault="003F2413" w:rsidP="003F2413">
            <w:pPr>
              <w:rPr>
                <w:sz w:val="21"/>
                <w:szCs w:val="21"/>
              </w:rPr>
            </w:pPr>
            <w:r w:rsidRPr="006A6295">
              <w:rPr>
                <w:spacing w:val="-1"/>
                <w:sz w:val="21"/>
                <w:szCs w:val="21"/>
              </w:rPr>
              <w:t>К/с 30101810600000000608</w:t>
            </w:r>
          </w:p>
          <w:p w:rsidR="003F2413" w:rsidRPr="006A6295" w:rsidRDefault="003F2413" w:rsidP="003F2413">
            <w:pPr>
              <w:rPr>
                <w:sz w:val="21"/>
                <w:szCs w:val="21"/>
              </w:rPr>
            </w:pPr>
            <w:r w:rsidRPr="006A6295">
              <w:rPr>
                <w:sz w:val="21"/>
                <w:szCs w:val="21"/>
              </w:rPr>
              <w:t>БИК 040813608, ОКТМО 10701000001</w:t>
            </w:r>
          </w:p>
          <w:p w:rsidR="003F2413" w:rsidRPr="006A6295" w:rsidRDefault="003F2413" w:rsidP="003F2413">
            <w:pPr>
              <w:rPr>
                <w:sz w:val="21"/>
                <w:szCs w:val="21"/>
              </w:rPr>
            </w:pPr>
            <w:r w:rsidRPr="006A6295">
              <w:rPr>
                <w:sz w:val="21"/>
                <w:szCs w:val="21"/>
              </w:rPr>
              <w:t>ОГРН 1052800111308</w:t>
            </w:r>
          </w:p>
          <w:p w:rsidR="003F2413" w:rsidRPr="006A6295" w:rsidRDefault="00DC5C32" w:rsidP="003F2413">
            <w:pPr>
              <w:rPr>
                <w:sz w:val="21"/>
                <w:szCs w:val="21"/>
              </w:rPr>
            </w:pPr>
            <w:hyperlink r:id="rId9" w:history="1">
              <w:r w:rsidR="003F2413" w:rsidRPr="006A6295">
                <w:rPr>
                  <w:rStyle w:val="af3"/>
                  <w:sz w:val="21"/>
                  <w:szCs w:val="21"/>
                  <w:lang w:val="en-US"/>
                </w:rPr>
                <w:t>Mto</w:t>
              </w:r>
              <w:r w:rsidR="003F2413" w:rsidRPr="006A6295">
                <w:rPr>
                  <w:rStyle w:val="af3"/>
                  <w:sz w:val="21"/>
                  <w:szCs w:val="21"/>
                </w:rPr>
                <w:t>7@</w:t>
              </w:r>
              <w:r w:rsidR="003F2413" w:rsidRPr="006A6295">
                <w:rPr>
                  <w:rStyle w:val="af3"/>
                  <w:sz w:val="21"/>
                  <w:szCs w:val="21"/>
                  <w:lang w:val="en-US"/>
                </w:rPr>
                <w:t>drsk</w:t>
              </w:r>
              <w:r w:rsidR="003F2413" w:rsidRPr="006A6295">
                <w:rPr>
                  <w:rStyle w:val="af3"/>
                  <w:sz w:val="21"/>
                  <w:szCs w:val="21"/>
                </w:rPr>
                <w:t>.</w:t>
              </w:r>
              <w:proofErr w:type="spellStart"/>
              <w:r w:rsidR="003F2413" w:rsidRPr="006A6295">
                <w:rPr>
                  <w:rStyle w:val="af3"/>
                  <w:sz w:val="21"/>
                  <w:szCs w:val="21"/>
                  <w:lang w:val="en-US"/>
                </w:rPr>
                <w:t>ru</w:t>
              </w:r>
              <w:proofErr w:type="spellEnd"/>
            </w:hyperlink>
          </w:p>
          <w:p w:rsidR="003F2413" w:rsidRDefault="003F2413" w:rsidP="003F2413">
            <w:pPr>
              <w:rPr>
                <w:b/>
                <w:spacing w:val="-1"/>
                <w:sz w:val="21"/>
                <w:szCs w:val="21"/>
              </w:rPr>
            </w:pPr>
          </w:p>
          <w:p w:rsidR="003F2413" w:rsidRPr="006A6295" w:rsidRDefault="003F2413" w:rsidP="003F2413">
            <w:pPr>
              <w:rPr>
                <w:b/>
                <w:spacing w:val="-1"/>
                <w:sz w:val="21"/>
                <w:szCs w:val="21"/>
              </w:rPr>
            </w:pPr>
            <w:r w:rsidRPr="006A6295">
              <w:rPr>
                <w:b/>
                <w:spacing w:val="-1"/>
                <w:sz w:val="21"/>
                <w:szCs w:val="21"/>
              </w:rPr>
              <w:t xml:space="preserve">Зам. </w:t>
            </w:r>
            <w:r>
              <w:rPr>
                <w:b/>
                <w:spacing w:val="-1"/>
                <w:sz w:val="21"/>
                <w:szCs w:val="21"/>
              </w:rPr>
              <w:t>Г</w:t>
            </w:r>
            <w:r w:rsidRPr="006A6295">
              <w:rPr>
                <w:b/>
                <w:spacing w:val="-1"/>
                <w:sz w:val="21"/>
                <w:szCs w:val="21"/>
              </w:rPr>
              <w:t>енерального директора</w:t>
            </w:r>
          </w:p>
          <w:p w:rsidR="003F2413" w:rsidRPr="006A6295" w:rsidRDefault="003F2413" w:rsidP="003F2413">
            <w:pPr>
              <w:rPr>
                <w:b/>
                <w:spacing w:val="-1"/>
                <w:sz w:val="21"/>
                <w:szCs w:val="21"/>
              </w:rPr>
            </w:pPr>
            <w:r w:rsidRPr="006A6295">
              <w:rPr>
                <w:b/>
                <w:spacing w:val="-1"/>
                <w:sz w:val="21"/>
                <w:szCs w:val="21"/>
              </w:rPr>
              <w:t>по инвестициям и управлению ресурсами</w:t>
            </w:r>
          </w:p>
          <w:p w:rsidR="003F2413" w:rsidRPr="006A6295" w:rsidRDefault="003F2413" w:rsidP="003F2413">
            <w:pPr>
              <w:rPr>
                <w:spacing w:val="-1"/>
                <w:sz w:val="21"/>
                <w:szCs w:val="21"/>
              </w:rPr>
            </w:pPr>
          </w:p>
          <w:p w:rsidR="003F2413" w:rsidRPr="006A6295" w:rsidRDefault="003F2413" w:rsidP="003F2413">
            <w:pPr>
              <w:rPr>
                <w:spacing w:val="-1"/>
                <w:sz w:val="21"/>
                <w:szCs w:val="21"/>
              </w:rPr>
            </w:pPr>
          </w:p>
          <w:p w:rsidR="009F153A" w:rsidRPr="003F2413" w:rsidRDefault="003F2413" w:rsidP="008711C5">
            <w:pPr>
              <w:tabs>
                <w:tab w:val="left" w:pos="924"/>
              </w:tabs>
              <w:jc w:val="both"/>
            </w:pPr>
            <w:r w:rsidRPr="006A6295">
              <w:rPr>
                <w:b/>
                <w:spacing w:val="-1"/>
                <w:sz w:val="21"/>
                <w:szCs w:val="21"/>
              </w:rPr>
              <w:t>_________________________ В.А. Юхимук</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Pr="00884B2D" w:rsidRDefault="003F2413"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3F2413" w:rsidP="0041756A">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Pr="003F2413" w:rsidRDefault="003F2413" w:rsidP="003F2413">
      <w:pPr>
        <w:tabs>
          <w:tab w:val="left" w:pos="1725"/>
        </w:tabs>
        <w:jc w:val="right"/>
        <w:rPr>
          <w:sz w:val="22"/>
          <w:szCs w:val="22"/>
        </w:rPr>
      </w:pPr>
      <w:r w:rsidRPr="003F2413">
        <w:rPr>
          <w:sz w:val="22"/>
          <w:szCs w:val="22"/>
        </w:rPr>
        <w:lastRenderedPageBreak/>
        <w:t>Приложение №1</w:t>
      </w:r>
    </w:p>
    <w:p w:rsidR="00E36AFA" w:rsidRDefault="003F2413" w:rsidP="003F2413">
      <w:pPr>
        <w:tabs>
          <w:tab w:val="left" w:pos="1725"/>
        </w:tabs>
        <w:jc w:val="center"/>
        <w:rPr>
          <w:sz w:val="23"/>
          <w:szCs w:val="23"/>
        </w:rPr>
      </w:pPr>
      <w:r w:rsidRPr="007E1505">
        <w:rPr>
          <w:sz w:val="23"/>
          <w:szCs w:val="23"/>
        </w:rPr>
        <w:t>Техничес</w:t>
      </w:r>
      <w:r>
        <w:rPr>
          <w:sz w:val="23"/>
          <w:szCs w:val="23"/>
        </w:rPr>
        <w:t xml:space="preserve">кие характеристики </w:t>
      </w:r>
      <w:r w:rsidR="00E36AFA">
        <w:rPr>
          <w:sz w:val="23"/>
          <w:szCs w:val="23"/>
        </w:rPr>
        <w:t>средств защиты рук</w:t>
      </w:r>
    </w:p>
    <w:tbl>
      <w:tblPr>
        <w:tblW w:w="10348" w:type="dxa"/>
        <w:tblInd w:w="108" w:type="dxa"/>
        <w:tblLayout w:type="fixed"/>
        <w:tblLook w:val="04A0" w:firstRow="1" w:lastRow="0" w:firstColumn="1" w:lastColumn="0" w:noHBand="0" w:noVBand="1"/>
      </w:tblPr>
      <w:tblGrid>
        <w:gridCol w:w="426"/>
        <w:gridCol w:w="2835"/>
        <w:gridCol w:w="1842"/>
        <w:gridCol w:w="5245"/>
      </w:tblGrid>
      <w:tr w:rsidR="00E36AFA" w:rsidRPr="008D6644" w:rsidTr="00A924F9">
        <w:tc>
          <w:tcPr>
            <w:tcW w:w="10348" w:type="dxa"/>
            <w:gridSpan w:val="4"/>
            <w:tcBorders>
              <w:top w:val="single" w:sz="4" w:space="0" w:color="auto"/>
              <w:left w:val="single" w:sz="4" w:space="0" w:color="auto"/>
              <w:bottom w:val="single" w:sz="4" w:space="0" w:color="auto"/>
              <w:right w:val="single" w:sz="4" w:space="0" w:color="auto"/>
            </w:tcBorders>
          </w:tcPr>
          <w:p w:rsidR="00E36AFA" w:rsidRPr="008D6644" w:rsidRDefault="00E36AFA" w:rsidP="00A924F9">
            <w:pPr>
              <w:jc w:val="center"/>
              <w:rPr>
                <w:sz w:val="20"/>
                <w:szCs w:val="20"/>
              </w:rPr>
            </w:pPr>
            <w:r w:rsidRPr="008D6644">
              <w:rPr>
                <w:b/>
                <w:sz w:val="20"/>
                <w:szCs w:val="20"/>
              </w:rPr>
              <w:t xml:space="preserve">СРЕДСТВА ЗАЩИТЫ РУК – </w:t>
            </w:r>
            <w:r w:rsidRPr="008D6644">
              <w:rPr>
                <w:b/>
                <w:sz w:val="20"/>
                <w:szCs w:val="20"/>
                <w:u w:val="single"/>
              </w:rPr>
              <w:t xml:space="preserve">ОДНОРОДНОСТЬ </w:t>
            </w:r>
            <w:proofErr w:type="gramStart"/>
            <w:r w:rsidRPr="008D6644">
              <w:rPr>
                <w:b/>
                <w:sz w:val="20"/>
                <w:szCs w:val="20"/>
                <w:u w:val="single"/>
              </w:rPr>
              <w:t>МАТЕРИАЛА ИЗГОТОВЛЕНИЯ СРЕДСТВ ЗАЩИТЫ РУК</w:t>
            </w:r>
            <w:proofErr w:type="gramEnd"/>
            <w:r w:rsidRPr="008D6644">
              <w:rPr>
                <w:b/>
                <w:sz w:val="20"/>
                <w:szCs w:val="20"/>
                <w:u w:val="single"/>
              </w:rPr>
              <w:t>!!!!!</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2"/>
                <w:szCs w:val="22"/>
              </w:rPr>
            </w:pPr>
            <w:r w:rsidRPr="008D6644">
              <w:rPr>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Краги </w:t>
            </w:r>
            <w:proofErr w:type="spellStart"/>
            <w:r w:rsidRPr="008D6644">
              <w:rPr>
                <w:sz w:val="20"/>
                <w:szCs w:val="20"/>
              </w:rPr>
              <w:t>спилковые</w:t>
            </w:r>
            <w:proofErr w:type="spellEnd"/>
          </w:p>
          <w:p w:rsidR="00E36AFA" w:rsidRPr="008D6644" w:rsidRDefault="00E36AFA" w:rsidP="00A924F9">
            <w:pPr>
              <w:rPr>
                <w:sz w:val="20"/>
                <w:szCs w:val="20"/>
              </w:rPr>
            </w:pPr>
            <w:r w:rsidRPr="008D6644">
              <w:rPr>
                <w:noProof/>
                <w:sz w:val="20"/>
                <w:szCs w:val="20"/>
              </w:rPr>
              <w:drawing>
                <wp:inline distT="0" distB="0" distL="0" distR="0" wp14:anchorId="186A73D0" wp14:editId="46E9B0D4">
                  <wp:extent cx="995558" cy="1038225"/>
                  <wp:effectExtent l="0" t="0" r="0" b="0"/>
                  <wp:docPr id="85" name="Рисунок 85" descr="http://4geo.ru/catalog/share-images/udsvmMY_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geo.ru/catalog/share-images/udsvmMY_m.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5558" cy="103822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Материал - спилок</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r w:rsidRPr="00581C20">
              <w:rPr>
                <w:sz w:val="20"/>
                <w:szCs w:val="20"/>
              </w:rPr>
              <w:t>Толщина спилка 1,1-1,3 мм, сорт кожи АВ</w:t>
            </w:r>
          </w:p>
          <w:p w:rsidR="00E36AFA" w:rsidRPr="00581C20" w:rsidRDefault="00E36AFA" w:rsidP="00A924F9">
            <w:pPr>
              <w:rPr>
                <w:sz w:val="20"/>
                <w:szCs w:val="20"/>
              </w:rPr>
            </w:pPr>
            <w:r w:rsidRPr="00581C20">
              <w:rPr>
                <w:sz w:val="20"/>
                <w:szCs w:val="20"/>
              </w:rPr>
              <w:t>Защита рук от искр, брызг металла, от повышенных температур.</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2"/>
                <w:szCs w:val="22"/>
              </w:rPr>
            </w:pPr>
            <w:r w:rsidRPr="008D6644">
              <w:rPr>
                <w:sz w:val="22"/>
                <w:szCs w:val="22"/>
              </w:rPr>
              <w:t>2</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Краги брезентовые</w:t>
            </w:r>
          </w:p>
          <w:p w:rsidR="00E36AFA" w:rsidRPr="008D6644" w:rsidRDefault="00E36AFA" w:rsidP="00A924F9">
            <w:pPr>
              <w:rPr>
                <w:sz w:val="20"/>
                <w:szCs w:val="20"/>
              </w:rPr>
            </w:pPr>
            <w:r w:rsidRPr="008D6644">
              <w:rPr>
                <w:noProof/>
                <w:sz w:val="20"/>
                <w:szCs w:val="20"/>
              </w:rPr>
              <w:drawing>
                <wp:inline distT="0" distB="0" distL="0" distR="0" wp14:anchorId="40629DB2" wp14:editId="22488397">
                  <wp:extent cx="676275" cy="837293"/>
                  <wp:effectExtent l="0" t="0" r="0" b="1270"/>
                  <wp:docPr id="86" name="Рисунок 86" descr="http://ural-partner.ru/uploadedFiles/eshopimages/icons/139x104/kragi-brezen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ral-partner.ru/uploadedFiles/eshopimages/icons/139x104/kragi-brezent-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6275" cy="837293"/>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rPr>
            </w:pPr>
            <w:r w:rsidRPr="008D6644">
              <w:rPr>
                <w:sz w:val="20"/>
                <w:szCs w:val="20"/>
                <w:u w:val="single"/>
              </w:rPr>
              <w:t>Материал – брезент с огнеупорной пропиткой</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proofErr w:type="gramStart"/>
            <w:r w:rsidRPr="00581C20">
              <w:rPr>
                <w:color w:val="5D5D5D"/>
                <w:sz w:val="20"/>
                <w:szCs w:val="20"/>
                <w:shd w:val="clear" w:color="auto" w:fill="F5F5F5"/>
              </w:rPr>
              <w:t>Предназначены для защиты рук от искр, брызг металла.</w:t>
            </w:r>
            <w:proofErr w:type="gramEnd"/>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2"/>
                <w:szCs w:val="22"/>
              </w:rPr>
            </w:pPr>
            <w:r w:rsidRPr="008D6644">
              <w:rPr>
                <w:sz w:val="22"/>
                <w:szCs w:val="22"/>
              </w:rPr>
              <w:t>3</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Перчатки резиновые бытовые (технические)</w:t>
            </w:r>
          </w:p>
          <w:p w:rsidR="00E36AFA" w:rsidRPr="008D6644" w:rsidRDefault="00E36AFA" w:rsidP="00A924F9">
            <w:pPr>
              <w:rPr>
                <w:sz w:val="20"/>
                <w:szCs w:val="20"/>
              </w:rPr>
            </w:pPr>
            <w:r w:rsidRPr="008D6644">
              <w:rPr>
                <w:noProof/>
                <w:sz w:val="20"/>
                <w:szCs w:val="20"/>
              </w:rPr>
              <w:drawing>
                <wp:inline distT="0" distB="0" distL="0" distR="0" wp14:anchorId="11DB698E" wp14:editId="296D2C34">
                  <wp:extent cx="847725" cy="847725"/>
                  <wp:effectExtent l="0" t="0" r="9525" b="9525"/>
                  <wp:docPr id="87" name="Рисунок 87" descr="http://cdn.vostok.ru/uploads/global/images/product/460x530_fi/136-0065-01.jpg?1437609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vostok.ru/uploads/global/images/product/460x530_fi/136-0065-01.jpg?14376097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Материал - латекс</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r w:rsidRPr="00581C20">
              <w:rPr>
                <w:sz w:val="20"/>
                <w:szCs w:val="20"/>
              </w:rPr>
              <w:t>Защита от воды и нетоксичных вещей. Материал очень плотный и прочный. Толщина стенки не менее 0,4 мм.</w:t>
            </w:r>
          </w:p>
          <w:p w:rsidR="00E36AFA" w:rsidRPr="00581C20" w:rsidRDefault="00E36AFA" w:rsidP="00A924F9">
            <w:pPr>
              <w:rPr>
                <w:sz w:val="20"/>
                <w:szCs w:val="20"/>
              </w:rPr>
            </w:pP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2"/>
                <w:szCs w:val="22"/>
              </w:rPr>
            </w:pPr>
            <w:r w:rsidRPr="008D6644">
              <w:rPr>
                <w:sz w:val="22"/>
                <w:szCs w:val="22"/>
              </w:rPr>
              <w:t>4</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Перчатки резиновые противокислотные (</w:t>
            </w:r>
            <w:proofErr w:type="spellStart"/>
            <w:r w:rsidRPr="008D6644">
              <w:rPr>
                <w:sz w:val="20"/>
                <w:szCs w:val="20"/>
              </w:rPr>
              <w:t>химостойкие</w:t>
            </w:r>
            <w:proofErr w:type="spellEnd"/>
            <w:r w:rsidRPr="008D6644">
              <w:rPr>
                <w:sz w:val="20"/>
                <w:szCs w:val="20"/>
              </w:rPr>
              <w:t>)</w:t>
            </w:r>
          </w:p>
          <w:p w:rsidR="00E36AFA" w:rsidRPr="008D6644" w:rsidRDefault="00E36AFA" w:rsidP="00A924F9">
            <w:pPr>
              <w:rPr>
                <w:sz w:val="20"/>
                <w:szCs w:val="20"/>
              </w:rPr>
            </w:pPr>
            <w:r w:rsidRPr="008D6644">
              <w:rPr>
                <w:noProof/>
                <w:sz w:val="20"/>
                <w:szCs w:val="20"/>
              </w:rPr>
              <w:drawing>
                <wp:inline distT="0" distB="0" distL="0" distR="0" wp14:anchorId="1C54887A" wp14:editId="72046751">
                  <wp:extent cx="873760" cy="1219200"/>
                  <wp:effectExtent l="0" t="0" r="0" b="0"/>
                  <wp:docPr id="88" name="Рисунок 88" descr="Химически стойкие резиновые перчатки Ruskin® Xi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Химически стойкие резиновые перчатки Ruskin® Xim 10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73760" cy="121920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Материал - латекс</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r w:rsidRPr="00581C20">
              <w:rPr>
                <w:sz w:val="20"/>
                <w:szCs w:val="20"/>
                <w:shd w:val="clear" w:color="auto" w:fill="FFFFFF"/>
              </w:rPr>
              <w:t>Предназначены для защиты рук при выполнении работ с растворами кислот и щелочей</w:t>
            </w:r>
            <w:r w:rsidRPr="00581C20">
              <w:rPr>
                <w:rStyle w:val="apple-converted-space"/>
                <w:sz w:val="20"/>
                <w:szCs w:val="20"/>
                <w:shd w:val="clear" w:color="auto" w:fill="FFFFFF"/>
              </w:rPr>
              <w:t> </w:t>
            </w:r>
            <w:r w:rsidRPr="00581C20">
              <w:rPr>
                <w:b/>
                <w:bCs/>
                <w:sz w:val="20"/>
                <w:szCs w:val="20"/>
                <w:shd w:val="clear" w:color="auto" w:fill="FFFFFF"/>
              </w:rPr>
              <w:t xml:space="preserve">20%-ной </w:t>
            </w:r>
            <w:r w:rsidRPr="00581C20">
              <w:rPr>
                <w:sz w:val="20"/>
                <w:szCs w:val="20"/>
                <w:shd w:val="clear" w:color="auto" w:fill="FFFFFF"/>
              </w:rPr>
              <w:t>концентрации, их солей, а также с сыпучими и красящими химическими веществами.</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2"/>
                <w:szCs w:val="22"/>
              </w:rPr>
            </w:pPr>
            <w:r w:rsidRPr="008D6644">
              <w:rPr>
                <w:sz w:val="22"/>
                <w:szCs w:val="22"/>
              </w:rPr>
              <w:t>5</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Перчатки для защиты от проколов и порезов</w:t>
            </w:r>
          </w:p>
          <w:p w:rsidR="00E36AFA" w:rsidRPr="008D6644" w:rsidRDefault="00E36AFA" w:rsidP="00A924F9">
            <w:pPr>
              <w:rPr>
                <w:sz w:val="20"/>
                <w:szCs w:val="20"/>
              </w:rPr>
            </w:pPr>
            <w:r w:rsidRPr="008D6644">
              <w:rPr>
                <w:noProof/>
                <w:sz w:val="20"/>
                <w:szCs w:val="20"/>
              </w:rPr>
              <w:drawing>
                <wp:inline distT="0" distB="0" distL="0" distR="0" wp14:anchorId="2B151A99" wp14:editId="63AA1E38">
                  <wp:extent cx="942975" cy="942975"/>
                  <wp:effectExtent l="0" t="0" r="9525" b="9525"/>
                  <wp:docPr id="89" name="Рисунок 89" descr="Картинки по запросу перчатки для защиты от проколов и порез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Картинки по запросу перчатки для защиты от проколов и порезов"/>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r w:rsidRPr="008D6644">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 xml:space="preserve">Материал – </w:t>
            </w:r>
            <w:proofErr w:type="spellStart"/>
            <w:r w:rsidRPr="008D6644">
              <w:rPr>
                <w:sz w:val="20"/>
                <w:szCs w:val="20"/>
                <w:u w:val="single"/>
              </w:rPr>
              <w:t>кевлар</w:t>
            </w:r>
            <w:proofErr w:type="spellEnd"/>
            <w:r w:rsidRPr="008D6644">
              <w:rPr>
                <w:sz w:val="20"/>
                <w:szCs w:val="20"/>
                <w:u w:val="single"/>
              </w:rPr>
              <w:t xml:space="preserve">, подкладка – </w:t>
            </w:r>
            <w:proofErr w:type="gramStart"/>
            <w:r w:rsidRPr="008D6644">
              <w:rPr>
                <w:sz w:val="20"/>
                <w:szCs w:val="20"/>
                <w:u w:val="single"/>
              </w:rPr>
              <w:t>х/б</w:t>
            </w:r>
            <w:proofErr w:type="gramEnd"/>
            <w:r w:rsidRPr="008D6644">
              <w:rPr>
                <w:sz w:val="20"/>
                <w:szCs w:val="20"/>
                <w:u w:val="single"/>
              </w:rPr>
              <w:t>.</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shd w:val="clear" w:color="auto" w:fill="FFFFFF"/>
              <w:rPr>
                <w:rStyle w:val="apple-converted-space"/>
                <w:sz w:val="20"/>
                <w:szCs w:val="20"/>
              </w:rPr>
            </w:pPr>
            <w:r w:rsidRPr="00581C20">
              <w:rPr>
                <w:sz w:val="20"/>
                <w:szCs w:val="20"/>
              </w:rPr>
              <w:t xml:space="preserve">Трикотажные перчатки с удлинённой манжетой 10 см для защиты запястья. Полная подкладка из 100 % хлопка с </w:t>
            </w:r>
            <w:proofErr w:type="gramStart"/>
            <w:r w:rsidRPr="00581C20">
              <w:rPr>
                <w:sz w:val="20"/>
                <w:szCs w:val="20"/>
              </w:rPr>
              <w:t>антибактериальной</w:t>
            </w:r>
            <w:proofErr w:type="gramEnd"/>
            <w:r w:rsidRPr="00581C20">
              <w:rPr>
                <w:sz w:val="20"/>
                <w:szCs w:val="20"/>
              </w:rPr>
              <w:t>. Максимальная устойчивость к порезам. Выдерживают конта</w:t>
            </w:r>
            <w:proofErr w:type="gramStart"/>
            <w:r w:rsidRPr="00581C20">
              <w:rPr>
                <w:sz w:val="20"/>
                <w:szCs w:val="20"/>
              </w:rPr>
              <w:t>кт с пр</w:t>
            </w:r>
            <w:proofErr w:type="gramEnd"/>
            <w:r w:rsidRPr="00581C20">
              <w:rPr>
                <w:sz w:val="20"/>
                <w:szCs w:val="20"/>
              </w:rPr>
              <w:t>едметами,</w:t>
            </w:r>
            <w:r w:rsidRPr="00581C20">
              <w:rPr>
                <w:rStyle w:val="apple-converted-space"/>
                <w:sz w:val="20"/>
                <w:szCs w:val="20"/>
              </w:rPr>
              <w:t> </w:t>
            </w:r>
            <w:r w:rsidRPr="00581C20">
              <w:rPr>
                <w:b/>
                <w:bCs/>
                <w:sz w:val="20"/>
                <w:szCs w:val="20"/>
                <w:u w:val="single"/>
              </w:rPr>
              <w:t>раскалёнными до + 350 °С.</w:t>
            </w:r>
            <w:r w:rsidRPr="00581C20">
              <w:rPr>
                <w:rStyle w:val="apple-converted-space"/>
                <w:sz w:val="20"/>
                <w:szCs w:val="20"/>
              </w:rPr>
              <w:t> </w:t>
            </w:r>
          </w:p>
          <w:p w:rsidR="00E36AFA" w:rsidRPr="00581C20" w:rsidRDefault="00E36AFA" w:rsidP="00A924F9">
            <w:pPr>
              <w:shd w:val="clear" w:color="auto" w:fill="FFFFFF"/>
              <w:rPr>
                <w:sz w:val="20"/>
                <w:szCs w:val="20"/>
              </w:rPr>
            </w:pPr>
            <w:r w:rsidRPr="00581C20">
              <w:rPr>
                <w:sz w:val="20"/>
                <w:szCs w:val="20"/>
              </w:rPr>
              <w:t>Применение: стекольная промышленность, отливка металлических частей, трансформация резины. Длина: 320 мм. Манжета: 100 мм. Плотность вязки: 7.</w:t>
            </w:r>
          </w:p>
          <w:p w:rsidR="00E36AFA" w:rsidRPr="00581C20" w:rsidRDefault="00E36AFA" w:rsidP="00A924F9">
            <w:pPr>
              <w:rPr>
                <w:sz w:val="20"/>
                <w:szCs w:val="20"/>
              </w:rPr>
            </w:pPr>
          </w:p>
        </w:tc>
      </w:tr>
      <w:tr w:rsidR="00E36AFA" w:rsidRPr="00F91506"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right="-108"/>
              <w:jc w:val="center"/>
              <w:rPr>
                <w:sz w:val="22"/>
                <w:szCs w:val="22"/>
              </w:rPr>
            </w:pPr>
            <w:r>
              <w:rPr>
                <w:sz w:val="22"/>
                <w:szCs w:val="22"/>
              </w:rPr>
              <w:t>6</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Перчатки трикотажные с ПВХ покрытием </w:t>
            </w:r>
            <w:r>
              <w:rPr>
                <w:sz w:val="20"/>
                <w:szCs w:val="20"/>
              </w:rPr>
              <w:t>(</w:t>
            </w:r>
            <w:proofErr w:type="gramStart"/>
            <w:r>
              <w:rPr>
                <w:sz w:val="20"/>
                <w:szCs w:val="20"/>
              </w:rPr>
              <w:t>точечное</w:t>
            </w:r>
            <w:proofErr w:type="gramEnd"/>
            <w:r>
              <w:rPr>
                <w:sz w:val="20"/>
                <w:szCs w:val="20"/>
              </w:rPr>
              <w:t>)</w:t>
            </w:r>
          </w:p>
          <w:p w:rsidR="00E36AFA" w:rsidRPr="008D6644" w:rsidRDefault="00E36AFA" w:rsidP="00A924F9">
            <w:pPr>
              <w:rPr>
                <w:sz w:val="20"/>
                <w:szCs w:val="20"/>
              </w:rPr>
            </w:pPr>
            <w:r w:rsidRPr="008D6644">
              <w:rPr>
                <w:noProof/>
                <w:sz w:val="20"/>
                <w:szCs w:val="20"/>
              </w:rPr>
              <w:drawing>
                <wp:inline distT="0" distB="0" distL="0" distR="0" wp14:anchorId="3B63E87A" wp14:editId="02DA619F">
                  <wp:extent cx="990600" cy="742950"/>
                  <wp:effectExtent l="0" t="0" r="0" b="0"/>
                  <wp:docPr id="91" name="Рисунок 91" descr="Картинки по запросу перчатки трикотажные с пвх покрыт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Картинки по запросу перчатки трикотажные с пвх покрытием"/>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0600" cy="74295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Материал – хлопок, покрытие-ПВХ</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r w:rsidRPr="00581C20">
              <w:rPr>
                <w:sz w:val="20"/>
                <w:szCs w:val="20"/>
              </w:rPr>
              <w:t>Защита от истирания, размер большой на мужскую руку.</w:t>
            </w:r>
          </w:p>
        </w:tc>
      </w:tr>
      <w:tr w:rsidR="00E36AFA" w:rsidRPr="00F91506"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right="-108"/>
              <w:jc w:val="center"/>
              <w:rPr>
                <w:sz w:val="22"/>
                <w:szCs w:val="22"/>
              </w:rPr>
            </w:pPr>
            <w:r>
              <w:rPr>
                <w:sz w:val="22"/>
                <w:szCs w:val="22"/>
              </w:rPr>
              <w:t>7</w:t>
            </w:r>
          </w:p>
        </w:tc>
        <w:tc>
          <w:tcPr>
            <w:tcW w:w="2835" w:type="dxa"/>
            <w:tcBorders>
              <w:top w:val="single" w:sz="4" w:space="0" w:color="auto"/>
              <w:left w:val="single" w:sz="4" w:space="0" w:color="auto"/>
              <w:bottom w:val="single" w:sz="4" w:space="0" w:color="auto"/>
              <w:right w:val="single" w:sz="4" w:space="0" w:color="auto"/>
            </w:tcBorders>
          </w:tcPr>
          <w:p w:rsidR="00E36AFA" w:rsidRDefault="00E36AFA" w:rsidP="00A924F9">
            <w:pPr>
              <w:rPr>
                <w:sz w:val="20"/>
                <w:szCs w:val="20"/>
              </w:rPr>
            </w:pPr>
            <w:r>
              <w:rPr>
                <w:sz w:val="20"/>
                <w:szCs w:val="20"/>
              </w:rPr>
              <w:t>Перчатки трикотажные кругловязаные (хлопок)</w:t>
            </w:r>
          </w:p>
          <w:p w:rsidR="00E36AFA" w:rsidRDefault="00E36AFA" w:rsidP="00A924F9">
            <w:pPr>
              <w:rPr>
                <w:sz w:val="20"/>
                <w:szCs w:val="20"/>
              </w:rPr>
            </w:pPr>
          </w:p>
          <w:p w:rsidR="00E36AFA" w:rsidRDefault="00E36AFA" w:rsidP="00A924F9">
            <w:pPr>
              <w:rPr>
                <w:sz w:val="20"/>
                <w:szCs w:val="20"/>
              </w:rPr>
            </w:pPr>
          </w:p>
          <w:p w:rsidR="00E36AFA" w:rsidRPr="008D6644" w:rsidRDefault="00E36AFA" w:rsidP="00A924F9">
            <w:pPr>
              <w:rPr>
                <w:sz w:val="20"/>
                <w:szCs w:val="20"/>
              </w:rPr>
            </w:pPr>
            <w:r>
              <w:rPr>
                <w:noProof/>
              </w:rPr>
              <w:drawing>
                <wp:inline distT="0" distB="0" distL="0" distR="0" wp14:anchorId="02DA9A34" wp14:editId="175A7D08">
                  <wp:extent cx="762000" cy="762000"/>
                  <wp:effectExtent l="0" t="0" r="0" b="0"/>
                  <wp:docPr id="1" name="Рисунок 1" descr="https://cdn.vostok.ru/uploads/global/images/product/original/136-002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vostok.ru/uploads/global/images/product/original/136-0027-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r>
              <w:rPr>
                <w:sz w:val="20"/>
                <w:szCs w:val="20"/>
              </w:rPr>
              <w:t xml:space="preserve"> </w:t>
            </w:r>
          </w:p>
          <w:p w:rsidR="00E36AFA" w:rsidRPr="008D6644" w:rsidRDefault="00E36AFA" w:rsidP="00A924F9">
            <w:pPr>
              <w:rPr>
                <w:sz w:val="20"/>
                <w:szCs w:val="20"/>
              </w:rPr>
            </w:pPr>
            <w:r w:rsidRPr="008D6644">
              <w:rPr>
                <w:sz w:val="20"/>
                <w:szCs w:val="20"/>
                <w:u w:val="single"/>
              </w:rPr>
              <w:t>Материал – хлопок</w:t>
            </w:r>
          </w:p>
          <w:p w:rsidR="00E36AFA" w:rsidRPr="008D6644" w:rsidRDefault="00E36AFA" w:rsidP="00A924F9">
            <w:pPr>
              <w:rPr>
                <w:sz w:val="20"/>
                <w:szCs w:val="20"/>
              </w:rPr>
            </w:pPr>
          </w:p>
        </w:tc>
        <w:tc>
          <w:tcPr>
            <w:tcW w:w="5245" w:type="dxa"/>
            <w:tcBorders>
              <w:top w:val="single" w:sz="4" w:space="0" w:color="auto"/>
              <w:left w:val="single" w:sz="4" w:space="0" w:color="auto"/>
              <w:bottom w:val="single" w:sz="4" w:space="0" w:color="auto"/>
              <w:right w:val="single" w:sz="4" w:space="0" w:color="auto"/>
            </w:tcBorders>
          </w:tcPr>
          <w:p w:rsidR="00E36AFA" w:rsidRDefault="00E36AFA" w:rsidP="00A924F9">
            <w:pPr>
              <w:pStyle w:val="af7"/>
              <w:spacing w:before="0" w:beforeAutospacing="0" w:after="0" w:afterAutospacing="0"/>
              <w:jc w:val="both"/>
              <w:rPr>
                <w:color w:val="383330"/>
                <w:sz w:val="20"/>
                <w:szCs w:val="20"/>
              </w:rPr>
            </w:pPr>
            <w:r w:rsidRPr="00581C20">
              <w:rPr>
                <w:color w:val="383330"/>
                <w:sz w:val="20"/>
                <w:szCs w:val="20"/>
              </w:rPr>
              <w:t>Манжета снабжена дополнительной резинкой внутри.</w:t>
            </w:r>
          </w:p>
          <w:p w:rsidR="00E36AFA" w:rsidRPr="00581C20" w:rsidRDefault="00E36AFA" w:rsidP="00A924F9">
            <w:pPr>
              <w:pStyle w:val="af7"/>
              <w:spacing w:before="0" w:beforeAutospacing="0" w:after="0" w:afterAutospacing="0"/>
              <w:jc w:val="both"/>
              <w:rPr>
                <w:color w:val="383330"/>
                <w:sz w:val="20"/>
                <w:szCs w:val="20"/>
              </w:rPr>
            </w:pPr>
            <w:r w:rsidRPr="00581C20">
              <w:rPr>
                <w:color w:val="383330"/>
                <w:sz w:val="20"/>
                <w:szCs w:val="20"/>
              </w:rPr>
              <w:t>Размер 20-22. Класс вязки 10 (10 петель на дюйм), перчатки более плотные.</w:t>
            </w:r>
          </w:p>
          <w:p w:rsidR="00E36AFA" w:rsidRPr="00581C20" w:rsidRDefault="00E36AFA" w:rsidP="00A924F9">
            <w:pPr>
              <w:pStyle w:val="af7"/>
              <w:spacing w:before="0" w:beforeAutospacing="0" w:after="0" w:afterAutospacing="0"/>
              <w:jc w:val="both"/>
              <w:rPr>
                <w:color w:val="383330"/>
                <w:sz w:val="20"/>
                <w:szCs w:val="20"/>
              </w:rPr>
            </w:pPr>
            <w:r w:rsidRPr="00581C20">
              <w:rPr>
                <w:color w:val="383330"/>
                <w:sz w:val="20"/>
                <w:szCs w:val="20"/>
              </w:rPr>
              <w:t>Перчатки вяжутся из 5-ти нитей</w:t>
            </w:r>
          </w:p>
          <w:p w:rsidR="00E36AFA" w:rsidRPr="00F91506" w:rsidRDefault="00E36AFA" w:rsidP="00A924F9">
            <w:pPr>
              <w:rPr>
                <w:sz w:val="20"/>
                <w:szCs w:val="20"/>
                <w:highlight w:val="yellow"/>
              </w:rPr>
            </w:pP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right="-108" w:firstLine="108"/>
              <w:rPr>
                <w:sz w:val="22"/>
                <w:szCs w:val="22"/>
              </w:rPr>
            </w:pPr>
            <w:r>
              <w:rPr>
                <w:sz w:val="22"/>
                <w:szCs w:val="22"/>
              </w:rPr>
              <w:t>8</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Перчатки </w:t>
            </w:r>
            <w:proofErr w:type="spellStart"/>
            <w:r w:rsidRPr="008D6644">
              <w:rPr>
                <w:sz w:val="20"/>
                <w:szCs w:val="20"/>
              </w:rPr>
              <w:t>спилковые</w:t>
            </w:r>
            <w:proofErr w:type="spellEnd"/>
          </w:p>
          <w:p w:rsidR="00E36AFA" w:rsidRPr="008D6644" w:rsidRDefault="00E36AFA" w:rsidP="00A924F9">
            <w:pPr>
              <w:rPr>
                <w:sz w:val="20"/>
                <w:szCs w:val="20"/>
              </w:rPr>
            </w:pPr>
            <w:r w:rsidRPr="008D6644">
              <w:rPr>
                <w:noProof/>
                <w:sz w:val="20"/>
                <w:szCs w:val="20"/>
              </w:rPr>
              <w:lastRenderedPageBreak/>
              <w:drawing>
                <wp:inline distT="0" distB="0" distL="0" distR="0" wp14:anchorId="006F5E51" wp14:editId="4B81F15D">
                  <wp:extent cx="1171575" cy="1171575"/>
                  <wp:effectExtent l="0" t="0" r="9525" b="9525"/>
                  <wp:docPr id="92" name="Рисунок 92" descr="http://www.avangard-sp.ru/images/gen/item_image/image_m/site0/26/2/2548_r32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vangard-sp.ru/images/gen/item_image/image_m/site0/26/2/2548_r328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lastRenderedPageBreak/>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rPr>
            </w:pPr>
            <w:r w:rsidRPr="008D6644">
              <w:rPr>
                <w:sz w:val="20"/>
                <w:szCs w:val="20"/>
                <w:u w:val="single"/>
              </w:rPr>
              <w:lastRenderedPageBreak/>
              <w:t>Материал - спилок</w:t>
            </w:r>
          </w:p>
          <w:p w:rsidR="00E36AFA" w:rsidRPr="008D6644" w:rsidRDefault="00E36AFA" w:rsidP="00A924F9">
            <w:pPr>
              <w:rPr>
                <w:sz w:val="20"/>
                <w:szCs w:val="20"/>
                <w:u w:val="single"/>
              </w:rPr>
            </w:pP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spacing w:after="288"/>
              <w:rPr>
                <w:sz w:val="20"/>
                <w:szCs w:val="20"/>
              </w:rPr>
            </w:pPr>
            <w:r w:rsidRPr="00581C20">
              <w:rPr>
                <w:color w:val="0C1216"/>
                <w:sz w:val="20"/>
                <w:szCs w:val="20"/>
                <w:shd w:val="clear" w:color="auto" w:fill="FFFFFF" w:themeFill="background1"/>
              </w:rPr>
              <w:lastRenderedPageBreak/>
              <w:t>Защита от механических повреждений, а также от капель расплавленного металла.</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right="-108"/>
              <w:jc w:val="center"/>
              <w:rPr>
                <w:sz w:val="22"/>
                <w:szCs w:val="22"/>
              </w:rPr>
            </w:pPr>
            <w:r>
              <w:rPr>
                <w:sz w:val="22"/>
                <w:szCs w:val="22"/>
              </w:rPr>
              <w:lastRenderedPageBreak/>
              <w:t>9</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Перчатки с полимерным покрытием</w:t>
            </w:r>
            <w:r>
              <w:rPr>
                <w:sz w:val="20"/>
                <w:szCs w:val="20"/>
              </w:rPr>
              <w:t xml:space="preserve"> (</w:t>
            </w:r>
            <w:proofErr w:type="gramStart"/>
            <w:r>
              <w:rPr>
                <w:sz w:val="20"/>
                <w:szCs w:val="20"/>
              </w:rPr>
              <w:t>полное</w:t>
            </w:r>
            <w:proofErr w:type="gramEnd"/>
            <w:r>
              <w:rPr>
                <w:sz w:val="20"/>
                <w:szCs w:val="20"/>
              </w:rPr>
              <w:t xml:space="preserve"> неполное)</w:t>
            </w:r>
          </w:p>
          <w:p w:rsidR="00E36AFA" w:rsidRPr="008D6644" w:rsidRDefault="00E36AFA" w:rsidP="00A924F9">
            <w:pPr>
              <w:rPr>
                <w:sz w:val="20"/>
                <w:szCs w:val="20"/>
              </w:rPr>
            </w:pPr>
            <w:r w:rsidRPr="008D6644">
              <w:rPr>
                <w:noProof/>
                <w:sz w:val="20"/>
                <w:szCs w:val="20"/>
              </w:rPr>
              <w:drawing>
                <wp:inline distT="0" distB="0" distL="0" distR="0" wp14:anchorId="47789466" wp14:editId="77E1D701">
                  <wp:extent cx="938149" cy="790575"/>
                  <wp:effectExtent l="0" t="0" r="0" b="0"/>
                  <wp:docPr id="93" name="Рисунок 93" descr="http://safe-co.ru/d/585767/d/61178222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fe-co.ru/d/585767/d/611782221_7.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41219" cy="793162"/>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rPr>
            </w:pPr>
            <w:r w:rsidRPr="008D6644">
              <w:rPr>
                <w:sz w:val="20"/>
                <w:szCs w:val="20"/>
                <w:u w:val="single"/>
              </w:rPr>
              <w:t xml:space="preserve">Материал – </w:t>
            </w:r>
            <w:proofErr w:type="gramStart"/>
            <w:r w:rsidRPr="008D6644">
              <w:rPr>
                <w:sz w:val="20"/>
                <w:szCs w:val="20"/>
                <w:u w:val="single"/>
              </w:rPr>
              <w:t>х/б</w:t>
            </w:r>
            <w:proofErr w:type="gramEnd"/>
          </w:p>
          <w:p w:rsidR="00E36AFA" w:rsidRPr="008D6644" w:rsidRDefault="00E36AFA" w:rsidP="00A924F9">
            <w:pPr>
              <w:rPr>
                <w:sz w:val="20"/>
                <w:szCs w:val="20"/>
              </w:rPr>
            </w:pP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spacing w:after="288"/>
              <w:rPr>
                <w:sz w:val="20"/>
                <w:szCs w:val="20"/>
              </w:rPr>
            </w:pPr>
            <w:r w:rsidRPr="00581C20">
              <w:rPr>
                <w:sz w:val="20"/>
                <w:szCs w:val="20"/>
              </w:rPr>
              <w:t xml:space="preserve">Защита от механических воздействий. Покрытие </w:t>
            </w:r>
            <w:proofErr w:type="spellStart"/>
            <w:r w:rsidRPr="00581C20">
              <w:rPr>
                <w:sz w:val="20"/>
                <w:szCs w:val="20"/>
              </w:rPr>
              <w:t>нитриловое</w:t>
            </w:r>
            <w:proofErr w:type="spellEnd"/>
            <w:r w:rsidRPr="00581C20">
              <w:rPr>
                <w:sz w:val="20"/>
                <w:szCs w:val="20"/>
              </w:rPr>
              <w:t xml:space="preserve"> покрытие.</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right="-108"/>
              <w:jc w:val="center"/>
              <w:rPr>
                <w:sz w:val="22"/>
                <w:szCs w:val="22"/>
              </w:rPr>
            </w:pPr>
            <w:r>
              <w:rPr>
                <w:sz w:val="22"/>
                <w:szCs w:val="22"/>
              </w:rPr>
              <w:t>10</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Перчатки нейлоновые</w:t>
            </w:r>
          </w:p>
          <w:p w:rsidR="00E36AFA" w:rsidRPr="008D6644" w:rsidRDefault="00E36AFA" w:rsidP="00A924F9">
            <w:pPr>
              <w:rPr>
                <w:sz w:val="20"/>
                <w:szCs w:val="20"/>
              </w:rPr>
            </w:pPr>
            <w:r w:rsidRPr="008D6644">
              <w:rPr>
                <w:noProof/>
                <w:sz w:val="20"/>
                <w:szCs w:val="20"/>
              </w:rPr>
              <w:drawing>
                <wp:inline distT="0" distB="0" distL="0" distR="0" wp14:anchorId="3B12B5E4" wp14:editId="57D8C6CA">
                  <wp:extent cx="1115024" cy="885825"/>
                  <wp:effectExtent l="0" t="0" r="9525" b="0"/>
                  <wp:docPr id="94" name="Рисунок 94" descr="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7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5024" cy="88582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Материал - нейлон.</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spacing w:after="288"/>
              <w:rPr>
                <w:sz w:val="20"/>
                <w:szCs w:val="20"/>
              </w:rPr>
            </w:pPr>
            <w:r w:rsidRPr="00581C20">
              <w:rPr>
                <w:sz w:val="20"/>
                <w:szCs w:val="20"/>
              </w:rPr>
              <w:t>Бесшовная нейлоновая основа с частичным покрытием ладони и пальцев нитрилом. Защита от механических воздействий.</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right="-108"/>
              <w:jc w:val="center"/>
              <w:rPr>
                <w:sz w:val="22"/>
                <w:szCs w:val="22"/>
              </w:rPr>
            </w:pPr>
            <w:r>
              <w:rPr>
                <w:sz w:val="22"/>
                <w:szCs w:val="22"/>
              </w:rPr>
              <w:t>11</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Перчатки </w:t>
            </w:r>
            <w:proofErr w:type="spellStart"/>
            <w:r w:rsidRPr="008D6644">
              <w:rPr>
                <w:sz w:val="20"/>
                <w:szCs w:val="20"/>
              </w:rPr>
              <w:t>Вибрагард</w:t>
            </w:r>
            <w:proofErr w:type="spellEnd"/>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 xml:space="preserve">Материал - </w:t>
            </w:r>
            <w:proofErr w:type="spellStart"/>
            <w:r w:rsidRPr="008D6644">
              <w:rPr>
                <w:sz w:val="20"/>
                <w:szCs w:val="20"/>
                <w:u w:val="single"/>
              </w:rPr>
              <w:t>маслобензостойкое</w:t>
            </w:r>
            <w:proofErr w:type="spellEnd"/>
            <w:r w:rsidRPr="008D6644">
              <w:rPr>
                <w:sz w:val="20"/>
                <w:szCs w:val="20"/>
                <w:u w:val="single"/>
              </w:rPr>
              <w:t xml:space="preserve"> </w:t>
            </w:r>
            <w:proofErr w:type="spellStart"/>
            <w:r w:rsidRPr="008D6644">
              <w:rPr>
                <w:sz w:val="20"/>
                <w:szCs w:val="20"/>
                <w:u w:val="single"/>
              </w:rPr>
              <w:t>нитриловое</w:t>
            </w:r>
            <w:proofErr w:type="spellEnd"/>
            <w:r w:rsidRPr="008D6644">
              <w:rPr>
                <w:sz w:val="20"/>
                <w:szCs w:val="20"/>
                <w:u w:val="single"/>
              </w:rPr>
              <w:t xml:space="preserve"> покрытие</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spacing w:after="288"/>
              <w:rPr>
                <w:sz w:val="20"/>
                <w:szCs w:val="20"/>
              </w:rPr>
            </w:pPr>
            <w:r w:rsidRPr="00581C20">
              <w:rPr>
                <w:color w:val="101010"/>
                <w:sz w:val="20"/>
                <w:szCs w:val="20"/>
                <w:shd w:val="clear" w:color="auto" w:fill="FFFFFF"/>
              </w:rPr>
              <w:t>Антивибрационные перчатки, снижают воздействие низко- и высокочастотных колебаний при работе с электр</w:t>
            </w:r>
            <w:proofErr w:type="gramStart"/>
            <w:r w:rsidRPr="00581C20">
              <w:rPr>
                <w:color w:val="101010"/>
                <w:sz w:val="20"/>
                <w:szCs w:val="20"/>
                <w:shd w:val="clear" w:color="auto" w:fill="FFFFFF"/>
              </w:rPr>
              <w:t>о-</w:t>
            </w:r>
            <w:proofErr w:type="gramEnd"/>
            <w:r w:rsidRPr="00581C20">
              <w:rPr>
                <w:color w:val="101010"/>
                <w:sz w:val="20"/>
                <w:szCs w:val="20"/>
                <w:shd w:val="clear" w:color="auto" w:fill="FFFFFF"/>
              </w:rPr>
              <w:t xml:space="preserve"> и </w:t>
            </w:r>
            <w:proofErr w:type="spellStart"/>
            <w:r w:rsidRPr="00581C20">
              <w:rPr>
                <w:color w:val="101010"/>
                <w:sz w:val="20"/>
                <w:szCs w:val="20"/>
                <w:shd w:val="clear" w:color="auto" w:fill="FFFFFF"/>
              </w:rPr>
              <w:t>пневмоинструментом</w:t>
            </w:r>
            <w:proofErr w:type="spellEnd"/>
            <w:r w:rsidRPr="00581C20">
              <w:rPr>
                <w:color w:val="101010"/>
                <w:sz w:val="20"/>
                <w:szCs w:val="20"/>
                <w:shd w:val="clear" w:color="auto" w:fill="FFFFFF"/>
              </w:rPr>
              <w:t>.</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right="-108"/>
              <w:jc w:val="center"/>
              <w:rPr>
                <w:sz w:val="22"/>
                <w:szCs w:val="22"/>
              </w:rPr>
            </w:pPr>
            <w:r>
              <w:rPr>
                <w:sz w:val="22"/>
                <w:szCs w:val="22"/>
              </w:rPr>
              <w:t>12</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Нарукавники </w:t>
            </w:r>
            <w:proofErr w:type="spellStart"/>
            <w:r w:rsidRPr="008D6644">
              <w:rPr>
                <w:sz w:val="20"/>
                <w:szCs w:val="20"/>
              </w:rPr>
              <w:t>текстовиниловые</w:t>
            </w:r>
            <w:proofErr w:type="spellEnd"/>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right="-108"/>
              <w:jc w:val="center"/>
              <w:rPr>
                <w:sz w:val="22"/>
                <w:szCs w:val="22"/>
              </w:rPr>
            </w:pPr>
            <w:r>
              <w:rPr>
                <w:sz w:val="22"/>
                <w:szCs w:val="22"/>
              </w:rPr>
              <w:t>13</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Рукавицы брезентовые</w:t>
            </w:r>
          </w:p>
          <w:p w:rsidR="00E36AFA" w:rsidRPr="008D6644" w:rsidRDefault="00E36AFA" w:rsidP="00A924F9">
            <w:pPr>
              <w:rPr>
                <w:sz w:val="20"/>
                <w:szCs w:val="20"/>
              </w:rPr>
            </w:pPr>
            <w:r w:rsidRPr="008D6644">
              <w:rPr>
                <w:noProof/>
                <w:sz w:val="20"/>
                <w:szCs w:val="20"/>
              </w:rPr>
              <w:drawing>
                <wp:inline distT="0" distB="0" distL="0" distR="0" wp14:anchorId="721C66C2" wp14:editId="469F155D">
                  <wp:extent cx="1033964" cy="942975"/>
                  <wp:effectExtent l="0" t="0" r="0" b="0"/>
                  <wp:docPr id="95" name="Рисунок 95" descr="http://www.brezent.su/images/rukavica_41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rezent.su/images/rukavica_410-20.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3964" cy="9429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 xml:space="preserve">Материал – брезент, </w:t>
            </w:r>
            <w:proofErr w:type="spellStart"/>
            <w:r w:rsidRPr="008D6644">
              <w:rPr>
                <w:bCs/>
                <w:iCs/>
                <w:sz w:val="20"/>
                <w:szCs w:val="20"/>
                <w:u w:val="single"/>
              </w:rPr>
              <w:t>пов</w:t>
            </w:r>
            <w:proofErr w:type="spellEnd"/>
            <w:r w:rsidRPr="008D6644">
              <w:rPr>
                <w:bCs/>
                <w:iCs/>
                <w:sz w:val="20"/>
                <w:szCs w:val="20"/>
                <w:u w:val="single"/>
              </w:rPr>
              <w:t>. пл. 460 г/</w:t>
            </w:r>
            <w:proofErr w:type="spellStart"/>
            <w:r w:rsidRPr="008D6644">
              <w:rPr>
                <w:bCs/>
                <w:iCs/>
                <w:sz w:val="20"/>
                <w:szCs w:val="20"/>
                <w:u w:val="single"/>
              </w:rPr>
              <w:t>кв.м</w:t>
            </w:r>
            <w:proofErr w:type="spellEnd"/>
            <w:r w:rsidRPr="008D6644">
              <w:rPr>
                <w:bCs/>
                <w:iCs/>
                <w:sz w:val="20"/>
                <w:szCs w:val="20"/>
                <w:u w:val="single"/>
              </w:rPr>
              <w:t>.</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r w:rsidRPr="00581C20">
              <w:rPr>
                <w:sz w:val="20"/>
                <w:szCs w:val="20"/>
              </w:rPr>
              <w:t>Защита  от значительных истирающих нагрузок, искр и брызг раскаленного металла, двойной  наладонник.</w:t>
            </w:r>
          </w:p>
          <w:p w:rsidR="00E36AFA" w:rsidRPr="00581C20" w:rsidRDefault="00E36AFA" w:rsidP="00A924F9">
            <w:pPr>
              <w:rPr>
                <w:sz w:val="20"/>
                <w:szCs w:val="20"/>
                <w:u w:val="single"/>
              </w:rPr>
            </w:pPr>
            <w:r w:rsidRPr="00581C20">
              <w:rPr>
                <w:sz w:val="20"/>
                <w:szCs w:val="20"/>
                <w:u w:val="single"/>
              </w:rPr>
              <w:t>Более плотный шов, возможна дополнительная строчка.</w:t>
            </w:r>
          </w:p>
        </w:tc>
      </w:tr>
      <w:tr w:rsidR="00E36AFA" w:rsidRPr="008D6644" w:rsidTr="00A924F9">
        <w:tc>
          <w:tcPr>
            <w:tcW w:w="426"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ind w:left="-108"/>
              <w:jc w:val="center"/>
              <w:rPr>
                <w:sz w:val="22"/>
                <w:szCs w:val="22"/>
              </w:rPr>
            </w:pPr>
            <w:r>
              <w:rPr>
                <w:sz w:val="22"/>
                <w:szCs w:val="22"/>
              </w:rPr>
              <w:t>14</w:t>
            </w:r>
          </w:p>
        </w:tc>
        <w:tc>
          <w:tcPr>
            <w:tcW w:w="2835"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Рукавицы комбинированные (</w:t>
            </w:r>
            <w:proofErr w:type="gramStart"/>
            <w:r w:rsidRPr="008D6644">
              <w:rPr>
                <w:sz w:val="20"/>
                <w:szCs w:val="20"/>
              </w:rPr>
              <w:t>х/б</w:t>
            </w:r>
            <w:proofErr w:type="gramEnd"/>
            <w:r w:rsidRPr="008D6644">
              <w:rPr>
                <w:sz w:val="20"/>
                <w:szCs w:val="20"/>
              </w:rPr>
              <w:t xml:space="preserve"> с брезентовым наладонником)</w:t>
            </w:r>
          </w:p>
          <w:p w:rsidR="00E36AFA" w:rsidRPr="008D6644" w:rsidRDefault="00E36AFA" w:rsidP="00A924F9">
            <w:pPr>
              <w:rPr>
                <w:sz w:val="20"/>
                <w:szCs w:val="20"/>
              </w:rPr>
            </w:pPr>
            <w:r w:rsidRPr="008D6644">
              <w:rPr>
                <w:noProof/>
                <w:sz w:val="20"/>
                <w:szCs w:val="20"/>
              </w:rPr>
              <w:drawing>
                <wp:inline distT="0" distB="0" distL="0" distR="0" wp14:anchorId="56A58A50" wp14:editId="27B7FD40">
                  <wp:extent cx="603738" cy="981075"/>
                  <wp:effectExtent l="0" t="0" r="6350" b="0"/>
                  <wp:docPr id="96" name="Рисунок 96" descr="https://encrypted-tbn1.gstatic.com/images?q=tbn:ANd9GcSq0Lhcmf7wcQSWISV7AH-AcEOo8XzvA2aXAbj94aP3t3T857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encrypted-tbn1.gstatic.com/images?q=tbn:ANd9GcSq0Lhcmf7wcQSWISV7AH-AcEOo8XzvA2aXAbj94aP3t3T857t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3738" cy="9810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E36AFA" w:rsidRPr="008D6644" w:rsidRDefault="00E36AFA" w:rsidP="00A924F9">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E36AFA" w:rsidRPr="008D6644" w:rsidRDefault="00E36AFA" w:rsidP="00A924F9">
            <w:pPr>
              <w:rPr>
                <w:sz w:val="20"/>
                <w:szCs w:val="20"/>
                <w:u w:val="single"/>
              </w:rPr>
            </w:pPr>
            <w:r w:rsidRPr="008D6644">
              <w:rPr>
                <w:sz w:val="20"/>
                <w:szCs w:val="20"/>
                <w:u w:val="single"/>
              </w:rPr>
              <w:t xml:space="preserve">Материал покрытия – брезент; материал – двунитка </w:t>
            </w:r>
            <w:proofErr w:type="gramStart"/>
            <w:r w:rsidRPr="008D6644">
              <w:rPr>
                <w:sz w:val="20"/>
                <w:szCs w:val="20"/>
                <w:u w:val="single"/>
              </w:rPr>
              <w:t>суровая</w:t>
            </w:r>
            <w:proofErr w:type="gramEnd"/>
            <w:r w:rsidRPr="008D6644">
              <w:rPr>
                <w:sz w:val="20"/>
                <w:szCs w:val="20"/>
                <w:u w:val="single"/>
              </w:rPr>
              <w:t xml:space="preserve">, хлопок-100% </w:t>
            </w:r>
          </w:p>
        </w:tc>
        <w:tc>
          <w:tcPr>
            <w:tcW w:w="5245" w:type="dxa"/>
            <w:tcBorders>
              <w:top w:val="single" w:sz="4" w:space="0" w:color="auto"/>
              <w:left w:val="single" w:sz="4" w:space="0" w:color="auto"/>
              <w:bottom w:val="single" w:sz="4" w:space="0" w:color="auto"/>
              <w:right w:val="single" w:sz="4" w:space="0" w:color="auto"/>
            </w:tcBorders>
          </w:tcPr>
          <w:p w:rsidR="00E36AFA" w:rsidRPr="00581C20" w:rsidRDefault="00E36AFA" w:rsidP="00A924F9">
            <w:pPr>
              <w:rPr>
                <w:sz w:val="20"/>
                <w:szCs w:val="20"/>
              </w:rPr>
            </w:pPr>
            <w:r w:rsidRPr="00581C20">
              <w:rPr>
                <w:sz w:val="20"/>
                <w:szCs w:val="20"/>
              </w:rPr>
              <w:t>Защита  от значительных механических воздействий.</w:t>
            </w:r>
          </w:p>
          <w:p w:rsidR="00E36AFA" w:rsidRPr="00581C20" w:rsidRDefault="00E36AFA" w:rsidP="00A924F9">
            <w:pPr>
              <w:rPr>
                <w:sz w:val="20"/>
                <w:szCs w:val="20"/>
              </w:rPr>
            </w:pPr>
            <w:r w:rsidRPr="00581C20">
              <w:rPr>
                <w:sz w:val="20"/>
                <w:szCs w:val="20"/>
              </w:rPr>
              <w:t>Более плотный шов, возможна дополнительная строчка во избежание расползания швов.</w:t>
            </w:r>
          </w:p>
          <w:p w:rsidR="00E36AFA" w:rsidRPr="00581C20" w:rsidRDefault="00E36AFA" w:rsidP="00A924F9">
            <w:pPr>
              <w:rPr>
                <w:sz w:val="20"/>
                <w:szCs w:val="20"/>
              </w:rPr>
            </w:pPr>
            <w:r w:rsidRPr="00581C20">
              <w:rPr>
                <w:sz w:val="20"/>
                <w:szCs w:val="20"/>
              </w:rPr>
              <w:t>Плотность не менее 230 г/</w:t>
            </w:r>
            <w:proofErr w:type="spellStart"/>
            <w:r w:rsidRPr="00581C20">
              <w:rPr>
                <w:sz w:val="20"/>
                <w:szCs w:val="20"/>
              </w:rPr>
              <w:t>кв.м</w:t>
            </w:r>
            <w:proofErr w:type="spellEnd"/>
            <w:r w:rsidRPr="00581C20">
              <w:rPr>
                <w:sz w:val="20"/>
                <w:szCs w:val="20"/>
              </w:rPr>
              <w:t>.</w:t>
            </w:r>
          </w:p>
        </w:tc>
      </w:tr>
    </w:tbl>
    <w:p w:rsidR="00D02069" w:rsidRDefault="00D02069" w:rsidP="003F2413">
      <w:pPr>
        <w:tabs>
          <w:tab w:val="left" w:pos="1725"/>
        </w:tabs>
        <w:jc w:val="center"/>
        <w:rPr>
          <w:sz w:val="23"/>
          <w:szCs w:val="23"/>
        </w:rPr>
      </w:pPr>
    </w:p>
    <w:p w:rsidR="003F2413" w:rsidRPr="003F2413"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F2413" w:rsidRDefault="003F2413" w:rsidP="003F2413">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3F2413">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D02069">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D02069">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w:t>
            </w:r>
            <w:r w:rsidR="00D02069">
              <w:rPr>
                <w:sz w:val="20"/>
                <w:szCs w:val="20"/>
              </w:rPr>
              <w:t>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3F2413">
      <w:pPr>
        <w:rPr>
          <w:sz w:val="22"/>
          <w:szCs w:val="22"/>
        </w:rPr>
      </w:pPr>
      <w:r w:rsidRPr="0041756A">
        <w:rPr>
          <w:sz w:val="22"/>
          <w:szCs w:val="22"/>
        </w:rPr>
        <w:t>ПОСТАВЩИК:</w:t>
      </w:r>
    </w:p>
    <w:p w:rsidR="002C78E9" w:rsidRPr="0041756A" w:rsidRDefault="002C78E9" w:rsidP="003F2413">
      <w:pPr>
        <w:rPr>
          <w:sz w:val="22"/>
          <w:szCs w:val="22"/>
        </w:rPr>
      </w:pPr>
    </w:p>
    <w:p w:rsidR="002C78E9" w:rsidRPr="0041756A" w:rsidRDefault="002C78E9" w:rsidP="003F2413">
      <w:pPr>
        <w:rPr>
          <w:sz w:val="22"/>
          <w:szCs w:val="22"/>
        </w:rPr>
      </w:pPr>
    </w:p>
    <w:p w:rsidR="002C78E9" w:rsidRPr="0041756A" w:rsidRDefault="002C78E9" w:rsidP="003F2413">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F241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41756A">
          <w:rPr>
            <w:sz w:val="22"/>
            <w:szCs w:val="22"/>
          </w:rPr>
          <w:t>№ 18162/09</w:t>
        </w:r>
      </w:hyperlink>
      <w:r w:rsidRPr="0041756A">
        <w:rPr>
          <w:sz w:val="22"/>
          <w:szCs w:val="22"/>
        </w:rPr>
        <w:t xml:space="preserve"> и от 25.05.2010 </w:t>
      </w:r>
      <w:hyperlink r:id="rId23"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4"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F2413">
        <w:rPr>
          <w:sz w:val="22"/>
          <w:szCs w:val="22"/>
        </w:rPr>
        <w:t>4</w:t>
      </w:r>
      <w:r w:rsidRPr="00E6149F">
        <w:rPr>
          <w:sz w:val="22"/>
          <w:szCs w:val="22"/>
        </w:rPr>
        <w:t xml:space="preserve"> </w:t>
      </w:r>
    </w:p>
    <w:p w:rsidR="005473C7" w:rsidRPr="005473C7" w:rsidRDefault="005473C7" w:rsidP="005473C7">
      <w:pPr>
        <w:widowControl w:val="0"/>
        <w:contextualSpacing/>
        <w:jc w:val="center"/>
        <w:rPr>
          <w:b/>
          <w:sz w:val="22"/>
          <w:szCs w:val="22"/>
        </w:rPr>
      </w:pPr>
      <w:r w:rsidRPr="005473C7">
        <w:rPr>
          <w:b/>
          <w:sz w:val="22"/>
          <w:szCs w:val="22"/>
        </w:rPr>
        <w:t>АНТИКОРРУПЦИОННАЯ ОГОВОРКА</w:t>
      </w:r>
    </w:p>
    <w:p w:rsidR="00D02069" w:rsidRPr="00E72B23" w:rsidRDefault="00D02069" w:rsidP="00D02069">
      <w:pPr>
        <w:tabs>
          <w:tab w:val="left" w:pos="1725"/>
        </w:tabs>
        <w:rPr>
          <w:b/>
          <w:sz w:val="22"/>
          <w:szCs w:val="22"/>
        </w:rPr>
      </w:pPr>
      <w:r w:rsidRPr="00E72B23">
        <w:rPr>
          <w:b/>
          <w:sz w:val="22"/>
          <w:szCs w:val="22"/>
        </w:rPr>
        <w:t>Статья 1.</w:t>
      </w:r>
    </w:p>
    <w:p w:rsidR="00D02069" w:rsidRPr="00C37DCA" w:rsidRDefault="00D02069" w:rsidP="00D02069">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02069" w:rsidRPr="00C37DCA" w:rsidRDefault="00D02069" w:rsidP="00D02069">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02069" w:rsidRPr="00C37DCA" w:rsidRDefault="00D02069" w:rsidP="00D02069">
      <w:pPr>
        <w:tabs>
          <w:tab w:val="left" w:pos="1725"/>
        </w:tabs>
        <w:ind w:left="-567"/>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D02069" w:rsidRPr="00C37DCA" w:rsidRDefault="00D02069" w:rsidP="00D02069">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D02069" w:rsidRPr="00C37DCA" w:rsidRDefault="00D02069" w:rsidP="00D02069">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D02069" w:rsidRPr="00C37DCA" w:rsidRDefault="00D02069" w:rsidP="00D02069">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D02069" w:rsidRPr="00C37DCA" w:rsidRDefault="00D02069" w:rsidP="00D02069">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D02069" w:rsidRPr="00C37DCA" w:rsidRDefault="00D02069" w:rsidP="00D02069">
      <w:pPr>
        <w:ind w:left="-567"/>
        <w:rPr>
          <w:sz w:val="22"/>
          <w:szCs w:val="22"/>
        </w:rPr>
      </w:pPr>
      <w:r>
        <w:rPr>
          <w:sz w:val="22"/>
          <w:szCs w:val="22"/>
        </w:rPr>
        <w:t>2.</w:t>
      </w:r>
      <w:r w:rsidRPr="00C37DCA">
        <w:rPr>
          <w:sz w:val="22"/>
          <w:szCs w:val="22"/>
        </w:rPr>
        <w:t xml:space="preserve">Электронной почты на адрес: fraud@rao-esv.ru </w:t>
      </w:r>
    </w:p>
    <w:p w:rsidR="00D02069" w:rsidRPr="00C37DCA" w:rsidRDefault="00D02069" w:rsidP="00D02069">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D02069" w:rsidRPr="00E72B23" w:rsidRDefault="00D02069" w:rsidP="00D02069">
      <w:pPr>
        <w:tabs>
          <w:tab w:val="left" w:pos="1725"/>
        </w:tabs>
        <w:rPr>
          <w:b/>
          <w:sz w:val="22"/>
          <w:szCs w:val="22"/>
        </w:rPr>
      </w:pPr>
      <w:r w:rsidRPr="00E72B23">
        <w:rPr>
          <w:b/>
          <w:sz w:val="22"/>
          <w:szCs w:val="22"/>
        </w:rPr>
        <w:t>Статья 3.</w:t>
      </w:r>
    </w:p>
    <w:p w:rsidR="00D02069" w:rsidRPr="00C37DCA" w:rsidRDefault="00D02069" w:rsidP="00D02069">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02069" w:rsidRPr="005759D4" w:rsidRDefault="00D02069" w:rsidP="00D02069"/>
    <w:p w:rsidR="00D02069" w:rsidRPr="00853A0F" w:rsidRDefault="00D02069" w:rsidP="00D02069">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443762" w:rsidRDefault="00443762" w:rsidP="00D02069">
      <w:pPr>
        <w:pStyle w:val="Text"/>
        <w:widowControl w:val="0"/>
        <w:spacing w:after="0"/>
        <w:contextualSpacing/>
        <w:jc w:val="both"/>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C32" w:rsidRDefault="00DC5C32" w:rsidP="00070A4C">
      <w:r>
        <w:separator/>
      </w:r>
    </w:p>
  </w:endnote>
  <w:endnote w:type="continuationSeparator" w:id="0">
    <w:p w:rsidR="00DC5C32" w:rsidRDefault="00DC5C3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C32" w:rsidRDefault="00DC5C32" w:rsidP="00070A4C">
      <w:r>
        <w:separator/>
      </w:r>
    </w:p>
  </w:footnote>
  <w:footnote w:type="continuationSeparator" w:id="0">
    <w:p w:rsidR="00DC5C32" w:rsidRDefault="00DC5C3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0ED478C"/>
    <w:multiLevelType w:val="multilevel"/>
    <w:tmpl w:val="28D2817E"/>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7"/>
  </w:num>
  <w:num w:numId="7">
    <w:abstractNumId w:val="22"/>
  </w:num>
  <w:num w:numId="8">
    <w:abstractNumId w:val="17"/>
  </w:num>
  <w:num w:numId="9">
    <w:abstractNumId w:val="29"/>
  </w:num>
  <w:num w:numId="10">
    <w:abstractNumId w:val="10"/>
  </w:num>
  <w:num w:numId="11">
    <w:abstractNumId w:val="20"/>
  </w:num>
  <w:num w:numId="12">
    <w:abstractNumId w:val="6"/>
  </w:num>
  <w:num w:numId="13">
    <w:abstractNumId w:val="34"/>
  </w:num>
  <w:num w:numId="14">
    <w:abstractNumId w:val="32"/>
  </w:num>
  <w:num w:numId="15">
    <w:abstractNumId w:val="33"/>
  </w:num>
  <w:num w:numId="16">
    <w:abstractNumId w:val="15"/>
  </w:num>
  <w:num w:numId="17">
    <w:abstractNumId w:val="30"/>
  </w:num>
  <w:num w:numId="18">
    <w:abstractNumId w:val="19"/>
  </w:num>
  <w:num w:numId="19">
    <w:abstractNumId w:val="26"/>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3"/>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D38EE"/>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4092"/>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4668E"/>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413"/>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473C7"/>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656F"/>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10A"/>
    <w:rsid w:val="008C5E64"/>
    <w:rsid w:val="008D5310"/>
    <w:rsid w:val="008E5C6B"/>
    <w:rsid w:val="008F64CC"/>
    <w:rsid w:val="00902379"/>
    <w:rsid w:val="00904483"/>
    <w:rsid w:val="009305E4"/>
    <w:rsid w:val="009308AA"/>
    <w:rsid w:val="00940611"/>
    <w:rsid w:val="00944751"/>
    <w:rsid w:val="009512DF"/>
    <w:rsid w:val="00970982"/>
    <w:rsid w:val="00973F38"/>
    <w:rsid w:val="009763EE"/>
    <w:rsid w:val="00977ABD"/>
    <w:rsid w:val="009830D3"/>
    <w:rsid w:val="009854F3"/>
    <w:rsid w:val="00993DBB"/>
    <w:rsid w:val="009B04C1"/>
    <w:rsid w:val="009B15E2"/>
    <w:rsid w:val="009C2DB1"/>
    <w:rsid w:val="009D323E"/>
    <w:rsid w:val="009E6CBD"/>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1D1B"/>
    <w:rsid w:val="00B523FF"/>
    <w:rsid w:val="00B60896"/>
    <w:rsid w:val="00B61742"/>
    <w:rsid w:val="00B67394"/>
    <w:rsid w:val="00B93327"/>
    <w:rsid w:val="00B9534F"/>
    <w:rsid w:val="00BA4C7A"/>
    <w:rsid w:val="00BB1C88"/>
    <w:rsid w:val="00BB55E3"/>
    <w:rsid w:val="00BD1F15"/>
    <w:rsid w:val="00BD40A7"/>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2069"/>
    <w:rsid w:val="00D06E47"/>
    <w:rsid w:val="00D07C92"/>
    <w:rsid w:val="00D16353"/>
    <w:rsid w:val="00D179AA"/>
    <w:rsid w:val="00D22536"/>
    <w:rsid w:val="00D2285D"/>
    <w:rsid w:val="00D515DC"/>
    <w:rsid w:val="00D51E01"/>
    <w:rsid w:val="00D52F0B"/>
    <w:rsid w:val="00D535C1"/>
    <w:rsid w:val="00D66F01"/>
    <w:rsid w:val="00D90714"/>
    <w:rsid w:val="00D97067"/>
    <w:rsid w:val="00DB11BF"/>
    <w:rsid w:val="00DB3486"/>
    <w:rsid w:val="00DB3A1D"/>
    <w:rsid w:val="00DB7648"/>
    <w:rsid w:val="00DC5C32"/>
    <w:rsid w:val="00DC7311"/>
    <w:rsid w:val="00DF340E"/>
    <w:rsid w:val="00E2003E"/>
    <w:rsid w:val="00E23291"/>
    <w:rsid w:val="00E36AFA"/>
    <w:rsid w:val="00E37D21"/>
    <w:rsid w:val="00E42F69"/>
    <w:rsid w:val="00E514E7"/>
    <w:rsid w:val="00E6149F"/>
    <w:rsid w:val="00E72B23"/>
    <w:rsid w:val="00E8272E"/>
    <w:rsid w:val="00E90928"/>
    <w:rsid w:val="00E92B92"/>
    <w:rsid w:val="00E957EA"/>
    <w:rsid w:val="00EB1163"/>
    <w:rsid w:val="00EB456E"/>
    <w:rsid w:val="00EC3D63"/>
    <w:rsid w:val="00EC3E2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E36AFA"/>
  </w:style>
  <w:style w:type="paragraph" w:styleId="af7">
    <w:name w:val="Normal (Web)"/>
    <w:basedOn w:val="a"/>
    <w:uiPriority w:val="99"/>
    <w:unhideWhenUsed/>
    <w:rsid w:val="00E36AF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E36AFA"/>
  </w:style>
  <w:style w:type="paragraph" w:styleId="af7">
    <w:name w:val="Normal (Web)"/>
    <w:basedOn w:val="a"/>
    <w:uiPriority w:val="99"/>
    <w:unhideWhenUsed/>
    <w:rsid w:val="00E36A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image" Target="media/image1.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image" Target="media/image5.jpeg"/><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64726-337F-4E20-802E-A9B5E397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4898</Words>
  <Characters>27922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6</cp:revision>
  <cp:lastPrinted>2015-08-11T00:26:00Z</cp:lastPrinted>
  <dcterms:created xsi:type="dcterms:W3CDTF">2018-01-16T04:48:00Z</dcterms:created>
  <dcterms:modified xsi:type="dcterms:W3CDTF">2018-03-29T00:41:00Z</dcterms:modified>
</cp:coreProperties>
</file>