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06E1F">
        <w:rPr>
          <w:bCs/>
          <w:caps/>
          <w:sz w:val="36"/>
          <w:szCs w:val="36"/>
        </w:rPr>
        <w:t>37</w:t>
      </w:r>
      <w:r w:rsidR="004977F1">
        <w:rPr>
          <w:bCs/>
          <w:caps/>
          <w:sz w:val="36"/>
          <w:szCs w:val="36"/>
        </w:rPr>
        <w:t>4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706E1F" w:rsidRPr="004E5F54" w:rsidRDefault="00706E1F" w:rsidP="00706E1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E5F54">
        <w:rPr>
          <w:b/>
          <w:bCs/>
          <w:i/>
          <w:sz w:val="26"/>
          <w:szCs w:val="26"/>
        </w:rPr>
        <w:t>«</w:t>
      </w:r>
      <w:r w:rsidRPr="004E5F54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Pr="004E5F54">
        <w:rPr>
          <w:b/>
          <w:i/>
          <w:sz w:val="26"/>
          <w:szCs w:val="26"/>
        </w:rPr>
        <w:t>Алданский</w:t>
      </w:r>
      <w:proofErr w:type="spellEnd"/>
      <w:r w:rsidRPr="004E5F54">
        <w:rPr>
          <w:b/>
          <w:i/>
          <w:sz w:val="26"/>
          <w:szCs w:val="26"/>
        </w:rPr>
        <w:t xml:space="preserve"> РЭС филиала ЮЯЭС</w:t>
      </w:r>
      <w:r w:rsidRPr="004E5F54">
        <w:rPr>
          <w:b/>
          <w:bCs/>
          <w:i/>
          <w:sz w:val="26"/>
          <w:szCs w:val="26"/>
        </w:rPr>
        <w:t>»</w:t>
      </w:r>
      <w:r w:rsidRPr="004E5F54">
        <w:rPr>
          <w:bCs/>
          <w:sz w:val="26"/>
          <w:szCs w:val="26"/>
        </w:rPr>
        <w:t xml:space="preserve"> </w:t>
      </w:r>
    </w:p>
    <w:p w:rsidR="00706E1F" w:rsidRPr="00B9756D" w:rsidRDefault="00706E1F" w:rsidP="00706E1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1038</w:t>
      </w:r>
      <w:r w:rsidRPr="00B9756D">
        <w:rPr>
          <w:sz w:val="26"/>
          <w:szCs w:val="26"/>
        </w:rPr>
        <w:t xml:space="preserve"> 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706E1F" w:rsidRPr="00D91E1F" w:rsidRDefault="00706E1F" w:rsidP="00706E1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706E1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06E1F">
              <w:rPr>
                <w:rFonts w:ascii="Times New Roman" w:hAnsi="Times New Roman"/>
                <w:sz w:val="24"/>
                <w:szCs w:val="24"/>
              </w:rPr>
              <w:t xml:space="preserve">       «22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06E1F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06E1F" w:rsidRDefault="00706E1F" w:rsidP="00706E1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706E1F" w:rsidRPr="001C0A38" w:rsidRDefault="00706E1F" w:rsidP="00706E1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ГАУ</w:t>
      </w:r>
      <w:r w:rsidRPr="00914235">
        <w:rPr>
          <w:sz w:val="24"/>
        </w:rPr>
        <w:t xml:space="preserve"> РЕСПУБЛИКИ САХА (ЯКУТИЯ) "ЯКУТЛЕСРЕСУРС"</w:t>
      </w:r>
      <w:r>
        <w:rPr>
          <w:sz w:val="24"/>
        </w:rPr>
        <w:t>.</w:t>
      </w:r>
    </w:p>
    <w:p w:rsidR="00706E1F" w:rsidRPr="009634E8" w:rsidRDefault="00706E1F" w:rsidP="00706E1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706E1F" w:rsidRDefault="00706E1F" w:rsidP="00706E1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706E1F" w:rsidRDefault="00706E1F" w:rsidP="00706E1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Pr="00F943FC" w:rsidRDefault="00706E1F" w:rsidP="00706E1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06E1F" w:rsidRDefault="00706E1F" w:rsidP="00706E1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418"/>
        <w:gridCol w:w="1134"/>
      </w:tblGrid>
      <w:tr w:rsidR="00706E1F" w:rsidRPr="00914235" w:rsidTr="00831C1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 xml:space="preserve">№ </w:t>
            </w:r>
            <w:proofErr w:type="gramStart"/>
            <w:r w:rsidRPr="00914235">
              <w:rPr>
                <w:b/>
                <w:bCs/>
                <w:sz w:val="20"/>
              </w:rPr>
              <w:t>п</w:t>
            </w:r>
            <w:proofErr w:type="gramEnd"/>
            <w:r w:rsidRPr="00914235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Ставка НДС</w:t>
            </w:r>
          </w:p>
        </w:tc>
      </w:tr>
      <w:tr w:rsidR="00706E1F" w:rsidRPr="00914235" w:rsidTr="00831C1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10:24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706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br/>
              <w:t>ОГРН 1041402040118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Без НДС</w:t>
            </w:r>
          </w:p>
        </w:tc>
      </w:tr>
      <w:tr w:rsidR="00706E1F" w:rsidRPr="00914235" w:rsidTr="00831C1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15:34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706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Без НДС</w:t>
            </w:r>
          </w:p>
        </w:tc>
      </w:tr>
      <w:tr w:rsidR="00706E1F" w:rsidRPr="00914235" w:rsidTr="00831C1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13.04.2018 06:28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706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378.32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18%</w:t>
            </w:r>
          </w:p>
        </w:tc>
      </w:tr>
      <w:tr w:rsidR="00706E1F" w:rsidRPr="00914235" w:rsidTr="00831C1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13.04.2018 07:10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706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914235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1435197869/143501001 </w:t>
            </w:r>
            <w:r w:rsidRPr="00914235">
              <w:rPr>
                <w:sz w:val="20"/>
              </w:rPr>
              <w:br/>
              <w:t>ОГРН 1081435001372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284.47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535.67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18%</w:t>
            </w:r>
          </w:p>
        </w:tc>
      </w:tr>
    </w:tbl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Default="00706E1F" w:rsidP="00706E1F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ГАУ</w:t>
      </w:r>
      <w:r w:rsidRPr="00914235">
        <w:rPr>
          <w:sz w:val="24"/>
          <w:szCs w:val="24"/>
        </w:rPr>
        <w:t xml:space="preserve"> РЕСПУБЛИКИ САХА (ЯКУТИЯ) </w:t>
      </w:r>
      <w:r w:rsidRPr="00B160E3"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 xml:space="preserve">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06E1F" w:rsidRPr="0089552C" w:rsidTr="00831C10">
        <w:tc>
          <w:tcPr>
            <w:tcW w:w="9747" w:type="dxa"/>
            <w:shd w:val="clear" w:color="auto" w:fill="auto"/>
          </w:tcPr>
          <w:p w:rsidR="00706E1F" w:rsidRPr="0089552C" w:rsidRDefault="00706E1F" w:rsidP="00831C1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06E1F" w:rsidRPr="0089552C" w:rsidTr="00831C10">
        <w:tc>
          <w:tcPr>
            <w:tcW w:w="9747" w:type="dxa"/>
            <w:shd w:val="clear" w:color="auto" w:fill="auto"/>
          </w:tcPr>
          <w:p w:rsidR="00706E1F" w:rsidRDefault="00706E1F" w:rsidP="00706E1F">
            <w:pPr>
              <w:pStyle w:val="a9"/>
              <w:numPr>
                <w:ilvl w:val="0"/>
                <w:numId w:val="26"/>
              </w:numPr>
              <w:tabs>
                <w:tab w:val="left" w:pos="851"/>
                <w:tab w:val="left" w:pos="1134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Документы, предоставленные 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заявки Участника подписаны лицом</w:t>
            </w:r>
            <w:r w:rsidRPr="00BA394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не </w:t>
            </w:r>
            <w:r w:rsidRPr="00BA394D">
              <w:rPr>
                <w:sz w:val="24"/>
                <w:szCs w:val="24"/>
              </w:rPr>
              <w:t xml:space="preserve">имеющим право в соответствии с законодательством Российской Федерации действовать от лица Участника </w:t>
            </w:r>
            <w:r>
              <w:rPr>
                <w:sz w:val="24"/>
                <w:szCs w:val="24"/>
              </w:rPr>
              <w:t xml:space="preserve">без доверенности. Доверенность в </w:t>
            </w:r>
            <w:proofErr w:type="gramStart"/>
            <w:r>
              <w:rPr>
                <w:sz w:val="24"/>
                <w:szCs w:val="24"/>
              </w:rPr>
              <w:t>составе</w:t>
            </w:r>
            <w:proofErr w:type="gramEnd"/>
            <w:r>
              <w:rPr>
                <w:sz w:val="24"/>
                <w:szCs w:val="24"/>
              </w:rPr>
              <w:t xml:space="preserve"> заявки отсутствует, что не соответствует п. 2.4.2.4. Документации о закупке.</w:t>
            </w:r>
          </w:p>
          <w:p w:rsidR="00706E1F" w:rsidRPr="00F0591B" w:rsidRDefault="00706E1F" w:rsidP="00706E1F">
            <w:pPr>
              <w:pStyle w:val="af6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F0591B">
              <w:rPr>
                <w:bCs/>
                <w:sz w:val="24"/>
                <w:szCs w:val="24"/>
              </w:rPr>
              <w:t xml:space="preserve">В заявке участника отсутствуют следующие документы, что не </w:t>
            </w:r>
            <w:r w:rsidRPr="00F0591B">
              <w:rPr>
                <w:sz w:val="24"/>
                <w:szCs w:val="24"/>
              </w:rPr>
              <w:t>соответствует п. 2.4.1.1, п. 2.5.5.1 Документации о закупке: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предложение на выполнение работ (форма 3) </w:t>
            </w:r>
            <w:r w:rsidRPr="00F64974">
              <w:rPr>
                <w:sz w:val="24"/>
                <w:szCs w:val="24"/>
              </w:rPr>
              <w:t>Документации о закупке (пункт</w:t>
            </w:r>
            <w:r>
              <w:rPr>
                <w:sz w:val="24"/>
                <w:szCs w:val="24"/>
              </w:rPr>
              <w:t xml:space="preserve"> 5.3</w:t>
            </w:r>
            <w:r w:rsidRPr="00F64974">
              <w:rPr>
                <w:sz w:val="24"/>
                <w:szCs w:val="24"/>
              </w:rPr>
              <w:t>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разногласий к проекту Договора (форма 6)</w:t>
            </w:r>
            <w:r w:rsidRPr="00F64974">
              <w:rPr>
                <w:sz w:val="24"/>
                <w:szCs w:val="24"/>
              </w:rPr>
              <w:t xml:space="preserve">  Документации о закупке (пункт</w:t>
            </w:r>
            <w:r>
              <w:rPr>
                <w:sz w:val="24"/>
                <w:szCs w:val="24"/>
              </w:rPr>
              <w:t xml:space="preserve"> 5.6</w:t>
            </w:r>
            <w:r w:rsidRPr="00F64974">
              <w:rPr>
                <w:sz w:val="24"/>
                <w:szCs w:val="24"/>
              </w:rPr>
              <w:t>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участника запроса предложений (форма 7)</w:t>
            </w:r>
            <w:r w:rsidRPr="00F64974">
              <w:rPr>
                <w:sz w:val="24"/>
                <w:szCs w:val="24"/>
              </w:rPr>
              <w:t xml:space="preserve"> Документации о закупке (пункт</w:t>
            </w:r>
            <w:r>
              <w:rPr>
                <w:sz w:val="24"/>
                <w:szCs w:val="24"/>
              </w:rPr>
              <w:t xml:space="preserve"> 5.7</w:t>
            </w:r>
            <w:r w:rsidRPr="00F64974">
              <w:rPr>
                <w:sz w:val="24"/>
                <w:szCs w:val="24"/>
              </w:rPr>
              <w:t>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Pr="00F64974">
              <w:rPr>
                <w:sz w:val="24"/>
                <w:szCs w:val="24"/>
              </w:rPr>
              <w:t xml:space="preserve">аверенный Участником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 если сделка согласно законодательству не является для Участника сделкой, в совершении которой имеется заинтересованность) </w:t>
            </w:r>
            <w:r>
              <w:rPr>
                <w:sz w:val="24"/>
                <w:szCs w:val="24"/>
              </w:rPr>
              <w:t>форма 14</w:t>
            </w:r>
            <w:r w:rsidRPr="00F64974">
              <w:rPr>
                <w:sz w:val="24"/>
                <w:szCs w:val="24"/>
              </w:rPr>
              <w:t xml:space="preserve"> Документации о закупке (пункт</w:t>
            </w:r>
            <w:r>
              <w:rPr>
                <w:sz w:val="24"/>
                <w:szCs w:val="24"/>
              </w:rPr>
              <w:t xml:space="preserve"> 5.14</w:t>
            </w:r>
            <w:r w:rsidRPr="00F64974">
              <w:rPr>
                <w:sz w:val="24"/>
                <w:szCs w:val="24"/>
              </w:rPr>
              <w:t>);</w:t>
            </w:r>
            <w:proofErr w:type="gramEnd"/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BA394D">
              <w:rPr>
                <w:sz w:val="24"/>
                <w:szCs w:val="24"/>
              </w:rPr>
              <w:t>Выписк</w:t>
            </w:r>
            <w:r>
              <w:rPr>
                <w:sz w:val="24"/>
                <w:szCs w:val="24"/>
              </w:rPr>
              <w:t>а</w:t>
            </w:r>
            <w:r w:rsidRPr="00BA394D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 (далее – Выписка);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F64974">
              <w:rPr>
                <w:sz w:val="24"/>
                <w:szCs w:val="24"/>
              </w:rPr>
              <w:t xml:space="preserve"> Устава в действующей редакции с отметкой ИФНС либо копию нотариально заверенного Устава (с отметкой нотариуса); 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F64974">
              <w:rPr>
                <w:sz w:val="24"/>
                <w:szCs w:val="24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F64974">
              <w:rPr>
                <w:sz w:val="24"/>
                <w:szCs w:val="24"/>
              </w:rPr>
              <w:t>Если заявка подписывается лицом, действующим на основании доверенности, предоставляется электронный образ (в виде файла в формате .</w:t>
            </w:r>
            <w:proofErr w:type="spellStart"/>
            <w:r w:rsidRPr="00F64974">
              <w:rPr>
                <w:sz w:val="24"/>
                <w:szCs w:val="24"/>
              </w:rPr>
              <w:t>pdf</w:t>
            </w:r>
            <w:proofErr w:type="spellEnd"/>
            <w:r w:rsidRPr="00F64974">
              <w:rPr>
                <w:sz w:val="24"/>
                <w:szCs w:val="24"/>
              </w:rPr>
              <w:t xml:space="preserve">) оригинала соответствующей доверенности либо ее нотариально заверенной копии (с указанием правомочий на подписание заявки) и документы, указанные в пункте </w:t>
            </w:r>
            <w:r>
              <w:rPr>
                <w:sz w:val="24"/>
                <w:szCs w:val="24"/>
              </w:rPr>
              <w:t>4.7</w:t>
            </w:r>
            <w:r w:rsidRPr="00F64974">
              <w:rPr>
                <w:sz w:val="24"/>
                <w:szCs w:val="24"/>
              </w:rPr>
              <w:t xml:space="preserve"> Документации о закупке, на лицо, выдавшее доверенность; 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F64974">
              <w:rPr>
                <w:sz w:val="24"/>
                <w:szCs w:val="24"/>
              </w:rPr>
              <w:t xml:space="preserve"> Справки из ИФНС об отсутствии задолженности по налогам и сборам (по форме, утвержденной Приказом ФНС России от 21.07.2014 N ММВ-7-8/378@, код по КНД 1120101);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</w:t>
            </w:r>
            <w:r w:rsidRPr="00F64974">
              <w:rPr>
                <w:sz w:val="24"/>
                <w:szCs w:val="24"/>
              </w:rPr>
              <w:t xml:space="preserve">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F64974">
              <w:rPr>
                <w:sz w:val="24"/>
                <w:szCs w:val="24"/>
              </w:rPr>
              <w:t xml:space="preserve"> о выполнении аналогичных по характеру и объему работ договоров по установленной в Документации о закупке форме </w:t>
            </w:r>
            <w:r>
              <w:rPr>
                <w:sz w:val="24"/>
                <w:szCs w:val="24"/>
              </w:rPr>
              <w:t xml:space="preserve">9 (пункт 5.9 </w:t>
            </w:r>
            <w:r w:rsidRPr="00F64974">
              <w:rPr>
                <w:sz w:val="24"/>
                <w:szCs w:val="24"/>
              </w:rPr>
              <w:t xml:space="preserve"> Документации о закупке);</w:t>
            </w:r>
          </w:p>
          <w:p w:rsidR="00706E1F" w:rsidRPr="00F64974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  <w:r w:rsidRPr="00F64974">
              <w:rPr>
                <w:sz w:val="24"/>
                <w:szCs w:val="24"/>
              </w:rPr>
              <w:t xml:space="preserve"> о материально-технических ресурсах, которые будут использованы в рамках выполнения Договора по установленной в Документации о закупке форме </w:t>
            </w:r>
            <w:r>
              <w:rPr>
                <w:sz w:val="24"/>
                <w:szCs w:val="24"/>
              </w:rPr>
              <w:t xml:space="preserve">10 (пункт 5.10 </w:t>
            </w:r>
            <w:r w:rsidRPr="00F64974">
              <w:rPr>
                <w:sz w:val="24"/>
                <w:szCs w:val="24"/>
              </w:rPr>
              <w:t>Документации о закупке);</w:t>
            </w:r>
          </w:p>
          <w:p w:rsidR="00706E1F" w:rsidRPr="001654B0" w:rsidRDefault="00706E1F" w:rsidP="00706E1F">
            <w:pPr>
              <w:pStyle w:val="af6"/>
              <w:numPr>
                <w:ilvl w:val="1"/>
                <w:numId w:val="28"/>
              </w:numPr>
              <w:tabs>
                <w:tab w:val="left" w:pos="567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F64974">
              <w:rPr>
                <w:sz w:val="24"/>
                <w:szCs w:val="24"/>
              </w:rPr>
              <w:t xml:space="preserve"> о кадровых ресурсах, которые будут привлечены в ходе выполнения Договора, по установленной в Документации о закупке форме </w:t>
            </w:r>
            <w:r>
              <w:rPr>
                <w:sz w:val="24"/>
                <w:szCs w:val="24"/>
              </w:rPr>
              <w:t>11 (пункт 5.11 Документации о закупке).</w:t>
            </w:r>
          </w:p>
        </w:tc>
      </w:tr>
    </w:tbl>
    <w:p w:rsidR="00706E1F" w:rsidRDefault="00706E1F" w:rsidP="00706E1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Pr="002D4A04" w:rsidRDefault="00706E1F" w:rsidP="00706E1F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914235">
        <w:rPr>
          <w:sz w:val="24"/>
          <w:szCs w:val="24"/>
        </w:rPr>
        <w:t xml:space="preserve"> "</w:t>
      </w:r>
      <w:proofErr w:type="spellStart"/>
      <w:r w:rsidRPr="00914235">
        <w:rPr>
          <w:sz w:val="24"/>
          <w:szCs w:val="24"/>
        </w:rPr>
        <w:t>Геостройпроект</w:t>
      </w:r>
      <w:proofErr w:type="spellEnd"/>
      <w:r w:rsidRPr="00914235">
        <w:rPr>
          <w:sz w:val="24"/>
          <w:szCs w:val="24"/>
        </w:rPr>
        <w:t xml:space="preserve">" </w:t>
      </w:r>
      <w:r>
        <w:rPr>
          <w:sz w:val="24"/>
          <w:szCs w:val="24"/>
        </w:rPr>
        <w:t>г. Якутск, ООО "ЭНЕРГОСТРОЙИНЖИНИРИНГ" г. Благовещенск, ООО</w:t>
      </w:r>
      <w:r w:rsidRPr="00914235">
        <w:rPr>
          <w:sz w:val="24"/>
          <w:szCs w:val="24"/>
        </w:rPr>
        <w:t xml:space="preserve"> "СК БАЙКАЛЭНЕРГОСТРОЙ" </w:t>
      </w:r>
      <w:r>
        <w:rPr>
          <w:sz w:val="24"/>
          <w:szCs w:val="24"/>
        </w:rPr>
        <w:t xml:space="preserve">г. Иркутск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06E1F" w:rsidRDefault="00706E1F" w:rsidP="00706E1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06E1F" w:rsidRDefault="00706E1F" w:rsidP="00706E1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E1F" w:rsidRDefault="00706E1F" w:rsidP="00706E1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706E1F" w:rsidRPr="00A967F1" w:rsidTr="00831C1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F" w:rsidRPr="00A967F1" w:rsidRDefault="00706E1F" w:rsidP="00831C1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F" w:rsidRPr="00A967F1" w:rsidRDefault="00706E1F" w:rsidP="00831C1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F" w:rsidRPr="00A967F1" w:rsidRDefault="00706E1F" w:rsidP="00831C1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F" w:rsidRPr="00A967F1" w:rsidRDefault="00706E1F" w:rsidP="00831C1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1F" w:rsidRPr="00A967F1" w:rsidRDefault="00706E1F" w:rsidP="00831C1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06E1F" w:rsidRPr="00A967F1" w:rsidTr="00831C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F" w:rsidRDefault="00706E1F" w:rsidP="00831C1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br/>
              <w:t>ОГРН 1041402040118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B10281" w:rsidRDefault="00706E1F" w:rsidP="00831C1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0,80</w:t>
            </w:r>
          </w:p>
        </w:tc>
      </w:tr>
      <w:tr w:rsidR="00706E1F" w:rsidRPr="00A967F1" w:rsidTr="00831C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F" w:rsidRDefault="00706E1F" w:rsidP="00831C1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B10281" w:rsidRDefault="00706E1F" w:rsidP="00831C1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  <w:tr w:rsidR="00706E1F" w:rsidRPr="00A967F1" w:rsidTr="00831C1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1F" w:rsidRDefault="00706E1F" w:rsidP="00831C1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br/>
              <w:t>ОГРН 1183850001147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91423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914235" w:rsidRDefault="00706E1F" w:rsidP="00831C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378.32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1F" w:rsidRPr="00B10281" w:rsidRDefault="00706E1F" w:rsidP="00831C1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706E1F" w:rsidRDefault="00706E1F" w:rsidP="00706E1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6E1F" w:rsidRDefault="00706E1F" w:rsidP="00706E1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706E1F" w:rsidRPr="001B1DB5" w:rsidRDefault="00706E1F" w:rsidP="00706E1F">
      <w:pPr>
        <w:spacing w:line="240" w:lineRule="auto"/>
        <w:ind w:firstLine="0"/>
        <w:rPr>
          <w:b/>
          <w:sz w:val="24"/>
          <w:szCs w:val="24"/>
        </w:rPr>
      </w:pPr>
    </w:p>
    <w:p w:rsidR="00706E1F" w:rsidRPr="001B1DB5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706E1F" w:rsidRPr="001B1DB5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914235">
        <w:rPr>
          <w:sz w:val="24"/>
          <w:szCs w:val="24"/>
        </w:rPr>
        <w:t xml:space="preserve"> "</w:t>
      </w:r>
      <w:proofErr w:type="spellStart"/>
      <w:r w:rsidRPr="00914235">
        <w:rPr>
          <w:sz w:val="24"/>
          <w:szCs w:val="24"/>
        </w:rPr>
        <w:t>Геостройпроект</w:t>
      </w:r>
      <w:proofErr w:type="spellEnd"/>
      <w:r w:rsidRPr="00914235">
        <w:rPr>
          <w:sz w:val="24"/>
          <w:szCs w:val="24"/>
        </w:rPr>
        <w:t xml:space="preserve">" </w:t>
      </w:r>
      <w:r>
        <w:rPr>
          <w:sz w:val="24"/>
          <w:szCs w:val="24"/>
        </w:rPr>
        <w:t>г. Якутск, ООО "ЭНЕРГОСТРОЙИНЖИНИРИНГ" г. Благовещенск, ООО</w:t>
      </w:r>
      <w:r w:rsidRPr="00914235">
        <w:rPr>
          <w:sz w:val="24"/>
          <w:szCs w:val="24"/>
        </w:rPr>
        <w:t xml:space="preserve"> "СК БАЙКАЛЭНЕРГОСТРОЙ" </w:t>
      </w:r>
      <w:r>
        <w:rPr>
          <w:sz w:val="24"/>
          <w:szCs w:val="24"/>
        </w:rPr>
        <w:t>г. Иркутск</w:t>
      </w:r>
      <w:r w:rsidRPr="001B1DB5">
        <w:rPr>
          <w:sz w:val="24"/>
          <w:szCs w:val="24"/>
          <w:lang w:eastAsia="en-US"/>
        </w:rPr>
        <w:t xml:space="preserve">.  </w:t>
      </w:r>
    </w:p>
    <w:p w:rsidR="00706E1F" w:rsidRPr="00194DF0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706E1F" w:rsidRPr="00194DF0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706E1F" w:rsidRPr="00194DF0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23.04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14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706E1F" w:rsidRPr="00194DF0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706E1F" w:rsidRPr="00910679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706E1F" w:rsidRPr="00194DF0" w:rsidRDefault="00706E1F" w:rsidP="00706E1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06E1F" w:rsidRDefault="00706E1F" w:rsidP="00706E1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C632C3" w:rsidRDefault="00AA7D0E" w:rsidP="00706E1F">
      <w:pPr>
        <w:tabs>
          <w:tab w:val="right" w:pos="10205"/>
        </w:tabs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06E1F">
        <w:rPr>
          <w:b/>
          <w:i/>
          <w:sz w:val="24"/>
          <w:szCs w:val="24"/>
        </w:rPr>
        <w:t>Т.В.Челышева</w:t>
      </w:r>
      <w:proofErr w:type="spellEnd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54" w:rsidRDefault="00CD1654" w:rsidP="00355095">
      <w:pPr>
        <w:spacing w:line="240" w:lineRule="auto"/>
      </w:pPr>
      <w:r>
        <w:separator/>
      </w:r>
    </w:p>
  </w:endnote>
  <w:endnote w:type="continuationSeparator" w:id="0">
    <w:p w:rsidR="00CD1654" w:rsidRDefault="00CD16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E1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E1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54" w:rsidRDefault="00CD1654" w:rsidP="00355095">
      <w:pPr>
        <w:spacing w:line="240" w:lineRule="auto"/>
      </w:pPr>
      <w:r>
        <w:separator/>
      </w:r>
    </w:p>
  </w:footnote>
  <w:footnote w:type="continuationSeparator" w:id="0">
    <w:p w:rsidR="00CD1654" w:rsidRDefault="00CD16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706E1F">
      <w:rPr>
        <w:i/>
        <w:sz w:val="20"/>
      </w:rPr>
      <w:t>38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533"/>
    <w:multiLevelType w:val="multilevel"/>
    <w:tmpl w:val="9C7A5B24"/>
    <w:lvl w:ilvl="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26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39" w:hanging="1800"/>
      </w:pPr>
      <w:rPr>
        <w:rFonts w:hint="default"/>
      </w:r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73FEB"/>
    <w:multiLevelType w:val="multilevel"/>
    <w:tmpl w:val="ED8A59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0"/>
  </w:num>
  <w:num w:numId="5">
    <w:abstractNumId w:val="8"/>
  </w:num>
  <w:num w:numId="6">
    <w:abstractNumId w:val="5"/>
  </w:num>
  <w:num w:numId="7">
    <w:abstractNumId w:val="25"/>
  </w:num>
  <w:num w:numId="8">
    <w:abstractNumId w:val="16"/>
  </w:num>
  <w:num w:numId="9">
    <w:abstractNumId w:val="14"/>
  </w:num>
  <w:num w:numId="10">
    <w:abstractNumId w:val="17"/>
  </w:num>
  <w:num w:numId="11">
    <w:abstractNumId w:val="13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1"/>
  </w:num>
  <w:num w:numId="20">
    <w:abstractNumId w:val="20"/>
  </w:num>
  <w:num w:numId="21">
    <w:abstractNumId w:val="12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06E1F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1654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706E1F"/>
    <w:rPr>
      <w:snapToGrid w:val="0"/>
    </w:rPr>
  </w:style>
  <w:style w:type="character" w:customStyle="1" w:styleId="12">
    <w:name w:val="Подпункт Знак1"/>
    <w:link w:val="af8"/>
    <w:rsid w:val="00706E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706E1F"/>
    <w:rPr>
      <w:snapToGrid w:val="0"/>
    </w:rPr>
  </w:style>
  <w:style w:type="character" w:customStyle="1" w:styleId="12">
    <w:name w:val="Подпункт Знак1"/>
    <w:link w:val="af8"/>
    <w:rsid w:val="00706E1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8C93-DE73-49D5-B649-9606E16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2018-05-21T06:20:00Z</cp:lastPrinted>
  <dcterms:created xsi:type="dcterms:W3CDTF">2018-01-16T05:41:00Z</dcterms:created>
  <dcterms:modified xsi:type="dcterms:W3CDTF">2018-05-21T06:21:00Z</dcterms:modified>
</cp:coreProperties>
</file>