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308D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308D4" w:rsidRPr="00D308D4">
        <w:t>ПАО РОСТЕЛЕКОМ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308D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308D4" w:rsidRPr="00D308D4">
        <w:t>915 254</w:t>
      </w:r>
      <w:r w:rsidR="00536EE9" w:rsidRPr="00536EE9">
        <w:t>.</w:t>
      </w:r>
      <w:r w:rsidR="00D308D4">
        <w:t>0</w:t>
      </w:r>
      <w:r w:rsidR="00536EE9" w:rsidRPr="00536EE9">
        <w:t>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D308D4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308D4" w:rsidRPr="00D308D4">
        <w:t>31806245600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C5E31"/>
    <w:rsid w:val="0034267F"/>
    <w:rsid w:val="00361959"/>
    <w:rsid w:val="003B323F"/>
    <w:rsid w:val="003B50E9"/>
    <w:rsid w:val="003F08DC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52</cp:revision>
  <cp:lastPrinted>2016-12-09T07:00:00Z</cp:lastPrinted>
  <dcterms:created xsi:type="dcterms:W3CDTF">2015-10-30T05:54:00Z</dcterms:created>
  <dcterms:modified xsi:type="dcterms:W3CDTF">2018-03-15T23:35:00Z</dcterms:modified>
</cp:coreProperties>
</file>