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0317C9">
        <w:rPr>
          <w:rFonts w:ascii="Times New Roman" w:hAnsi="Times New Roman"/>
          <w:bCs w:val="0"/>
          <w:caps/>
          <w:sz w:val="32"/>
          <w:szCs w:val="32"/>
        </w:rPr>
        <w:t>32</w:t>
      </w:r>
      <w:r w:rsidR="002E0302">
        <w:rPr>
          <w:rFonts w:ascii="Times New Roman" w:hAnsi="Times New Roman"/>
          <w:bCs w:val="0"/>
          <w:caps/>
          <w:sz w:val="32"/>
          <w:szCs w:val="32"/>
        </w:rPr>
        <w:t>2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2E0302">
        <w:rPr>
          <w:rFonts w:ascii="Times New Roman" w:hAnsi="Times New Roman"/>
          <w:bCs w:val="0"/>
          <w:caps/>
          <w:sz w:val="32"/>
          <w:szCs w:val="32"/>
        </w:rPr>
        <w:t>Э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FC17FA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FC17FA">
        <w:rPr>
          <w:b/>
          <w:bCs/>
          <w:szCs w:val="28"/>
        </w:rPr>
        <w:t xml:space="preserve">Заседания закупочной комиссии по </w:t>
      </w:r>
      <w:r w:rsidR="00176397" w:rsidRPr="00FC17FA">
        <w:rPr>
          <w:b/>
          <w:bCs/>
          <w:szCs w:val="28"/>
        </w:rPr>
        <w:t xml:space="preserve">выбору победителя по открытому </w:t>
      </w:r>
      <w:r w:rsidRPr="00FC17FA">
        <w:rPr>
          <w:b/>
          <w:bCs/>
          <w:szCs w:val="28"/>
        </w:rPr>
        <w:t xml:space="preserve"> запросу цен на право заключения договора: </w:t>
      </w:r>
    </w:p>
    <w:p w:rsidR="002E0302" w:rsidRPr="002E0302" w:rsidRDefault="002E0302" w:rsidP="002E0302">
      <w:pPr>
        <w:tabs>
          <w:tab w:val="left" w:pos="0"/>
        </w:tabs>
        <w:autoSpaceDE w:val="0"/>
        <w:autoSpaceDN w:val="0"/>
        <w:spacing w:before="60" w:line="240" w:lineRule="auto"/>
        <w:ind w:firstLine="0"/>
        <w:jc w:val="center"/>
        <w:rPr>
          <w:snapToGrid/>
          <w:szCs w:val="28"/>
        </w:rPr>
      </w:pPr>
      <w:r w:rsidRPr="002E0302">
        <w:rPr>
          <w:b/>
          <w:i/>
          <w:snapToGrid/>
          <w:sz w:val="26"/>
          <w:szCs w:val="26"/>
        </w:rPr>
        <w:t>«</w:t>
      </w:r>
      <w:r w:rsidRPr="002E0302">
        <w:rPr>
          <w:b/>
          <w:i/>
          <w:snapToGrid/>
          <w:szCs w:val="28"/>
        </w:rPr>
        <w:t>Линейно-сцепная арматура (для провода СИП)» для нужд филиалов АО «ДРСК»</w:t>
      </w:r>
      <w:r w:rsidRPr="002E0302">
        <w:rPr>
          <w:i/>
          <w:snapToGrid/>
          <w:szCs w:val="28"/>
        </w:rPr>
        <w:t xml:space="preserve"> </w:t>
      </w:r>
      <w:r w:rsidRPr="002E0302">
        <w:rPr>
          <w:snapToGrid/>
          <w:szCs w:val="28"/>
        </w:rPr>
        <w:t>(закупка 1265раздела 4.2 ГКПЗ 2018 г.).</w:t>
      </w:r>
    </w:p>
    <w:p w:rsidR="006141BC" w:rsidRPr="00907E0E" w:rsidRDefault="006141BC" w:rsidP="006141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FC17FA" w:rsidTr="00281B89">
        <w:tc>
          <w:tcPr>
            <w:tcW w:w="4998" w:type="dxa"/>
          </w:tcPr>
          <w:p w:rsidR="00176397" w:rsidRPr="00FC17FA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FC17FA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FC17FA" w:rsidRDefault="00176397" w:rsidP="00907E0E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FC17FA">
              <w:rPr>
                <w:b/>
                <w:sz w:val="26"/>
                <w:szCs w:val="26"/>
              </w:rPr>
              <w:t xml:space="preserve">ЕИС </w:t>
            </w:r>
            <w:r w:rsidRPr="00FC17FA">
              <w:rPr>
                <w:sz w:val="26"/>
                <w:szCs w:val="26"/>
              </w:rPr>
              <w:t xml:space="preserve">№ </w:t>
            </w:r>
            <w:r w:rsidR="002E0302">
              <w:rPr>
                <w:b/>
                <w:i/>
                <w:sz w:val="26"/>
                <w:szCs w:val="26"/>
              </w:rPr>
              <w:t>31806236413</w:t>
            </w:r>
            <w:r w:rsidR="00801F58" w:rsidRPr="00FC17FA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176397" w:rsidRPr="00FC17FA" w:rsidRDefault="00176397" w:rsidP="00513FF5">
            <w:pPr>
              <w:jc w:val="right"/>
              <w:rPr>
                <w:b/>
                <w:bCs/>
                <w:sz w:val="26"/>
                <w:szCs w:val="26"/>
              </w:rPr>
            </w:pPr>
            <w:r w:rsidRPr="00FC17FA">
              <w:rPr>
                <w:b/>
                <w:bCs/>
                <w:caps/>
                <w:sz w:val="26"/>
                <w:szCs w:val="26"/>
              </w:rPr>
              <w:t>«</w:t>
            </w:r>
            <w:r w:rsidR="00176DC9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513FF5">
              <w:rPr>
                <w:b/>
                <w:bCs/>
                <w:caps/>
                <w:sz w:val="26"/>
                <w:szCs w:val="26"/>
              </w:rPr>
              <w:t>03</w:t>
            </w:r>
            <w:r w:rsidR="001A4995" w:rsidRPr="00FC17FA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FC17FA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2E0302"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  <w:t xml:space="preserve">мая </w:t>
            </w:r>
            <w:r w:rsidR="00907E0E" w:rsidRPr="00FC17FA">
              <w:rPr>
                <w:b/>
                <w:sz w:val="26"/>
                <w:szCs w:val="26"/>
              </w:rPr>
              <w:t>2018</w:t>
            </w:r>
          </w:p>
        </w:tc>
      </w:tr>
    </w:tbl>
    <w:p w:rsidR="007A0EBF" w:rsidRPr="00FC17FA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2E0302" w:rsidRDefault="00F25EDC" w:rsidP="002E0302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rPr>
          <w:i/>
          <w:szCs w:val="28"/>
        </w:rPr>
      </w:pPr>
      <w:r w:rsidRPr="00FC17FA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0317C9">
        <w:rPr>
          <w:rFonts w:eastAsiaTheme="minorHAnsi"/>
          <w:color w:val="000000" w:themeColor="text1"/>
          <w:sz w:val="26"/>
          <w:szCs w:val="26"/>
          <w:lang w:eastAsia="en-US"/>
        </w:rPr>
        <w:t>Открытый запрос цен</w:t>
      </w:r>
      <w:r w:rsidR="00EC4800" w:rsidRPr="000317C9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  <w:r w:rsidR="00D20073" w:rsidRPr="000317C9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2E0302" w:rsidRPr="002E0302">
        <w:rPr>
          <w:b/>
          <w:i/>
          <w:sz w:val="26"/>
          <w:szCs w:val="26"/>
        </w:rPr>
        <w:t>«Линейно-сцепная арматура (для провода СИП)» для нужд филиалов АО «ДРСК»</w:t>
      </w:r>
      <w:r w:rsidR="002E0302" w:rsidRPr="002A661B">
        <w:rPr>
          <w:i/>
          <w:szCs w:val="28"/>
        </w:rPr>
        <w:t xml:space="preserve"> </w:t>
      </w:r>
    </w:p>
    <w:p w:rsidR="00623A9C" w:rsidRPr="000317C9" w:rsidRDefault="00623A9C" w:rsidP="002E0302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rPr>
          <w:snapToGrid/>
          <w:sz w:val="26"/>
          <w:szCs w:val="26"/>
        </w:rPr>
      </w:pPr>
      <w:r w:rsidRPr="000317C9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2E0302">
        <w:rPr>
          <w:b/>
          <w:i/>
          <w:sz w:val="26"/>
          <w:szCs w:val="26"/>
        </w:rPr>
        <w:t>4 174 364,00</w:t>
      </w:r>
      <w:r w:rsidR="00B4767E" w:rsidRPr="000317C9">
        <w:rPr>
          <w:sz w:val="26"/>
          <w:szCs w:val="26"/>
        </w:rPr>
        <w:t xml:space="preserve"> </w:t>
      </w:r>
      <w:r w:rsidRPr="000317C9">
        <w:rPr>
          <w:sz w:val="26"/>
          <w:szCs w:val="26"/>
        </w:rPr>
        <w:t>руб. без учета НДС.</w:t>
      </w:r>
    </w:p>
    <w:p w:rsidR="00ED714C" w:rsidRPr="000317C9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0317C9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0317C9">
        <w:rPr>
          <w:b/>
          <w:sz w:val="26"/>
          <w:szCs w:val="26"/>
        </w:rPr>
        <w:t xml:space="preserve">ПРИСУТСТВОВАЛИ: </w:t>
      </w:r>
      <w:r w:rsidRPr="000317C9">
        <w:rPr>
          <w:sz w:val="26"/>
          <w:szCs w:val="26"/>
        </w:rPr>
        <w:t>член</w:t>
      </w:r>
      <w:r w:rsidR="005F5454" w:rsidRPr="000317C9">
        <w:rPr>
          <w:sz w:val="26"/>
          <w:szCs w:val="26"/>
        </w:rPr>
        <w:t>ы</w:t>
      </w:r>
      <w:r w:rsidRPr="000317C9">
        <w:rPr>
          <w:b/>
          <w:sz w:val="26"/>
          <w:szCs w:val="26"/>
        </w:rPr>
        <w:t xml:space="preserve"> </w:t>
      </w:r>
      <w:r w:rsidRPr="000317C9">
        <w:rPr>
          <w:sz w:val="26"/>
          <w:szCs w:val="26"/>
        </w:rPr>
        <w:t>постоянно д</w:t>
      </w:r>
      <w:r w:rsidR="00F25EDC" w:rsidRPr="000317C9">
        <w:rPr>
          <w:sz w:val="26"/>
          <w:szCs w:val="26"/>
        </w:rPr>
        <w:t>ействующей Закупочной комисс</w:t>
      </w:r>
      <w:proofErr w:type="gramStart"/>
      <w:r w:rsidR="00F25EDC" w:rsidRPr="000317C9">
        <w:rPr>
          <w:sz w:val="26"/>
          <w:szCs w:val="26"/>
        </w:rPr>
        <w:t xml:space="preserve">ии </w:t>
      </w:r>
      <w:r w:rsidRPr="000317C9">
        <w:rPr>
          <w:sz w:val="26"/>
          <w:szCs w:val="26"/>
        </w:rPr>
        <w:t>АО</w:t>
      </w:r>
      <w:proofErr w:type="gramEnd"/>
      <w:r w:rsidRPr="000317C9">
        <w:rPr>
          <w:sz w:val="26"/>
          <w:szCs w:val="26"/>
        </w:rPr>
        <w:t xml:space="preserve"> «ДРСК»  </w:t>
      </w:r>
      <w:r w:rsidR="00801F58" w:rsidRPr="000317C9">
        <w:rPr>
          <w:sz w:val="26"/>
          <w:szCs w:val="26"/>
        </w:rPr>
        <w:t>1</w:t>
      </w:r>
      <w:r w:rsidRPr="000317C9">
        <w:rPr>
          <w:sz w:val="26"/>
          <w:szCs w:val="26"/>
        </w:rPr>
        <w:t>-го уровня.</w:t>
      </w:r>
    </w:p>
    <w:p w:rsidR="00ED714C" w:rsidRPr="000317C9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FC17FA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FC17FA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2E0302" w:rsidRPr="002E0302" w:rsidRDefault="002E0302" w:rsidP="002E0302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357" w:hanging="357"/>
        <w:contextualSpacing/>
        <w:jc w:val="left"/>
        <w:rPr>
          <w:bCs/>
          <w:i/>
          <w:iCs/>
          <w:snapToGrid/>
          <w:sz w:val="26"/>
          <w:szCs w:val="26"/>
        </w:rPr>
      </w:pPr>
      <w:r w:rsidRPr="002E0302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2E0302" w:rsidRPr="002E0302" w:rsidRDefault="002E0302" w:rsidP="002E0302">
      <w:pPr>
        <w:numPr>
          <w:ilvl w:val="0"/>
          <w:numId w:val="33"/>
        </w:numPr>
        <w:tabs>
          <w:tab w:val="left" w:pos="426"/>
        </w:tabs>
        <w:spacing w:after="200" w:line="240" w:lineRule="auto"/>
        <w:ind w:left="357" w:hanging="357"/>
        <w:contextualSpacing/>
        <w:jc w:val="left"/>
        <w:rPr>
          <w:bCs/>
          <w:i/>
          <w:iCs/>
          <w:snapToGrid/>
          <w:sz w:val="26"/>
          <w:szCs w:val="26"/>
        </w:rPr>
      </w:pPr>
      <w:r w:rsidRPr="002E0302">
        <w:rPr>
          <w:bCs/>
          <w:i/>
          <w:iCs/>
          <w:snapToGrid/>
          <w:sz w:val="26"/>
          <w:szCs w:val="26"/>
        </w:rPr>
        <w:t>Об отклонении заявки ООО "</w:t>
      </w:r>
      <w:r w:rsidRPr="002E0302">
        <w:rPr>
          <w:rFonts w:eastAsiaTheme="minorEastAsia"/>
          <w:i/>
          <w:snapToGrid/>
          <w:sz w:val="26"/>
          <w:szCs w:val="26"/>
          <w:lang w:eastAsia="en-US"/>
        </w:rPr>
        <w:t xml:space="preserve"> ПО "</w:t>
      </w:r>
      <w:proofErr w:type="spellStart"/>
      <w:r w:rsidRPr="002E0302">
        <w:rPr>
          <w:rFonts w:eastAsiaTheme="minorEastAsia"/>
          <w:i/>
          <w:snapToGrid/>
          <w:sz w:val="26"/>
          <w:szCs w:val="26"/>
          <w:lang w:eastAsia="en-US"/>
        </w:rPr>
        <w:t>РосЭнергоРесурс</w:t>
      </w:r>
      <w:proofErr w:type="spellEnd"/>
      <w:r w:rsidRPr="002E0302">
        <w:rPr>
          <w:bCs/>
          <w:i/>
          <w:iCs/>
          <w:snapToGrid/>
          <w:sz w:val="26"/>
          <w:szCs w:val="26"/>
        </w:rPr>
        <w:t xml:space="preserve"> "</w:t>
      </w:r>
    </w:p>
    <w:p w:rsidR="002E0302" w:rsidRPr="002E0302" w:rsidRDefault="002E0302" w:rsidP="002E0302">
      <w:pPr>
        <w:numPr>
          <w:ilvl w:val="0"/>
          <w:numId w:val="33"/>
        </w:numPr>
        <w:spacing w:after="200" w:line="240" w:lineRule="auto"/>
        <w:ind w:left="357" w:hanging="357"/>
        <w:contextualSpacing/>
        <w:jc w:val="left"/>
        <w:rPr>
          <w:bCs/>
          <w:i/>
          <w:iCs/>
          <w:snapToGrid/>
          <w:sz w:val="26"/>
          <w:szCs w:val="26"/>
        </w:rPr>
      </w:pPr>
      <w:r w:rsidRPr="002E0302">
        <w:rPr>
          <w:bCs/>
          <w:i/>
          <w:iCs/>
          <w:snapToGrid/>
          <w:sz w:val="26"/>
          <w:szCs w:val="26"/>
        </w:rPr>
        <w:t>Об отклонении заявки ООО ФПГ "ЭНЕРГОЦЕНТР</w:t>
      </w:r>
    </w:p>
    <w:p w:rsidR="002E0302" w:rsidRPr="002E0302" w:rsidRDefault="002E0302" w:rsidP="002E0302">
      <w:pPr>
        <w:numPr>
          <w:ilvl w:val="0"/>
          <w:numId w:val="33"/>
        </w:numPr>
        <w:tabs>
          <w:tab w:val="left" w:pos="426"/>
        </w:tabs>
        <w:spacing w:after="200" w:line="240" w:lineRule="auto"/>
        <w:ind w:left="357" w:hanging="357"/>
        <w:contextualSpacing/>
        <w:jc w:val="left"/>
        <w:rPr>
          <w:bCs/>
          <w:i/>
          <w:iCs/>
          <w:snapToGrid/>
          <w:sz w:val="26"/>
          <w:szCs w:val="26"/>
        </w:rPr>
      </w:pPr>
      <w:r w:rsidRPr="002E0302">
        <w:rPr>
          <w:bCs/>
          <w:i/>
          <w:iCs/>
          <w:snapToGrid/>
          <w:sz w:val="26"/>
          <w:szCs w:val="26"/>
        </w:rPr>
        <w:t>Об отклонении заявки ООО "</w:t>
      </w:r>
      <w:r w:rsidRPr="002E0302">
        <w:rPr>
          <w:rFonts w:eastAsiaTheme="minorEastAsia"/>
          <w:i/>
          <w:snapToGrid/>
          <w:sz w:val="26"/>
          <w:szCs w:val="26"/>
          <w:lang w:eastAsia="en-US"/>
        </w:rPr>
        <w:t xml:space="preserve"> </w:t>
      </w:r>
      <w:proofErr w:type="spellStart"/>
      <w:r w:rsidRPr="002E0302">
        <w:rPr>
          <w:rFonts w:eastAsiaTheme="minorEastAsia"/>
          <w:i/>
          <w:snapToGrid/>
          <w:sz w:val="26"/>
          <w:szCs w:val="26"/>
          <w:lang w:eastAsia="en-US"/>
        </w:rPr>
        <w:t>ЭнергоКомплект</w:t>
      </w:r>
      <w:proofErr w:type="spellEnd"/>
      <w:r w:rsidRPr="002E0302">
        <w:rPr>
          <w:bCs/>
          <w:i/>
          <w:iCs/>
          <w:snapToGrid/>
          <w:sz w:val="26"/>
          <w:szCs w:val="26"/>
        </w:rPr>
        <w:t xml:space="preserve"> "</w:t>
      </w:r>
    </w:p>
    <w:p w:rsidR="002E0302" w:rsidRPr="002E0302" w:rsidRDefault="002E0302" w:rsidP="002E0302">
      <w:pPr>
        <w:numPr>
          <w:ilvl w:val="0"/>
          <w:numId w:val="33"/>
        </w:numPr>
        <w:spacing w:after="200" w:line="240" w:lineRule="auto"/>
        <w:ind w:left="357" w:hanging="357"/>
        <w:contextualSpacing/>
        <w:jc w:val="left"/>
        <w:rPr>
          <w:bCs/>
          <w:i/>
          <w:iCs/>
          <w:snapToGrid/>
          <w:sz w:val="26"/>
          <w:szCs w:val="26"/>
        </w:rPr>
      </w:pPr>
      <w:r w:rsidRPr="002E0302">
        <w:rPr>
          <w:bCs/>
          <w:i/>
          <w:iCs/>
          <w:snapToGrid/>
          <w:sz w:val="26"/>
          <w:szCs w:val="26"/>
        </w:rPr>
        <w:t>Об отклонении заявки ООО "</w:t>
      </w:r>
      <w:r w:rsidRPr="002E0302">
        <w:rPr>
          <w:rFonts w:eastAsiaTheme="minorEastAsia"/>
          <w:i/>
          <w:snapToGrid/>
          <w:sz w:val="26"/>
          <w:szCs w:val="26"/>
          <w:lang w:eastAsia="en-US"/>
        </w:rPr>
        <w:t xml:space="preserve"> АТОМ ИНЖИНИРИНГ</w:t>
      </w:r>
      <w:r w:rsidRPr="002E0302">
        <w:rPr>
          <w:bCs/>
          <w:i/>
          <w:iCs/>
          <w:snapToGrid/>
          <w:sz w:val="26"/>
          <w:szCs w:val="26"/>
        </w:rPr>
        <w:t xml:space="preserve"> "</w:t>
      </w:r>
    </w:p>
    <w:p w:rsidR="002E0302" w:rsidRPr="002E0302" w:rsidRDefault="002E0302" w:rsidP="002E0302">
      <w:pPr>
        <w:numPr>
          <w:ilvl w:val="0"/>
          <w:numId w:val="33"/>
        </w:numPr>
        <w:spacing w:after="200" w:line="240" w:lineRule="auto"/>
        <w:ind w:left="357" w:hanging="357"/>
        <w:contextualSpacing/>
        <w:jc w:val="left"/>
        <w:rPr>
          <w:bCs/>
          <w:i/>
          <w:iCs/>
          <w:snapToGrid/>
          <w:sz w:val="26"/>
          <w:szCs w:val="26"/>
        </w:rPr>
      </w:pPr>
      <w:r w:rsidRPr="002E0302">
        <w:rPr>
          <w:bCs/>
          <w:i/>
          <w:iCs/>
          <w:snapToGrid/>
          <w:sz w:val="26"/>
          <w:szCs w:val="26"/>
        </w:rPr>
        <w:t>Об отклонении заявки ООО "</w:t>
      </w:r>
      <w:r w:rsidRPr="002E0302">
        <w:rPr>
          <w:rFonts w:eastAsiaTheme="minorEastAsia"/>
          <w:i/>
          <w:snapToGrid/>
          <w:sz w:val="26"/>
          <w:szCs w:val="26"/>
          <w:lang w:eastAsia="en-US"/>
        </w:rPr>
        <w:t xml:space="preserve"> ТЕХЭНЕРГОХОЛДИНГ</w:t>
      </w:r>
      <w:r w:rsidRPr="002E0302">
        <w:rPr>
          <w:bCs/>
          <w:i/>
          <w:iCs/>
          <w:snapToGrid/>
          <w:sz w:val="26"/>
          <w:szCs w:val="26"/>
        </w:rPr>
        <w:t xml:space="preserve"> "</w:t>
      </w:r>
    </w:p>
    <w:p w:rsidR="002E0302" w:rsidRPr="002E0302" w:rsidRDefault="002E0302" w:rsidP="002E0302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357" w:hanging="357"/>
        <w:contextualSpacing/>
        <w:jc w:val="left"/>
        <w:rPr>
          <w:bCs/>
          <w:i/>
          <w:iCs/>
          <w:snapToGrid/>
          <w:sz w:val="26"/>
          <w:szCs w:val="26"/>
        </w:rPr>
      </w:pPr>
      <w:r w:rsidRPr="002E0302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2E030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E0302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2E0302" w:rsidRPr="002E0302" w:rsidRDefault="002E0302" w:rsidP="002E0302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357" w:hanging="357"/>
        <w:contextualSpacing/>
        <w:jc w:val="left"/>
        <w:rPr>
          <w:bCs/>
          <w:i/>
          <w:iCs/>
          <w:snapToGrid/>
          <w:sz w:val="26"/>
          <w:szCs w:val="26"/>
        </w:rPr>
      </w:pPr>
      <w:r w:rsidRPr="002E0302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2E0302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2E0302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2E0302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2E0302">
        <w:rPr>
          <w:bCs/>
          <w:i/>
          <w:iCs/>
          <w:snapToGrid/>
          <w:sz w:val="26"/>
          <w:szCs w:val="26"/>
        </w:rPr>
        <w:t xml:space="preserve"> заявок</w:t>
      </w:r>
    </w:p>
    <w:p w:rsidR="002E0302" w:rsidRPr="002E0302" w:rsidRDefault="002E0302" w:rsidP="002E0302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357" w:hanging="357"/>
        <w:contextualSpacing/>
        <w:jc w:val="left"/>
        <w:rPr>
          <w:bCs/>
          <w:i/>
          <w:iCs/>
          <w:snapToGrid/>
          <w:sz w:val="26"/>
          <w:szCs w:val="26"/>
        </w:rPr>
      </w:pPr>
      <w:r w:rsidRPr="002E0302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6141BC" w:rsidRPr="00FC17FA" w:rsidRDefault="006141BC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FC17FA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 w:rsidRPr="00FC17FA">
        <w:rPr>
          <w:b/>
          <w:sz w:val="26"/>
          <w:szCs w:val="26"/>
        </w:rPr>
        <w:t>Р</w:t>
      </w:r>
      <w:r w:rsidR="007A0EBF" w:rsidRPr="00FC17FA">
        <w:rPr>
          <w:b/>
          <w:sz w:val="26"/>
          <w:szCs w:val="26"/>
        </w:rPr>
        <w:t>ЕШИЛИ:</w:t>
      </w:r>
      <w:r w:rsidRPr="00FC17FA">
        <w:rPr>
          <w:b/>
          <w:sz w:val="26"/>
          <w:szCs w:val="26"/>
        </w:rPr>
        <w:t xml:space="preserve"> </w:t>
      </w:r>
    </w:p>
    <w:p w:rsidR="00ED714C" w:rsidRPr="00FC17FA" w:rsidRDefault="00ED714C" w:rsidP="007D407B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FC17FA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FC17FA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FC17F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A4995" w:rsidRPr="00FC17FA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FC17FA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559"/>
        <w:gridCol w:w="3827"/>
        <w:gridCol w:w="1418"/>
        <w:gridCol w:w="1417"/>
      </w:tblGrid>
      <w:tr w:rsidR="002E0302" w:rsidRPr="002E0302" w:rsidTr="00FB69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2E0302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2E0302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</w:tr>
      <w:tr w:rsidR="002E0302" w:rsidRPr="002E0302" w:rsidTr="00FB69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23.03.2018 14:55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НИЛЕД </w:t>
            </w:r>
            <w:r w:rsidRPr="002E0302">
              <w:rPr>
                <w:rFonts w:eastAsiaTheme="minorEastAsia"/>
                <w:snapToGrid/>
                <w:sz w:val="20"/>
              </w:rPr>
              <w:br/>
              <w:t xml:space="preserve">ИНН/КПП 5036078497/503601001 </w:t>
            </w:r>
            <w:r w:rsidRPr="002E0302">
              <w:rPr>
                <w:rFonts w:eastAsiaTheme="minorEastAsia"/>
                <w:snapToGrid/>
                <w:sz w:val="20"/>
              </w:rPr>
              <w:br/>
              <w:t>ОГРН 1065074071578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4128117.70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4871178.89</w:t>
            </w:r>
          </w:p>
        </w:tc>
      </w:tr>
      <w:tr w:rsidR="002E0302" w:rsidRPr="002E0302" w:rsidTr="00FB69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28.03.2018 10:50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2E0302">
              <w:rPr>
                <w:rFonts w:eastAsiaTheme="minorEastAsia"/>
                <w:snapToGrid/>
                <w:sz w:val="20"/>
              </w:rPr>
              <w:t>ЭнергоКомплект</w:t>
            </w:r>
            <w:proofErr w:type="spellEnd"/>
            <w:r w:rsidRPr="002E0302">
              <w:rPr>
                <w:rFonts w:eastAsiaTheme="minorEastAsia"/>
                <w:snapToGrid/>
                <w:sz w:val="20"/>
              </w:rPr>
              <w:t xml:space="preserve">" </w:t>
            </w:r>
            <w:r w:rsidRPr="002E0302">
              <w:rPr>
                <w:rFonts w:eastAsiaTheme="minorEastAsia"/>
                <w:snapToGrid/>
                <w:sz w:val="20"/>
              </w:rPr>
              <w:br/>
              <w:t xml:space="preserve">ИНН/КПП 3812156110/381201001 </w:t>
            </w:r>
            <w:r w:rsidRPr="002E0302">
              <w:rPr>
                <w:rFonts w:eastAsiaTheme="minorEastAsia"/>
                <w:snapToGrid/>
                <w:sz w:val="20"/>
              </w:rPr>
              <w:br/>
              <w:t>ОГРН 1143850026814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3617492.01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4268640.57</w:t>
            </w:r>
          </w:p>
        </w:tc>
      </w:tr>
      <w:tr w:rsidR="002E0302" w:rsidRPr="002E0302" w:rsidTr="00FB69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29.03.2018 04:16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"АТОМ ИНЖИНИРИНГ" </w:t>
            </w:r>
            <w:r w:rsidRPr="002E0302">
              <w:rPr>
                <w:rFonts w:eastAsiaTheme="minorEastAsia"/>
                <w:snapToGrid/>
                <w:sz w:val="20"/>
              </w:rPr>
              <w:br/>
              <w:t xml:space="preserve">ИНН/КПП 2724187491/272401001 </w:t>
            </w:r>
            <w:r w:rsidRPr="002E0302">
              <w:rPr>
                <w:rFonts w:eastAsiaTheme="minorEastAsia"/>
                <w:snapToGrid/>
                <w:sz w:val="20"/>
              </w:rPr>
              <w:br/>
              <w:t>ОГРН 1142724002277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4174364.00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4925749.52</w:t>
            </w:r>
          </w:p>
        </w:tc>
      </w:tr>
      <w:tr w:rsidR="002E0302" w:rsidRPr="002E0302" w:rsidTr="00FB69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29.03.2018 18:14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2E0302">
              <w:rPr>
                <w:rFonts w:eastAsiaTheme="minorEastAsia"/>
                <w:snapToGrid/>
                <w:sz w:val="20"/>
              </w:rPr>
              <w:t>Южноуральская</w:t>
            </w:r>
            <w:proofErr w:type="spellEnd"/>
            <w:r w:rsidRPr="002E0302">
              <w:rPr>
                <w:rFonts w:eastAsiaTheme="minorEastAsia"/>
                <w:snapToGrid/>
                <w:sz w:val="20"/>
              </w:rPr>
              <w:t xml:space="preserve"> изоляторная компания» </w:t>
            </w:r>
            <w:r w:rsidRPr="002E0302">
              <w:rPr>
                <w:rFonts w:eastAsiaTheme="minorEastAsia"/>
                <w:snapToGrid/>
                <w:sz w:val="20"/>
              </w:rPr>
              <w:br/>
              <w:t xml:space="preserve">ИНН/КПП 7424032866/742401001 </w:t>
            </w:r>
            <w:r w:rsidRPr="002E0302">
              <w:rPr>
                <w:rFonts w:eastAsiaTheme="minorEastAsia"/>
                <w:snapToGrid/>
                <w:sz w:val="20"/>
              </w:rPr>
              <w:br/>
              <w:t>ОГРН 1147424002109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4172205.00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4923201.90</w:t>
            </w:r>
          </w:p>
        </w:tc>
      </w:tr>
      <w:tr w:rsidR="002E0302" w:rsidRPr="002E0302" w:rsidTr="00FB69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29.03.2018 08:25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"ТЕХЭНЕРГОХОЛДИНГ" </w:t>
            </w:r>
            <w:r w:rsidRPr="002E0302">
              <w:rPr>
                <w:rFonts w:eastAsiaTheme="minorEastAsia"/>
                <w:snapToGrid/>
                <w:sz w:val="20"/>
              </w:rPr>
              <w:br/>
              <w:t xml:space="preserve">ИНН/КПП 5038110241/503801001 </w:t>
            </w:r>
            <w:r w:rsidRPr="002E0302">
              <w:rPr>
                <w:rFonts w:eastAsiaTheme="minorEastAsia"/>
                <w:snapToGrid/>
                <w:sz w:val="20"/>
              </w:rPr>
              <w:br/>
              <w:t>ОГРН 1155038000039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4118176.06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4859447.75</w:t>
            </w:r>
          </w:p>
        </w:tc>
      </w:tr>
      <w:tr w:rsidR="002E0302" w:rsidRPr="002E0302" w:rsidTr="00FB69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29.03.2018 08:30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''Торговый Дом ''УНКОМТЕХ'' </w:t>
            </w:r>
            <w:r w:rsidRPr="002E0302">
              <w:rPr>
                <w:rFonts w:eastAsiaTheme="minorEastAsia"/>
                <w:snapToGrid/>
                <w:sz w:val="20"/>
              </w:rPr>
              <w:br/>
              <w:t xml:space="preserve">ИНН/КПП 7731530768/773601001 </w:t>
            </w:r>
            <w:r w:rsidRPr="002E0302">
              <w:rPr>
                <w:rFonts w:eastAsiaTheme="minorEastAsia"/>
                <w:snapToGrid/>
                <w:sz w:val="20"/>
              </w:rPr>
              <w:br/>
              <w:t>ОГРН 1057748244388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4174364.00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4925749.52</w:t>
            </w:r>
          </w:p>
        </w:tc>
      </w:tr>
      <w:tr w:rsidR="002E0302" w:rsidRPr="002E0302" w:rsidTr="00FB69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29.03.2018 08:43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ФИНАНСОВО-ПРОМЫШЛЕННАЯ ГРУППА "ЭНЕРГОЦЕНТР" </w:t>
            </w:r>
            <w:r w:rsidRPr="002E0302">
              <w:rPr>
                <w:rFonts w:eastAsiaTheme="minorEastAsia"/>
                <w:snapToGrid/>
                <w:sz w:val="20"/>
              </w:rPr>
              <w:br/>
              <w:t xml:space="preserve">ИНН/КПП 5902230876/590201001 </w:t>
            </w:r>
            <w:r w:rsidRPr="002E0302">
              <w:rPr>
                <w:rFonts w:eastAsiaTheme="minorEastAsia"/>
                <w:snapToGrid/>
                <w:sz w:val="20"/>
              </w:rPr>
              <w:br/>
              <w:t>ОГРН 1135902000123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2669528.00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3150043.04</w:t>
            </w:r>
          </w:p>
        </w:tc>
      </w:tr>
      <w:tr w:rsidR="002E0302" w:rsidRPr="002E0302" w:rsidTr="00FB69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29.03.2018 08:47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Общество с ограниченной ответственностью ПО "</w:t>
            </w:r>
            <w:proofErr w:type="spellStart"/>
            <w:r w:rsidRPr="002E0302">
              <w:rPr>
                <w:rFonts w:eastAsiaTheme="minorEastAsia"/>
                <w:snapToGrid/>
                <w:sz w:val="20"/>
              </w:rPr>
              <w:t>РосЭнергоРесурс</w:t>
            </w:r>
            <w:proofErr w:type="spellEnd"/>
            <w:r w:rsidRPr="002E0302">
              <w:rPr>
                <w:rFonts w:eastAsiaTheme="minorEastAsia"/>
                <w:snapToGrid/>
                <w:sz w:val="20"/>
              </w:rPr>
              <w:t xml:space="preserve">" </w:t>
            </w:r>
            <w:r w:rsidRPr="002E0302">
              <w:rPr>
                <w:rFonts w:eastAsiaTheme="minorEastAsia"/>
                <w:snapToGrid/>
                <w:sz w:val="20"/>
              </w:rPr>
              <w:br/>
              <w:t xml:space="preserve">ИНН/КПП 5404223516/540401001 </w:t>
            </w:r>
            <w:r w:rsidRPr="002E0302">
              <w:rPr>
                <w:rFonts w:eastAsiaTheme="minorEastAsia"/>
                <w:snapToGrid/>
                <w:sz w:val="20"/>
              </w:rPr>
              <w:br/>
              <w:t>ОГРН 1045401484490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2336227.00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2756747.86</w:t>
            </w:r>
          </w:p>
        </w:tc>
      </w:tr>
      <w:tr w:rsidR="002E0302" w:rsidRPr="002E0302" w:rsidTr="00FB69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30.03.2018 08:08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"НЕВАЭНЕРГОПРОМ" </w:t>
            </w:r>
            <w:r w:rsidRPr="002E0302">
              <w:rPr>
                <w:rFonts w:eastAsiaTheme="minorEastAsia"/>
                <w:snapToGrid/>
                <w:sz w:val="20"/>
              </w:rPr>
              <w:br/>
              <w:t xml:space="preserve">ИНН/КПП 7802536127/780201001 </w:t>
            </w:r>
            <w:r w:rsidRPr="002E0302">
              <w:rPr>
                <w:rFonts w:eastAsiaTheme="minorEastAsia"/>
                <w:snapToGrid/>
                <w:sz w:val="20"/>
              </w:rPr>
              <w:br/>
              <w:t>ОГРН 1157847279259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4110000.00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4849800.00</w:t>
            </w:r>
          </w:p>
        </w:tc>
      </w:tr>
      <w:tr w:rsidR="002E0302" w:rsidRPr="002E0302" w:rsidTr="00FB69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30.03.2018 07:31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"ТЕХЭНЕРГОСНАБ" </w:t>
            </w:r>
            <w:r w:rsidRPr="002E0302">
              <w:rPr>
                <w:rFonts w:eastAsiaTheme="minorEastAsia"/>
                <w:snapToGrid/>
                <w:sz w:val="20"/>
              </w:rPr>
              <w:br/>
              <w:t xml:space="preserve">ИНН/КПП 7728364648/772801001 </w:t>
            </w:r>
            <w:r w:rsidRPr="002E0302">
              <w:rPr>
                <w:rFonts w:eastAsiaTheme="minorEastAsia"/>
                <w:snapToGrid/>
                <w:sz w:val="20"/>
              </w:rPr>
              <w:br/>
              <w:t>ОГРН 1177746227559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3605000.00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02" w:rsidRPr="002E0302" w:rsidRDefault="002E0302" w:rsidP="002E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E0302">
              <w:rPr>
                <w:rFonts w:eastAsiaTheme="minorEastAsia"/>
                <w:snapToGrid/>
                <w:sz w:val="20"/>
              </w:rPr>
              <w:t>4253900.00</w:t>
            </w:r>
          </w:p>
        </w:tc>
      </w:tr>
    </w:tbl>
    <w:p w:rsidR="003E1B5E" w:rsidRPr="00FC17FA" w:rsidRDefault="003E1B5E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2E0302" w:rsidRPr="002E0302" w:rsidRDefault="003E1B5E" w:rsidP="00A72451">
      <w:pPr>
        <w:tabs>
          <w:tab w:val="left" w:pos="993"/>
        </w:tabs>
        <w:suppressAutoHyphens/>
        <w:spacing w:line="240" w:lineRule="auto"/>
        <w:ind w:firstLine="0"/>
        <w:rPr>
          <w:rFonts w:eastAsiaTheme="minorHAnsi"/>
          <w:b/>
          <w:snapToGrid/>
          <w:sz w:val="26"/>
          <w:szCs w:val="26"/>
          <w:lang w:eastAsia="en-US"/>
        </w:rPr>
      </w:pPr>
      <w:r w:rsidRPr="00FC17FA">
        <w:rPr>
          <w:b/>
          <w:bCs/>
          <w:i/>
          <w:iCs/>
          <w:sz w:val="26"/>
          <w:szCs w:val="26"/>
        </w:rPr>
        <w:t>ВОПРОС 2</w:t>
      </w:r>
      <w:proofErr w:type="gramStart"/>
      <w:r w:rsidRPr="00FC17FA">
        <w:rPr>
          <w:b/>
          <w:sz w:val="26"/>
          <w:szCs w:val="26"/>
        </w:rPr>
        <w:tab/>
      </w:r>
      <w:r w:rsidR="002E0302" w:rsidRPr="002E0302">
        <w:rPr>
          <w:rFonts w:eastAsiaTheme="minorHAnsi"/>
          <w:b/>
          <w:i/>
          <w:snapToGrid/>
          <w:sz w:val="26"/>
          <w:szCs w:val="26"/>
          <w:lang w:eastAsia="en-US"/>
        </w:rPr>
        <w:t>О</w:t>
      </w:r>
      <w:proofErr w:type="gramEnd"/>
      <w:r w:rsidR="002E0302" w:rsidRPr="002E030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б отклонении заявки  </w:t>
      </w:r>
      <w:r w:rsidR="002E0302" w:rsidRPr="002E0302">
        <w:rPr>
          <w:b/>
          <w:bCs/>
          <w:i/>
          <w:iCs/>
          <w:snapToGrid/>
          <w:sz w:val="26"/>
          <w:szCs w:val="26"/>
        </w:rPr>
        <w:t>ООО "</w:t>
      </w:r>
      <w:r w:rsidR="002E0302" w:rsidRPr="002E0302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 ПО "</w:t>
      </w:r>
      <w:proofErr w:type="spellStart"/>
      <w:r w:rsidR="002E0302" w:rsidRPr="002E0302">
        <w:rPr>
          <w:rFonts w:eastAsiaTheme="minorEastAsia"/>
          <w:b/>
          <w:i/>
          <w:snapToGrid/>
          <w:sz w:val="26"/>
          <w:szCs w:val="26"/>
          <w:lang w:eastAsia="en-US"/>
        </w:rPr>
        <w:t>РосЭнергоРесурс</w:t>
      </w:r>
      <w:proofErr w:type="spellEnd"/>
      <w:r w:rsidR="002E0302" w:rsidRPr="002E0302">
        <w:rPr>
          <w:b/>
          <w:bCs/>
          <w:i/>
          <w:iCs/>
          <w:snapToGrid/>
          <w:sz w:val="26"/>
          <w:szCs w:val="26"/>
        </w:rPr>
        <w:t xml:space="preserve"> "</w:t>
      </w:r>
    </w:p>
    <w:p w:rsidR="00FC17FA" w:rsidRPr="00FC17FA" w:rsidRDefault="00A72451" w:rsidP="00A72451">
      <w:pPr>
        <w:tabs>
          <w:tab w:val="left" w:pos="993"/>
        </w:tabs>
        <w:suppressAutoHyphens/>
        <w:spacing w:line="240" w:lineRule="auto"/>
        <w:ind w:firstLine="0"/>
        <w:rPr>
          <w:snapToGrid/>
          <w:sz w:val="26"/>
          <w:szCs w:val="26"/>
          <w:lang w:eastAsia="en-US"/>
        </w:rPr>
      </w:pPr>
      <w:r>
        <w:rPr>
          <w:snapToGrid/>
          <w:sz w:val="26"/>
          <w:szCs w:val="26"/>
        </w:rPr>
        <w:t xml:space="preserve">    </w:t>
      </w:r>
      <w:r w:rsidR="00FC17FA" w:rsidRPr="00FC17FA">
        <w:rPr>
          <w:snapToGrid/>
          <w:sz w:val="26"/>
          <w:szCs w:val="26"/>
        </w:rPr>
        <w:t>Отклонить заявку Участника</w:t>
      </w:r>
      <w:r w:rsidR="00FC17FA" w:rsidRPr="00FC17FA">
        <w:rPr>
          <w:b/>
          <w:i/>
          <w:snapToGrid/>
          <w:sz w:val="26"/>
          <w:szCs w:val="26"/>
        </w:rPr>
        <w:t xml:space="preserve"> </w:t>
      </w:r>
      <w:r w:rsidR="002E0302" w:rsidRPr="002E0302">
        <w:rPr>
          <w:b/>
          <w:bCs/>
          <w:i/>
          <w:iCs/>
          <w:snapToGrid/>
          <w:sz w:val="26"/>
          <w:szCs w:val="26"/>
        </w:rPr>
        <w:t>ООО "</w:t>
      </w:r>
      <w:r w:rsidR="002E0302" w:rsidRPr="002E0302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 ПО "</w:t>
      </w:r>
      <w:proofErr w:type="spellStart"/>
      <w:r w:rsidR="002E0302" w:rsidRPr="002E0302">
        <w:rPr>
          <w:rFonts w:eastAsiaTheme="minorEastAsia"/>
          <w:b/>
          <w:i/>
          <w:snapToGrid/>
          <w:sz w:val="26"/>
          <w:szCs w:val="26"/>
          <w:lang w:eastAsia="en-US"/>
        </w:rPr>
        <w:t>РосЭнергоРесурс</w:t>
      </w:r>
      <w:proofErr w:type="spellEnd"/>
      <w:r w:rsidR="002E0302" w:rsidRPr="002E0302">
        <w:rPr>
          <w:b/>
          <w:bCs/>
          <w:i/>
          <w:iCs/>
          <w:snapToGrid/>
          <w:sz w:val="26"/>
          <w:szCs w:val="26"/>
        </w:rPr>
        <w:t xml:space="preserve"> "</w:t>
      </w:r>
      <w:r w:rsidR="002E0302">
        <w:rPr>
          <w:b/>
          <w:bCs/>
          <w:i/>
          <w:iCs/>
          <w:snapToGrid/>
          <w:sz w:val="26"/>
          <w:szCs w:val="26"/>
        </w:rPr>
        <w:t xml:space="preserve"> </w:t>
      </w:r>
      <w:r w:rsidR="00FC17FA" w:rsidRPr="00FC17FA">
        <w:rPr>
          <w:rFonts w:asciiTheme="minorHAnsi" w:eastAsiaTheme="minorHAnsi" w:hAnsiTheme="minorHAnsi" w:cstheme="minorBidi"/>
          <w:b/>
          <w:snapToGrid/>
          <w:sz w:val="26"/>
          <w:szCs w:val="26"/>
          <w:lang w:eastAsia="en-US"/>
        </w:rPr>
        <w:t xml:space="preserve"> </w:t>
      </w:r>
      <w:r w:rsidR="00FC17FA" w:rsidRPr="00FC17FA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="00875A73">
        <w:rPr>
          <w:bCs/>
          <w:iCs/>
          <w:snapToGrid/>
          <w:sz w:val="26"/>
          <w:szCs w:val="26"/>
        </w:rPr>
        <w:t xml:space="preserve">п. 2.4.2.1 </w:t>
      </w:r>
      <w:r w:rsidR="002E0302">
        <w:rPr>
          <w:bCs/>
          <w:iCs/>
          <w:snapToGrid/>
          <w:sz w:val="26"/>
          <w:szCs w:val="26"/>
        </w:rPr>
        <w:t>в</w:t>
      </w:r>
      <w:r w:rsidR="00875A73">
        <w:rPr>
          <w:bCs/>
          <w:iCs/>
          <w:snapToGrid/>
          <w:sz w:val="26"/>
          <w:szCs w:val="26"/>
        </w:rPr>
        <w:t>)</w:t>
      </w:r>
      <w:r w:rsidR="00FC17FA" w:rsidRPr="00FC17FA">
        <w:rPr>
          <w:bCs/>
          <w:iCs/>
          <w:snapToGrid/>
          <w:sz w:val="26"/>
          <w:szCs w:val="26"/>
        </w:rPr>
        <w:t xml:space="preserve">  </w:t>
      </w:r>
      <w:r w:rsidR="00875A73">
        <w:rPr>
          <w:bCs/>
          <w:iCs/>
          <w:snapToGrid/>
          <w:sz w:val="26"/>
          <w:szCs w:val="26"/>
        </w:rPr>
        <w:t>д</w:t>
      </w:r>
      <w:r w:rsidR="00FC17FA" w:rsidRPr="00FC17FA">
        <w:rPr>
          <w:snapToGrid/>
          <w:sz w:val="26"/>
          <w:szCs w:val="26"/>
          <w:lang w:eastAsia="en-US"/>
        </w:rPr>
        <w:t>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C17FA" w:rsidRPr="00FC17FA" w:rsidTr="005A4505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A" w:rsidRPr="00FC17FA" w:rsidRDefault="00FC17FA" w:rsidP="00FC17FA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FC17FA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FC17FA" w:rsidRPr="00FC17FA" w:rsidTr="005A4505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02" w:rsidRPr="002E0302" w:rsidRDefault="002E0302" w:rsidP="002E0302">
            <w:pPr>
              <w:shd w:val="clear" w:color="auto" w:fill="FFFFFF"/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2E0302">
              <w:rPr>
                <w:snapToGrid/>
                <w:sz w:val="26"/>
                <w:szCs w:val="26"/>
              </w:rPr>
              <w:t>1. Участник не предоставил протоколы испытаний на продукцию, что противоречит п. 3.4 ТЗ.</w:t>
            </w:r>
          </w:p>
          <w:p w:rsidR="002E0302" w:rsidRPr="002E0302" w:rsidRDefault="002E0302" w:rsidP="002E0302">
            <w:pPr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6"/>
                <w:szCs w:val="26"/>
              </w:rPr>
            </w:pPr>
            <w:r w:rsidRPr="002E0302">
              <w:rPr>
                <w:snapToGrid/>
                <w:color w:val="000000"/>
                <w:spacing w:val="9"/>
                <w:sz w:val="26"/>
                <w:szCs w:val="26"/>
              </w:rPr>
              <w:t xml:space="preserve">2. </w:t>
            </w:r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В предоставленном участником каталоге ООО «МЗВА» отсутствует зажим анкерный клиновой, PA 25*100 ст., указанный в техническом предложении как аналог зажиму анкерному клиновому, DN 123, с описанием технических характеристик зажима, что противоречит п. 2.2, п. 3.6 ТЗ.</w:t>
            </w:r>
          </w:p>
          <w:p w:rsidR="002E0302" w:rsidRPr="002E0302" w:rsidRDefault="002E0302" w:rsidP="002E0302">
            <w:pPr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6"/>
                <w:szCs w:val="26"/>
              </w:rPr>
            </w:pPr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3. В предоставленном участником каталоге ООО «КЭЗ КВТ» отсутствует указанный в техническом предложении инструмент для зачистки проводов автоматический, FMHT0-96230 FATMAX </w:t>
            </w:r>
            <w:proofErr w:type="spellStart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Stanley</w:t>
            </w:r>
            <w:proofErr w:type="spellEnd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, с описанием технических характеристик инструмента, что противоречит п. 2.2, п. 3.6 ТЗ. </w:t>
            </w:r>
          </w:p>
          <w:p w:rsidR="002E0302" w:rsidRPr="002E0302" w:rsidRDefault="002E0302" w:rsidP="002E0302">
            <w:pPr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6"/>
                <w:szCs w:val="26"/>
              </w:rPr>
            </w:pPr>
            <w:r w:rsidRPr="002E0302">
              <w:rPr>
                <w:rFonts w:eastAsiaTheme="minorHAnsi"/>
                <w:bCs/>
                <w:snapToGrid/>
                <w:color w:val="000000"/>
                <w:spacing w:val="-1"/>
                <w:sz w:val="26"/>
                <w:szCs w:val="26"/>
                <w:lang w:eastAsia="en-US"/>
              </w:rPr>
              <w:lastRenderedPageBreak/>
              <w:t>4. В предоставленном участником каталоге ООО «НИЛЕД» отсутствует указанный в техническом предложении ролик монтажный ST 26.22, с описанием технических характеристик ролика, что противоречит п. 2.2, п. 3.6 ТЗ.</w:t>
            </w:r>
          </w:p>
          <w:p w:rsidR="002E0302" w:rsidRPr="002E0302" w:rsidRDefault="002E0302" w:rsidP="002E0302">
            <w:pPr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6"/>
                <w:szCs w:val="26"/>
              </w:rPr>
            </w:pPr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 5. </w:t>
            </w:r>
            <w:r w:rsidRPr="002E0302">
              <w:rPr>
                <w:snapToGrid/>
                <w:color w:val="000000"/>
                <w:spacing w:val="-2"/>
                <w:sz w:val="26"/>
                <w:szCs w:val="26"/>
              </w:rPr>
              <w:t xml:space="preserve">В представленной заявке, </w:t>
            </w:r>
            <w:r w:rsidRPr="002E0302">
              <w:rPr>
                <w:snapToGrid/>
                <w:sz w:val="26"/>
                <w:szCs w:val="26"/>
              </w:rPr>
              <w:t>согласно техническому предложению,</w:t>
            </w:r>
            <w:r w:rsidRPr="002E0302">
              <w:rPr>
                <w:snapToGrid/>
                <w:color w:val="000000"/>
                <w:spacing w:val="-2"/>
                <w:sz w:val="26"/>
                <w:szCs w:val="26"/>
              </w:rPr>
              <w:t xml:space="preserve"> участник предложил аналоги продукции,</w:t>
            </w:r>
            <w:r w:rsidRPr="002E0302">
              <w:rPr>
                <w:snapToGrid/>
                <w:sz w:val="26"/>
                <w:szCs w:val="26"/>
              </w:rPr>
              <w:t xml:space="preserve"> которые не соответствуют продукции согласно таблице 1.1 приложения ТЗ по техническим параметрам: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9"/>
              <w:gridCol w:w="4858"/>
            </w:tblGrid>
            <w:tr w:rsidR="002E0302" w:rsidRPr="002E0302" w:rsidTr="00FB6939">
              <w:trPr>
                <w:trHeight w:val="375"/>
              </w:trPr>
              <w:tc>
                <w:tcPr>
                  <w:tcW w:w="4719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76" w:lineRule="auto"/>
                    <w:ind w:firstLine="0"/>
                    <w:jc w:val="center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2E0302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Требования Заказчика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76" w:lineRule="auto"/>
                    <w:ind w:firstLine="0"/>
                    <w:jc w:val="center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2E0302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Предложение Участника</w:t>
                  </w:r>
                </w:p>
              </w:tc>
            </w:tr>
            <w:tr w:rsidR="002E0302" w:rsidRPr="002E0302" w:rsidTr="00FB6939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2E0302" w:rsidRPr="002E0302" w:rsidRDefault="002E0302" w:rsidP="002E0302">
                  <w:pPr>
                    <w:spacing w:line="240" w:lineRule="auto"/>
                    <w:ind w:firstLine="0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2E0302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 xml:space="preserve">Зажим подвесной, PS 2000 (поз. 22 табл. 1.2): </w:t>
                  </w:r>
                </w:p>
                <w:p w:rsidR="002E0302" w:rsidRPr="002E0302" w:rsidRDefault="002E0302" w:rsidP="002E0302">
                  <w:pPr>
                    <w:numPr>
                      <w:ilvl w:val="0"/>
                      <w:numId w:val="34"/>
                    </w:numPr>
                    <w:tabs>
                      <w:tab w:val="left" w:pos="142"/>
                    </w:tabs>
                    <w:spacing w:after="200" w:line="240" w:lineRule="auto"/>
                    <w:ind w:firstLine="0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2E0302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 xml:space="preserve">зажим имеет МРН3, кН: </w:t>
                  </w:r>
                  <w:r w:rsidRPr="002E0302">
                    <w:rPr>
                      <w:rFonts w:eastAsiaTheme="minorHAnsi"/>
                      <w:b/>
                      <w:i/>
                      <w:snapToGrid/>
                      <w:sz w:val="26"/>
                      <w:szCs w:val="26"/>
                      <w:lang w:eastAsia="en-US"/>
                    </w:rPr>
                    <w:t>15</w:t>
                  </w:r>
                  <w:r w:rsidRPr="002E0302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2E0302" w:rsidRPr="002E0302" w:rsidRDefault="002E0302" w:rsidP="002E0302">
                  <w:pPr>
                    <w:spacing w:line="240" w:lineRule="auto"/>
                    <w:ind w:firstLine="0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2E0302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 xml:space="preserve">Зажим подвесной, PS 1500 (поз. 22 табл. 1.2): </w:t>
                  </w:r>
                </w:p>
                <w:p w:rsidR="002E0302" w:rsidRPr="002E0302" w:rsidRDefault="002E0302" w:rsidP="002E0302">
                  <w:pPr>
                    <w:tabs>
                      <w:tab w:val="left" w:pos="226"/>
                    </w:tabs>
                    <w:spacing w:line="240" w:lineRule="auto"/>
                    <w:ind w:firstLine="0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2E0302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 xml:space="preserve">- зажим имеет МРН3, кН: </w:t>
                  </w:r>
                  <w:r w:rsidRPr="002E0302">
                    <w:rPr>
                      <w:rFonts w:eastAsiaTheme="minorHAnsi"/>
                      <w:b/>
                      <w:i/>
                      <w:snapToGrid/>
                      <w:sz w:val="26"/>
                      <w:szCs w:val="26"/>
                      <w:lang w:eastAsia="en-US"/>
                    </w:rPr>
                    <w:t>12</w:t>
                  </w:r>
                  <w:r w:rsidRPr="002E0302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.</w:t>
                  </w:r>
                </w:p>
              </w:tc>
            </w:tr>
          </w:tbl>
          <w:p w:rsidR="00FC17FA" w:rsidRPr="00FC17FA" w:rsidRDefault="002E0302" w:rsidP="00875A73">
            <w:pPr>
              <w:tabs>
                <w:tab w:val="left" w:pos="851"/>
              </w:tabs>
              <w:spacing w:line="240" w:lineRule="auto"/>
              <w:ind w:right="-1" w:firstLine="0"/>
              <w:rPr>
                <w:snapToGrid/>
                <w:sz w:val="26"/>
                <w:szCs w:val="26"/>
              </w:rPr>
            </w:pPr>
            <w:r w:rsidRPr="002E0302">
              <w:rPr>
                <w:i/>
                <w:snapToGrid/>
                <w:color w:val="000000"/>
                <w:sz w:val="26"/>
                <w:szCs w:val="26"/>
              </w:rPr>
              <w:t>На дополнительный запрос участник не предоставил ответ</w:t>
            </w:r>
          </w:p>
        </w:tc>
      </w:tr>
    </w:tbl>
    <w:p w:rsidR="003E1B5E" w:rsidRPr="00FC17FA" w:rsidRDefault="003E1B5E" w:rsidP="003E1B5E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6"/>
          <w:szCs w:val="26"/>
        </w:rPr>
      </w:pPr>
    </w:p>
    <w:p w:rsidR="002E0302" w:rsidRDefault="002E0302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08765F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>
        <w:rPr>
          <w:b/>
          <w:sz w:val="26"/>
          <w:szCs w:val="26"/>
        </w:rPr>
        <w:t>«</w:t>
      </w:r>
      <w:r w:rsidRPr="0008765F">
        <w:rPr>
          <w:b/>
          <w:i/>
          <w:sz w:val="26"/>
          <w:szCs w:val="26"/>
        </w:rPr>
        <w:t xml:space="preserve">Об отклонении заявки </w:t>
      </w:r>
      <w:r w:rsidRPr="001E3B83">
        <w:rPr>
          <w:b/>
          <w:bCs/>
          <w:i/>
          <w:iCs/>
          <w:sz w:val="26"/>
          <w:szCs w:val="26"/>
        </w:rPr>
        <w:t>ООО ФПГ "ЭНЕРГОЦЕНТР</w:t>
      </w:r>
      <w:r>
        <w:rPr>
          <w:b/>
          <w:bCs/>
          <w:i/>
          <w:iCs/>
          <w:sz w:val="26"/>
          <w:szCs w:val="26"/>
        </w:rPr>
        <w:t>»</w:t>
      </w:r>
    </w:p>
    <w:p w:rsidR="002E0302" w:rsidRPr="002E0302" w:rsidRDefault="002E0302" w:rsidP="002E0302">
      <w:pPr>
        <w:tabs>
          <w:tab w:val="left" w:pos="993"/>
        </w:tabs>
        <w:suppressAutoHyphens/>
        <w:spacing w:line="240" w:lineRule="auto"/>
        <w:ind w:firstLine="0"/>
        <w:rPr>
          <w:snapToGrid/>
          <w:sz w:val="26"/>
          <w:szCs w:val="26"/>
          <w:lang w:eastAsia="en-US"/>
        </w:rPr>
      </w:pPr>
      <w:r>
        <w:rPr>
          <w:snapToGrid/>
          <w:sz w:val="26"/>
          <w:szCs w:val="26"/>
        </w:rPr>
        <w:t xml:space="preserve">      </w:t>
      </w:r>
      <w:r w:rsidRPr="002E0302">
        <w:rPr>
          <w:snapToGrid/>
          <w:sz w:val="26"/>
          <w:szCs w:val="26"/>
        </w:rPr>
        <w:t>Отклонить заявку Участника</w:t>
      </w:r>
      <w:r w:rsidRPr="002E0302">
        <w:rPr>
          <w:b/>
          <w:i/>
          <w:snapToGrid/>
          <w:sz w:val="26"/>
          <w:szCs w:val="26"/>
        </w:rPr>
        <w:t xml:space="preserve"> </w:t>
      </w:r>
      <w:r w:rsidRPr="002E0302">
        <w:rPr>
          <w:b/>
          <w:bCs/>
          <w:i/>
          <w:iCs/>
          <w:snapToGrid/>
          <w:sz w:val="26"/>
          <w:szCs w:val="26"/>
        </w:rPr>
        <w:t xml:space="preserve">ООО ФПГ "ЭНЕРГОЦЕНТР» </w:t>
      </w:r>
      <w:r w:rsidRPr="002E0302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2E0302">
        <w:rPr>
          <w:bCs/>
          <w:iCs/>
          <w:snapToGrid/>
          <w:sz w:val="26"/>
          <w:szCs w:val="26"/>
        </w:rPr>
        <w:t xml:space="preserve">п. 2.4.2.1 </w:t>
      </w:r>
      <w:proofErr w:type="spellStart"/>
      <w:r w:rsidRPr="002E0302">
        <w:rPr>
          <w:bCs/>
          <w:iCs/>
          <w:snapToGrid/>
          <w:sz w:val="26"/>
          <w:szCs w:val="26"/>
        </w:rPr>
        <w:t>б</w:t>
      </w:r>
      <w:proofErr w:type="gramStart"/>
      <w:r w:rsidRPr="002E0302">
        <w:rPr>
          <w:bCs/>
          <w:iCs/>
          <w:snapToGrid/>
          <w:sz w:val="26"/>
          <w:szCs w:val="26"/>
        </w:rPr>
        <w:t>,в</w:t>
      </w:r>
      <w:proofErr w:type="spellEnd"/>
      <w:proofErr w:type="gramEnd"/>
      <w:r w:rsidRPr="002E0302">
        <w:rPr>
          <w:bCs/>
          <w:iCs/>
          <w:snapToGrid/>
          <w:sz w:val="26"/>
          <w:szCs w:val="26"/>
        </w:rPr>
        <w:t xml:space="preserve">)  </w:t>
      </w:r>
      <w:r w:rsidRPr="002E0302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E0302" w:rsidRPr="002E0302" w:rsidTr="00FB6939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2" w:rsidRPr="002E0302" w:rsidRDefault="002E0302" w:rsidP="002E0302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2E0302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2E0302" w:rsidRPr="002E0302" w:rsidTr="00FB6939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02" w:rsidRPr="002E0302" w:rsidRDefault="002E0302" w:rsidP="002E0302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1. У</w:t>
            </w:r>
            <w:r w:rsidRPr="002E0302">
              <w:rPr>
                <w:snapToGrid/>
                <w:color w:val="000000"/>
                <w:spacing w:val="-2"/>
                <w:sz w:val="26"/>
                <w:szCs w:val="26"/>
              </w:rPr>
              <w:t xml:space="preserve">частник в заявке указал </w:t>
            </w:r>
            <w:r w:rsidRPr="002E0302">
              <w:rPr>
                <w:snapToGrid/>
                <w:sz w:val="26"/>
                <w:szCs w:val="26"/>
              </w:rPr>
              <w:t xml:space="preserve">срок выпуска продукции не ранее 2017 года, </w:t>
            </w:r>
            <w:r w:rsidRPr="002E0302">
              <w:rPr>
                <w:snapToGrid/>
                <w:color w:val="000000"/>
                <w:spacing w:val="-2"/>
                <w:sz w:val="26"/>
                <w:szCs w:val="26"/>
              </w:rPr>
              <w:t>что</w:t>
            </w:r>
            <w:r w:rsidRPr="002E0302">
              <w:rPr>
                <w:snapToGrid/>
                <w:color w:val="000000"/>
                <w:spacing w:val="9"/>
                <w:sz w:val="26"/>
                <w:szCs w:val="26"/>
              </w:rPr>
              <w:t xml:space="preserve"> </w:t>
            </w:r>
            <w:r w:rsidRPr="002E0302">
              <w:rPr>
                <w:snapToGrid/>
                <w:sz w:val="26"/>
                <w:szCs w:val="26"/>
              </w:rPr>
              <w:t>противоречит п. 3.2 ТЗ.</w:t>
            </w:r>
          </w:p>
          <w:p w:rsidR="002E0302" w:rsidRPr="002E0302" w:rsidRDefault="002E0302" w:rsidP="002E0302">
            <w:pPr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6"/>
                <w:szCs w:val="26"/>
              </w:rPr>
            </w:pPr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2. Участником не предоставлены каталоги с описанием технических характеристик продукции производителей: </w:t>
            </w:r>
            <w:proofErr w:type="spellStart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Комтелэнерго</w:t>
            </w:r>
            <w:proofErr w:type="spellEnd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, ООО «ТД ВЛИ Комплект», ЗАО «ЮАИЗ», ООО «</w:t>
            </w:r>
            <w:proofErr w:type="spellStart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Нилед</w:t>
            </w:r>
            <w:proofErr w:type="spellEnd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», ООО «ТД ВЛИ Комплект», ООО «КЭЗ КВТ», ЭТП, </w:t>
            </w:r>
            <w:proofErr w:type="spellStart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Ипримэнергия</w:t>
            </w:r>
            <w:proofErr w:type="spellEnd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, </w:t>
            </w:r>
            <w:proofErr w:type="spellStart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Энергосфера</w:t>
            </w:r>
            <w:proofErr w:type="spellEnd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, ООО «</w:t>
            </w:r>
            <w:proofErr w:type="spellStart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Энсто</w:t>
            </w:r>
            <w:proofErr w:type="spellEnd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 Рус», что противоречит п. 2.2, п. 3.6 ТЗ. </w:t>
            </w:r>
          </w:p>
          <w:p w:rsidR="002E0302" w:rsidRPr="002E0302" w:rsidRDefault="002E0302" w:rsidP="002E0302">
            <w:pPr>
              <w:spacing w:line="240" w:lineRule="auto"/>
              <w:ind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E0302"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  <w:t>3.</w:t>
            </w:r>
            <w:r w:rsidRPr="002E0302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 </w:t>
            </w:r>
            <w:r w:rsidRPr="002E0302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не предоставил протоколы испытаний на продукцию, что противоречит п. 3.4 ТЗ.</w:t>
            </w:r>
          </w:p>
          <w:p w:rsidR="002E0302" w:rsidRPr="002E0302" w:rsidRDefault="002E0302" w:rsidP="002E0302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4. У</w:t>
            </w:r>
            <w:r w:rsidRPr="002E0302">
              <w:rPr>
                <w:snapToGrid/>
                <w:color w:val="000000"/>
                <w:spacing w:val="-2"/>
                <w:sz w:val="26"/>
                <w:szCs w:val="26"/>
              </w:rPr>
              <w:t xml:space="preserve">частник в заявке не </w:t>
            </w:r>
            <w:proofErr w:type="gramStart"/>
            <w:r w:rsidRPr="002E0302">
              <w:rPr>
                <w:snapToGrid/>
                <w:color w:val="000000"/>
                <w:spacing w:val="-2"/>
                <w:sz w:val="26"/>
                <w:szCs w:val="26"/>
              </w:rPr>
              <w:t xml:space="preserve">предоставил </w:t>
            </w:r>
            <w:r w:rsidRPr="002E0302">
              <w:rPr>
                <w:snapToGrid/>
                <w:sz w:val="26"/>
                <w:szCs w:val="26"/>
              </w:rPr>
              <w:t>документы</w:t>
            </w:r>
            <w:proofErr w:type="gramEnd"/>
            <w:r w:rsidRPr="002E0302">
              <w:rPr>
                <w:snapToGrid/>
                <w:sz w:val="26"/>
                <w:szCs w:val="26"/>
              </w:rPr>
              <w:t xml:space="preserve">, подтверждающие соответствие предлагаемой продукции требованиям ГОСТ, </w:t>
            </w:r>
            <w:r w:rsidRPr="002E0302">
              <w:rPr>
                <w:snapToGrid/>
                <w:color w:val="000000"/>
                <w:spacing w:val="-2"/>
                <w:sz w:val="26"/>
                <w:szCs w:val="26"/>
              </w:rPr>
              <w:t>что</w:t>
            </w:r>
            <w:r w:rsidRPr="002E0302">
              <w:rPr>
                <w:snapToGrid/>
                <w:color w:val="000000"/>
                <w:spacing w:val="9"/>
                <w:sz w:val="26"/>
                <w:szCs w:val="26"/>
              </w:rPr>
              <w:t xml:space="preserve"> </w:t>
            </w:r>
            <w:r w:rsidRPr="002E0302">
              <w:rPr>
                <w:snapToGrid/>
                <w:sz w:val="26"/>
                <w:szCs w:val="26"/>
              </w:rPr>
              <w:t>противоречит п. 3.3 ТЗ.</w:t>
            </w:r>
          </w:p>
          <w:p w:rsidR="002E0302" w:rsidRPr="002E0302" w:rsidRDefault="002E0302" w:rsidP="002E0302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5. </w:t>
            </w:r>
            <w:r w:rsidRPr="002E0302">
              <w:rPr>
                <w:snapToGrid/>
                <w:color w:val="000000"/>
                <w:spacing w:val="-2"/>
                <w:sz w:val="26"/>
                <w:szCs w:val="26"/>
              </w:rPr>
              <w:t xml:space="preserve">В представленной заявке, </w:t>
            </w:r>
            <w:r w:rsidRPr="002E0302">
              <w:rPr>
                <w:snapToGrid/>
                <w:sz w:val="26"/>
                <w:szCs w:val="26"/>
              </w:rPr>
              <w:t>согласно техническому предложению,</w:t>
            </w:r>
            <w:r w:rsidRPr="002E0302">
              <w:rPr>
                <w:snapToGrid/>
                <w:color w:val="000000"/>
                <w:spacing w:val="-2"/>
                <w:sz w:val="26"/>
                <w:szCs w:val="26"/>
              </w:rPr>
              <w:t xml:space="preserve"> участник предложил аналоги продукции,</w:t>
            </w:r>
            <w:r w:rsidRPr="002E0302">
              <w:rPr>
                <w:snapToGrid/>
                <w:sz w:val="26"/>
                <w:szCs w:val="26"/>
              </w:rPr>
              <w:t xml:space="preserve"> которые не соответствуют продукции согласно таблице 1.1 приложения ТЗ по техническим параметрам: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9"/>
              <w:gridCol w:w="4858"/>
            </w:tblGrid>
            <w:tr w:rsidR="002E0302" w:rsidRPr="002E0302" w:rsidTr="00FB6939">
              <w:trPr>
                <w:trHeight w:val="375"/>
              </w:trPr>
              <w:tc>
                <w:tcPr>
                  <w:tcW w:w="4719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76" w:lineRule="auto"/>
                    <w:ind w:firstLine="0"/>
                    <w:jc w:val="center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Требования Заказчика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76" w:lineRule="auto"/>
                    <w:ind w:firstLine="0"/>
                    <w:jc w:val="center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Предложение Участника</w:t>
                  </w:r>
                </w:p>
              </w:tc>
            </w:tr>
            <w:tr w:rsidR="002E0302" w:rsidRPr="002E0302" w:rsidTr="00FB6939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герметичный, RP</w:t>
                  </w: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val="en-US" w:eastAsia="en-US"/>
                    </w:rPr>
                    <w:t>N</w:t>
                  </w: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150 (поз. 5 табл. 1.1): </w:t>
                  </w:r>
                </w:p>
                <w:p w:rsidR="002E0302" w:rsidRPr="002E0302" w:rsidRDefault="002E0302" w:rsidP="002E0302">
                  <w:pPr>
                    <w:numPr>
                      <w:ilvl w:val="0"/>
                      <w:numId w:val="34"/>
                    </w:numPr>
                    <w:tabs>
                      <w:tab w:val="left" w:pos="188"/>
                    </w:tabs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зажим имеет герметичную конструкцию;</w:t>
                  </w:r>
                </w:p>
                <w:p w:rsidR="002E0302" w:rsidRPr="002E0302" w:rsidRDefault="002E0302" w:rsidP="002E0302">
                  <w:pPr>
                    <w:numPr>
                      <w:ilvl w:val="0"/>
                      <w:numId w:val="34"/>
                    </w:numPr>
                    <w:tabs>
                      <w:tab w:val="left" w:pos="188"/>
                    </w:tabs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усилие затяжки болтов 16 </w:t>
                  </w:r>
                  <w:proofErr w:type="spell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Нм</w:t>
                  </w:r>
                  <w:proofErr w:type="spell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Прокалывающий зажим ОАЗ-1 с кожухом КЗ-02 (поз. 5 табл. 1.1): </w:t>
                  </w:r>
                </w:p>
                <w:p w:rsidR="002E0302" w:rsidRPr="002E0302" w:rsidRDefault="002E0302" w:rsidP="002E0302">
                  <w:pPr>
                    <w:numPr>
                      <w:ilvl w:val="0"/>
                      <w:numId w:val="34"/>
                    </w:numPr>
                    <w:tabs>
                      <w:tab w:val="left" w:pos="226"/>
                    </w:tabs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зажим негерметичный, комплектуется защитным кожухом;</w:t>
                  </w:r>
                </w:p>
                <w:p w:rsidR="002E0302" w:rsidRPr="002E0302" w:rsidRDefault="002E0302" w:rsidP="002E0302">
                  <w:pPr>
                    <w:numPr>
                      <w:ilvl w:val="0"/>
                      <w:numId w:val="34"/>
                    </w:numPr>
                    <w:tabs>
                      <w:tab w:val="left" w:pos="226"/>
                    </w:tabs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усилие затяжки болтов 50 </w:t>
                  </w:r>
                  <w:proofErr w:type="spell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Нм</w:t>
                  </w:r>
                  <w:proofErr w:type="spell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  <w:tr w:rsidR="002E0302" w:rsidRPr="002E0302" w:rsidTr="00FB6939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герметичный, RP 150 (поз. 6 табл. 1.1): </w:t>
                  </w:r>
                </w:p>
                <w:p w:rsidR="002E0302" w:rsidRPr="002E0302" w:rsidRDefault="002E0302" w:rsidP="002E0302">
                  <w:pPr>
                    <w:numPr>
                      <w:ilvl w:val="0"/>
                      <w:numId w:val="34"/>
                    </w:numPr>
                    <w:tabs>
                      <w:tab w:val="left" w:pos="188"/>
                    </w:tabs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усилие затяжки болтов 16 </w:t>
                  </w:r>
                  <w:proofErr w:type="spell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Нм</w:t>
                  </w:r>
                  <w:proofErr w:type="spell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Прокалывающий зажим ОАЗ-2 с кожухом КЗ-02 (поз. 6 табл. 1.1): </w:t>
                  </w:r>
                </w:p>
                <w:p w:rsidR="002E0302" w:rsidRPr="002E0302" w:rsidRDefault="002E0302" w:rsidP="002E0302">
                  <w:pPr>
                    <w:numPr>
                      <w:ilvl w:val="0"/>
                      <w:numId w:val="34"/>
                    </w:numPr>
                    <w:tabs>
                      <w:tab w:val="left" w:pos="226"/>
                    </w:tabs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усилие затяжки болтов 50 </w:t>
                  </w:r>
                  <w:proofErr w:type="spell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Нм</w:t>
                  </w:r>
                  <w:proofErr w:type="spell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  <w:tr w:rsidR="002E0302" w:rsidRPr="002E0302" w:rsidTr="00FB6939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анкерный клиновой, DN 123 (поз. 10 табл. 1.2; поз. 3 табл. 1.4): </w:t>
                  </w:r>
                </w:p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- зажим имеет металлическую скобу для крепления.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Анкерный зажим клиновой РА 25х100 (поз. 10 табл. 1.2; поз. 3 табл. 1.4):</w:t>
                  </w:r>
                </w:p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- зажим имеет пластмассовую тягу крепления.</w:t>
                  </w:r>
                </w:p>
              </w:tc>
            </w:tr>
            <w:tr w:rsidR="002E0302" w:rsidRPr="002E0302" w:rsidTr="00FB6939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lastRenderedPageBreak/>
                    <w:t xml:space="preserve">Зажим анкерный клиновой, DN 1 (поз. 12 табл. 1.2): </w:t>
                  </w:r>
                </w:p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- зажим имеет металлическую скобу для крепления.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Анкерный зажим клиновой РА 25х100 (поз. 12табл. 1.2):</w:t>
                  </w:r>
                </w:p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- зажим имеет пластмассовую тягу крепления.</w:t>
                  </w:r>
                </w:p>
              </w:tc>
            </w:tr>
            <w:tr w:rsidR="002E0302" w:rsidRPr="002E0302" w:rsidTr="00FB6939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, Р</w:t>
                  </w:r>
                  <w:proofErr w:type="gram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C</w:t>
                  </w:r>
                  <w:proofErr w:type="gram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481 (поз. 14 табл. 1.2): </w:t>
                  </w:r>
                </w:p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- болт зажима имеет </w:t>
                  </w:r>
                  <w:proofErr w:type="spell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срывную</w:t>
                  </w:r>
                  <w:proofErr w:type="spell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головку из алюминиевого сплава.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для временного заземления «МЗВА» </w:t>
                  </w: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val="en-US" w:eastAsia="en-US"/>
                    </w:rPr>
                    <w:t>ZVZ</w:t>
                  </w: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481 (поз. 14 табл. 1.2): </w:t>
                  </w:r>
                </w:p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- болт зажима имеет </w:t>
                  </w:r>
                  <w:proofErr w:type="spell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срывную</w:t>
                  </w:r>
                  <w:proofErr w:type="spell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головку из пластмассы.</w:t>
                  </w:r>
                </w:p>
              </w:tc>
            </w:tr>
            <w:tr w:rsidR="002E0302" w:rsidRPr="002E0302" w:rsidTr="00FB6939">
              <w:trPr>
                <w:trHeight w:val="602"/>
              </w:trPr>
              <w:tc>
                <w:tcPr>
                  <w:tcW w:w="4719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подвесной, PS 2000 (поз. 22 табл. 1.2): </w:t>
                  </w:r>
                </w:p>
                <w:p w:rsidR="002E0302" w:rsidRPr="002E0302" w:rsidRDefault="002E0302" w:rsidP="002E0302">
                  <w:pPr>
                    <w:numPr>
                      <w:ilvl w:val="0"/>
                      <w:numId w:val="34"/>
                    </w:numPr>
                    <w:tabs>
                      <w:tab w:val="left" w:pos="142"/>
                    </w:tabs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имеет МРН3, кН: </w:t>
                  </w:r>
                  <w:r w:rsidRPr="002E0302">
                    <w:rPr>
                      <w:rFonts w:asciiTheme="minorHAnsi" w:eastAsiaTheme="minorHAnsi" w:hAnsiTheme="minorHAnsi" w:cstheme="minorBidi"/>
                      <w:b/>
                      <w:i/>
                      <w:snapToGrid/>
                      <w:sz w:val="20"/>
                      <w:lang w:eastAsia="en-US"/>
                    </w:rPr>
                    <w:t>15</w:t>
                  </w: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подвесной, PS 1500 (поз. 22 табл. 1.2): </w:t>
                  </w:r>
                </w:p>
                <w:p w:rsidR="002E0302" w:rsidRPr="002E0302" w:rsidRDefault="002E0302" w:rsidP="002E0302">
                  <w:pPr>
                    <w:tabs>
                      <w:tab w:val="left" w:pos="226"/>
                    </w:tabs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- зажим имеет МРН3, кН: </w:t>
                  </w:r>
                  <w:r w:rsidRPr="002E0302">
                    <w:rPr>
                      <w:rFonts w:asciiTheme="minorHAnsi" w:eastAsiaTheme="minorHAnsi" w:hAnsiTheme="minorHAnsi" w:cstheme="minorBidi"/>
                      <w:b/>
                      <w:i/>
                      <w:snapToGrid/>
                      <w:sz w:val="20"/>
                      <w:lang w:eastAsia="en-US"/>
                    </w:rPr>
                    <w:t>12</w:t>
                  </w: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  <w:tr w:rsidR="002E0302" w:rsidRPr="002E0302" w:rsidTr="00FB6939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proofErr w:type="gram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, N 70 (поз. 7 табл. </w:t>
                  </w:r>
                  <w:proofErr w:type="gramEnd"/>
                </w:p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1.4): </w:t>
                  </w:r>
                </w:p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- болт зажима имеет </w:t>
                  </w:r>
                  <w:proofErr w:type="spell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срывную</w:t>
                  </w:r>
                  <w:proofErr w:type="spell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головку из алюминиевого сплава.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переходный влагозащищенный ЗПВ (поз. 7 табл. 1.4): </w:t>
                  </w:r>
                </w:p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- болт зажима имеет </w:t>
                  </w:r>
                  <w:proofErr w:type="spell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срывную</w:t>
                  </w:r>
                  <w:proofErr w:type="spell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головку из пластмассы.</w:t>
                  </w:r>
                </w:p>
              </w:tc>
            </w:tr>
          </w:tbl>
          <w:p w:rsidR="002E0302" w:rsidRPr="002E0302" w:rsidRDefault="002E0302" w:rsidP="002E0302">
            <w:pPr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6"/>
                <w:szCs w:val="26"/>
              </w:rPr>
            </w:pPr>
            <w:r w:rsidRPr="002E0302">
              <w:rPr>
                <w:snapToGrid/>
                <w:sz w:val="26"/>
                <w:szCs w:val="26"/>
              </w:rPr>
              <w:t xml:space="preserve">6. </w:t>
            </w:r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В предоставленном участником каталоге ООО «МЗВА» отсутствует РМ-5 ролик «ВК», указанный в техническом предложении как аналог ролику для раскатки СИП RT5, с описанием технических характеристик зажима, что противоречит п. 2.2, п.3.6 ТЗ. </w:t>
            </w:r>
          </w:p>
          <w:p w:rsidR="002E0302" w:rsidRPr="002E0302" w:rsidRDefault="002E0302" w:rsidP="002E0302">
            <w:pPr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6"/>
                <w:szCs w:val="26"/>
              </w:rPr>
            </w:pPr>
            <w:r w:rsidRPr="002E0302">
              <w:rPr>
                <w:snapToGrid/>
                <w:sz w:val="26"/>
                <w:szCs w:val="26"/>
              </w:rPr>
              <w:t xml:space="preserve">7. </w:t>
            </w:r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Участником не предоставлены описания технических характеристик продукции, что противоречит п. 2.1 ТЗ. </w:t>
            </w:r>
          </w:p>
          <w:p w:rsidR="002E0302" w:rsidRPr="002E0302" w:rsidRDefault="002E0302" w:rsidP="002E0302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2E0302">
              <w:rPr>
                <w:i/>
                <w:snapToGrid/>
                <w:color w:val="000000"/>
                <w:sz w:val="26"/>
                <w:szCs w:val="26"/>
              </w:rPr>
              <w:t>На дополнительный запрос участник не предоставил ответ.</w:t>
            </w:r>
          </w:p>
        </w:tc>
      </w:tr>
    </w:tbl>
    <w:p w:rsidR="002E0302" w:rsidRDefault="002E0302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2E0302" w:rsidRPr="002E0302" w:rsidRDefault="002E0302" w:rsidP="002E0302">
      <w:pPr>
        <w:tabs>
          <w:tab w:val="left" w:pos="426"/>
        </w:tabs>
        <w:spacing w:after="200" w:line="240" w:lineRule="auto"/>
        <w:ind w:firstLine="0"/>
        <w:contextualSpacing/>
        <w:jc w:val="left"/>
        <w:rPr>
          <w:b/>
          <w:bCs/>
          <w:i/>
          <w:iCs/>
          <w:snapToGrid/>
          <w:sz w:val="26"/>
          <w:szCs w:val="26"/>
        </w:rPr>
      </w:pPr>
      <w:r w:rsidRPr="002E0302">
        <w:rPr>
          <w:b/>
          <w:bCs/>
          <w:i/>
          <w:iCs/>
          <w:sz w:val="26"/>
          <w:szCs w:val="26"/>
        </w:rPr>
        <w:t xml:space="preserve">ВОПРОС 4 </w:t>
      </w:r>
      <w:r w:rsidRPr="002E0302">
        <w:rPr>
          <w:b/>
          <w:sz w:val="26"/>
          <w:szCs w:val="26"/>
        </w:rPr>
        <w:t>«</w:t>
      </w:r>
      <w:r w:rsidRPr="002E030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Об отклонении заявки </w:t>
      </w:r>
      <w:r w:rsidRPr="002E0302">
        <w:rPr>
          <w:b/>
          <w:bCs/>
          <w:i/>
          <w:iCs/>
          <w:snapToGrid/>
          <w:sz w:val="26"/>
          <w:szCs w:val="26"/>
        </w:rPr>
        <w:t>ООО "</w:t>
      </w:r>
      <w:r w:rsidRPr="002E0302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 </w:t>
      </w:r>
      <w:proofErr w:type="spellStart"/>
      <w:r w:rsidRPr="002E0302">
        <w:rPr>
          <w:rFonts w:eastAsiaTheme="minorEastAsia"/>
          <w:b/>
          <w:i/>
          <w:snapToGrid/>
          <w:sz w:val="26"/>
          <w:szCs w:val="26"/>
          <w:lang w:eastAsia="en-US"/>
        </w:rPr>
        <w:t>ЭнергоКомплект</w:t>
      </w:r>
      <w:proofErr w:type="spellEnd"/>
      <w:r w:rsidRPr="002E0302">
        <w:rPr>
          <w:b/>
          <w:bCs/>
          <w:i/>
          <w:iCs/>
          <w:snapToGrid/>
          <w:sz w:val="26"/>
          <w:szCs w:val="26"/>
        </w:rPr>
        <w:t xml:space="preserve"> "</w:t>
      </w:r>
    </w:p>
    <w:p w:rsidR="002E0302" w:rsidRPr="002E0302" w:rsidRDefault="002E0302" w:rsidP="002E0302">
      <w:pPr>
        <w:tabs>
          <w:tab w:val="left" w:pos="993"/>
        </w:tabs>
        <w:suppressAutoHyphens/>
        <w:spacing w:line="240" w:lineRule="auto"/>
        <w:ind w:firstLine="0"/>
        <w:rPr>
          <w:snapToGrid/>
          <w:sz w:val="26"/>
          <w:szCs w:val="26"/>
          <w:lang w:eastAsia="en-US"/>
        </w:rPr>
      </w:pPr>
      <w:r>
        <w:rPr>
          <w:snapToGrid/>
          <w:sz w:val="26"/>
          <w:szCs w:val="26"/>
        </w:rPr>
        <w:t xml:space="preserve">     </w:t>
      </w:r>
      <w:r w:rsidRPr="002E0302">
        <w:rPr>
          <w:snapToGrid/>
          <w:sz w:val="26"/>
          <w:szCs w:val="26"/>
        </w:rPr>
        <w:t>Отклонить заявку Участника</w:t>
      </w:r>
      <w:r w:rsidRPr="002E0302">
        <w:rPr>
          <w:b/>
          <w:i/>
          <w:snapToGrid/>
          <w:sz w:val="26"/>
          <w:szCs w:val="26"/>
        </w:rPr>
        <w:t xml:space="preserve"> </w:t>
      </w:r>
      <w:r w:rsidRPr="002E0302">
        <w:rPr>
          <w:b/>
          <w:bCs/>
          <w:i/>
          <w:iCs/>
          <w:snapToGrid/>
          <w:sz w:val="26"/>
          <w:szCs w:val="26"/>
        </w:rPr>
        <w:t xml:space="preserve">ООО " </w:t>
      </w:r>
      <w:proofErr w:type="spellStart"/>
      <w:r w:rsidRPr="002E0302">
        <w:rPr>
          <w:b/>
          <w:bCs/>
          <w:i/>
          <w:iCs/>
          <w:snapToGrid/>
          <w:sz w:val="26"/>
          <w:szCs w:val="26"/>
        </w:rPr>
        <w:t>ЭнергоКомплект</w:t>
      </w:r>
      <w:proofErr w:type="spellEnd"/>
      <w:r w:rsidRPr="002E0302">
        <w:rPr>
          <w:b/>
          <w:bCs/>
          <w:i/>
          <w:iCs/>
          <w:snapToGrid/>
          <w:sz w:val="26"/>
          <w:szCs w:val="26"/>
        </w:rPr>
        <w:t xml:space="preserve"> " </w:t>
      </w:r>
      <w:r w:rsidRPr="002E0302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2E0302">
        <w:rPr>
          <w:bCs/>
          <w:iCs/>
          <w:snapToGrid/>
          <w:sz w:val="26"/>
          <w:szCs w:val="26"/>
        </w:rPr>
        <w:t xml:space="preserve">п. 2.4.2.1 </w:t>
      </w:r>
      <w:proofErr w:type="spellStart"/>
      <w:r w:rsidRPr="002E0302">
        <w:rPr>
          <w:bCs/>
          <w:iCs/>
          <w:snapToGrid/>
          <w:sz w:val="26"/>
          <w:szCs w:val="26"/>
        </w:rPr>
        <w:t>б</w:t>
      </w:r>
      <w:proofErr w:type="gramStart"/>
      <w:r w:rsidRPr="002E0302">
        <w:rPr>
          <w:bCs/>
          <w:iCs/>
          <w:snapToGrid/>
          <w:sz w:val="26"/>
          <w:szCs w:val="26"/>
        </w:rPr>
        <w:t>,в</w:t>
      </w:r>
      <w:proofErr w:type="spellEnd"/>
      <w:proofErr w:type="gramEnd"/>
      <w:r w:rsidRPr="002E0302">
        <w:rPr>
          <w:bCs/>
          <w:iCs/>
          <w:snapToGrid/>
          <w:sz w:val="26"/>
          <w:szCs w:val="26"/>
        </w:rPr>
        <w:t xml:space="preserve">)  </w:t>
      </w:r>
      <w:r w:rsidRPr="002E0302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E0302" w:rsidRPr="002E0302" w:rsidTr="00FB6939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2" w:rsidRPr="002E0302" w:rsidRDefault="002E0302" w:rsidP="002E0302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2E0302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2E0302" w:rsidRPr="002E0302" w:rsidTr="00FB6939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02" w:rsidRPr="002E0302" w:rsidRDefault="002E0302" w:rsidP="002E0302">
            <w:pPr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6"/>
                <w:szCs w:val="26"/>
              </w:rPr>
            </w:pPr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1. Участником не предоставлены каталоги с описанием технических характеристик продукции производителей ООО «МЗВА» (на сцепную арматуру для ВЛИ 0,4 </w:t>
            </w:r>
            <w:proofErr w:type="spellStart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кВ</w:t>
            </w:r>
            <w:proofErr w:type="spellEnd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), ООО «ТД ВЛИ Комплект», ЗАО «ЮАИЗ», SHTOK, ООО «КЭЗ КВТ», что противоречит п. 2.2, п. 3.6 ТЗ. Невозможно определить соответствие технических характеристик предлагаемой продукции по табл. 1.1 п. 3, 11-17, 23, 24, 27, 28; табл. 1.2 п. 8, 11, 22, 24, 26; табл. п. 4 указанных производителей, а также по сцепной арматуре для ВЛИ 0,4 </w:t>
            </w:r>
            <w:proofErr w:type="spellStart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кВ</w:t>
            </w:r>
            <w:proofErr w:type="spellEnd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 от ООО «МЗВА».  </w:t>
            </w:r>
          </w:p>
          <w:p w:rsidR="002E0302" w:rsidRPr="002E0302" w:rsidRDefault="002E0302" w:rsidP="002E0302">
            <w:pPr>
              <w:spacing w:line="240" w:lineRule="auto"/>
              <w:ind w:firstLine="0"/>
              <w:rPr>
                <w:snapToGrid/>
                <w:color w:val="000000"/>
                <w:sz w:val="26"/>
                <w:szCs w:val="26"/>
              </w:rPr>
            </w:pPr>
            <w:r w:rsidRPr="002E0302">
              <w:rPr>
                <w:i/>
                <w:snapToGrid/>
                <w:color w:val="000000"/>
                <w:sz w:val="26"/>
                <w:szCs w:val="26"/>
              </w:rPr>
              <w:t xml:space="preserve">По результатам дополнительного запроса замечание </w:t>
            </w:r>
            <w:r w:rsidRPr="002E0302">
              <w:rPr>
                <w:b/>
                <w:i/>
                <w:snapToGrid/>
                <w:color w:val="000000"/>
                <w:sz w:val="26"/>
                <w:szCs w:val="26"/>
              </w:rPr>
              <w:t>не</w:t>
            </w:r>
            <w:r w:rsidRPr="002E0302">
              <w:rPr>
                <w:i/>
                <w:snapToGrid/>
                <w:color w:val="000000"/>
                <w:sz w:val="26"/>
                <w:szCs w:val="26"/>
              </w:rPr>
              <w:t xml:space="preserve"> </w:t>
            </w:r>
            <w:r w:rsidRPr="002E0302">
              <w:rPr>
                <w:b/>
                <w:i/>
                <w:snapToGrid/>
                <w:color w:val="000000"/>
                <w:sz w:val="26"/>
                <w:szCs w:val="26"/>
              </w:rPr>
              <w:t>снято.</w:t>
            </w:r>
          </w:p>
          <w:p w:rsidR="002E0302" w:rsidRPr="002E0302" w:rsidRDefault="002E0302" w:rsidP="002E0302">
            <w:pPr>
              <w:spacing w:line="240" w:lineRule="auto"/>
              <w:ind w:firstLine="284"/>
              <w:rPr>
                <w:bCs/>
                <w:snapToGrid/>
                <w:color w:val="000000"/>
                <w:spacing w:val="-1"/>
                <w:sz w:val="26"/>
                <w:szCs w:val="26"/>
              </w:rPr>
            </w:pPr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Участником не предоставлен каталог с описанием технических характеристик продукции производителя ЗАО «ЮАИЗ»,</w:t>
            </w:r>
            <w:r w:rsidRPr="002E0302">
              <w:rPr>
                <w:bCs/>
                <w:snapToGrid/>
                <w:color w:val="000000"/>
                <w:spacing w:val="-1"/>
                <w:sz w:val="20"/>
              </w:rPr>
              <w:t xml:space="preserve"> </w:t>
            </w:r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что противоречит п. 2.2, п. 3.6 ТЗ. Невозможно определить соответствие технических характеристик предлагаемой продукции по 1.2 п. 24, 26, а также по сцепной арматуре для ВЛИ 0,4 </w:t>
            </w:r>
            <w:proofErr w:type="spellStart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кВ</w:t>
            </w:r>
            <w:proofErr w:type="spellEnd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 от ООО «МЗВА».</w:t>
            </w:r>
          </w:p>
          <w:p w:rsidR="002E0302" w:rsidRPr="002E0302" w:rsidRDefault="002E0302" w:rsidP="002E0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firstLine="0"/>
              <w:rPr>
                <w:snapToGrid/>
                <w:sz w:val="26"/>
                <w:szCs w:val="26"/>
              </w:rPr>
            </w:pPr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2. </w:t>
            </w:r>
            <w:r w:rsidRPr="002E0302">
              <w:rPr>
                <w:snapToGrid/>
                <w:color w:val="000000"/>
                <w:spacing w:val="-2"/>
                <w:sz w:val="26"/>
                <w:szCs w:val="26"/>
              </w:rPr>
              <w:t xml:space="preserve">В представленной заявке, </w:t>
            </w:r>
            <w:r w:rsidRPr="002E0302">
              <w:rPr>
                <w:snapToGrid/>
                <w:sz w:val="26"/>
                <w:szCs w:val="26"/>
              </w:rPr>
              <w:t>согласно техническому предложению,</w:t>
            </w:r>
            <w:r w:rsidRPr="002E0302">
              <w:rPr>
                <w:snapToGrid/>
                <w:color w:val="000000"/>
                <w:spacing w:val="-2"/>
                <w:sz w:val="26"/>
                <w:szCs w:val="26"/>
              </w:rPr>
              <w:t xml:space="preserve"> участник предложил аналоги продукции,</w:t>
            </w:r>
            <w:r w:rsidRPr="002E0302">
              <w:rPr>
                <w:snapToGrid/>
                <w:sz w:val="26"/>
                <w:szCs w:val="26"/>
              </w:rPr>
              <w:t xml:space="preserve"> которые не соответствует продукции согласно таблице 1.1 приложения ТЗ по техническим параметрам: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9"/>
              <w:gridCol w:w="4858"/>
            </w:tblGrid>
            <w:tr w:rsidR="002E0302" w:rsidRPr="002E0302" w:rsidTr="00FB6939">
              <w:trPr>
                <w:trHeight w:val="375"/>
              </w:trPr>
              <w:tc>
                <w:tcPr>
                  <w:tcW w:w="4719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76" w:lineRule="auto"/>
                    <w:ind w:firstLine="0"/>
                    <w:jc w:val="center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Требования Заказчика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76" w:lineRule="auto"/>
                    <w:ind w:firstLine="0"/>
                    <w:jc w:val="center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Предложение Участника</w:t>
                  </w:r>
                </w:p>
              </w:tc>
            </w:tr>
            <w:tr w:rsidR="002E0302" w:rsidRPr="002E0302" w:rsidTr="00FB6939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, Р</w:t>
                  </w:r>
                  <w:proofErr w:type="gram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C</w:t>
                  </w:r>
                  <w:proofErr w:type="gram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481 (поз. 14 табл. 1.2): </w:t>
                  </w:r>
                </w:p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- </w:t>
                  </w:r>
                  <w:proofErr w:type="spell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срывная</w:t>
                  </w:r>
                  <w:proofErr w:type="spell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головка зажима выполнена из алюминиевого сплава.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Зажим для временного заземления, Z</w:t>
                  </w:r>
                  <w:proofErr w:type="gram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Р</w:t>
                  </w:r>
                  <w:proofErr w:type="gram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Z 481 (поз. 14 табл. 1.2):</w:t>
                  </w:r>
                </w:p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- зажим с пластмассовой </w:t>
                  </w:r>
                  <w:proofErr w:type="spell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срывной</w:t>
                  </w:r>
                  <w:proofErr w:type="spell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головкой.</w:t>
                  </w:r>
                </w:p>
              </w:tc>
            </w:tr>
            <w:tr w:rsidR="002E0302" w:rsidRPr="002E0302" w:rsidTr="00FB6939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lastRenderedPageBreak/>
                    <w:t xml:space="preserve">Зажим </w:t>
                  </w:r>
                  <w:proofErr w:type="spell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герметичный, P4 (поз. 17 табл. 1.2):</w:t>
                  </w:r>
                </w:p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- площадь сечения жилы магистрали: </w:t>
                  </w:r>
                  <w:r w:rsidRPr="002E0302">
                    <w:rPr>
                      <w:rFonts w:asciiTheme="minorHAnsi" w:eastAsiaTheme="minorHAnsi" w:hAnsiTheme="minorHAnsi" w:cstheme="minorBidi"/>
                      <w:b/>
                      <w:snapToGrid/>
                      <w:sz w:val="20"/>
                      <w:lang w:eastAsia="en-US"/>
                    </w:rPr>
                    <w:t>6</w:t>
                  </w:r>
                  <w:r w:rsidRPr="002E0302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2E0302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</w:p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 xml:space="preserve">- </w:t>
                  </w:r>
                  <w:r w:rsidRPr="002E0302">
                    <w:rPr>
                      <w:rFonts w:asciiTheme="minorHAnsi" w:eastAsiaTheme="minorHAnsi" w:hAnsiTheme="minorHAnsi" w:cstheme="minorBidi"/>
                      <w:bCs/>
                      <w:snapToGrid/>
                      <w:sz w:val="20"/>
                      <w:lang w:eastAsia="en-US"/>
                    </w:rPr>
                    <w:t>п</w:t>
                  </w: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лощадь сечения жилы ответвления: </w:t>
                  </w:r>
                  <w:r w:rsidRPr="002E0302">
                    <w:rPr>
                      <w:rFonts w:asciiTheme="minorHAnsi" w:eastAsiaTheme="minorHAnsi" w:hAnsiTheme="minorHAnsi" w:cstheme="minorBidi"/>
                      <w:b/>
                      <w:snapToGrid/>
                      <w:sz w:val="20"/>
                      <w:lang w:eastAsia="en-US"/>
                    </w:rPr>
                    <w:t>1,5</w:t>
                  </w:r>
                  <w:r w:rsidRPr="002E0302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-10</w:t>
                  </w: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2E0302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  <w:r w:rsidRPr="002E0302">
                    <w:rPr>
                      <w:rFonts w:asciiTheme="minorHAnsi" w:eastAsiaTheme="minorHAnsi" w:hAnsiTheme="minorHAnsi" w:cstheme="minorBidi"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proofErr w:type="spell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прокалывающий зажим, ZP 10 M (поз. 17 табл. 1.2):</w:t>
                  </w:r>
                </w:p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- площадь сечения жилы магистрали: </w:t>
                  </w:r>
                  <w:r w:rsidRPr="002E0302">
                    <w:rPr>
                      <w:rFonts w:asciiTheme="minorHAnsi" w:eastAsiaTheme="minorHAnsi" w:hAnsiTheme="minorHAnsi" w:cstheme="minorBidi"/>
                      <w:b/>
                      <w:snapToGrid/>
                      <w:sz w:val="20"/>
                      <w:lang w:eastAsia="en-US"/>
                    </w:rPr>
                    <w:t>16</w:t>
                  </w:r>
                  <w:r w:rsidRPr="002E0302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2E0302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,</w:t>
                  </w:r>
                </w:p>
                <w:p w:rsidR="002E0302" w:rsidRPr="002E0302" w:rsidRDefault="002E0302" w:rsidP="002E0302">
                  <w:pPr>
                    <w:spacing w:after="200" w:line="240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2E0302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 xml:space="preserve">- </w:t>
                  </w: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площадь сечения жилы ответвления: </w:t>
                  </w:r>
                  <w:r w:rsidRPr="002E0302">
                    <w:rPr>
                      <w:rFonts w:asciiTheme="minorHAnsi" w:eastAsiaTheme="minorHAnsi" w:hAnsiTheme="minorHAnsi" w:cstheme="minorBidi"/>
                      <w:b/>
                      <w:snapToGrid/>
                      <w:sz w:val="20"/>
                      <w:lang w:eastAsia="en-US"/>
                    </w:rPr>
                    <w:t>1,5</w:t>
                  </w:r>
                  <w:r w:rsidRPr="002E0302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-10</w:t>
                  </w: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. </w:t>
                  </w:r>
                  <w:r w:rsidRPr="002E0302">
                    <w:rPr>
                      <w:rFonts w:asciiTheme="minorHAnsi" w:eastAsiaTheme="minorHAnsi" w:hAnsiTheme="minorHAnsi" w:cstheme="minorBidi"/>
                      <w:i/>
                      <w:snapToGrid/>
                      <w:sz w:val="20"/>
                      <w:lang w:eastAsia="en-US"/>
                    </w:rPr>
                    <w:t>Невозможно зажать провод  сечением</w:t>
                  </w:r>
                  <w:r w:rsidRPr="002E0302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 xml:space="preserve"> 10</w:t>
                  </w:r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2E0302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и менее</w:t>
                  </w:r>
                  <w:r w:rsidRPr="002E0302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</w:tbl>
          <w:p w:rsidR="002E0302" w:rsidRPr="002E0302" w:rsidRDefault="002E0302" w:rsidP="002E0302">
            <w:pPr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6"/>
                <w:szCs w:val="26"/>
              </w:rPr>
            </w:pPr>
            <w:r w:rsidRPr="002E0302">
              <w:rPr>
                <w:i/>
                <w:snapToGrid/>
                <w:color w:val="000000"/>
                <w:sz w:val="26"/>
                <w:szCs w:val="26"/>
              </w:rPr>
              <w:t xml:space="preserve">По результатам дополнительного запроса замечание </w:t>
            </w:r>
            <w:r w:rsidRPr="002E0302">
              <w:rPr>
                <w:b/>
                <w:i/>
                <w:snapToGrid/>
                <w:color w:val="000000"/>
                <w:sz w:val="26"/>
                <w:szCs w:val="26"/>
              </w:rPr>
              <w:t>снято частично.</w:t>
            </w:r>
          </w:p>
          <w:p w:rsidR="002E0302" w:rsidRPr="002E0302" w:rsidRDefault="002E0302" w:rsidP="002E0302">
            <w:pPr>
              <w:spacing w:line="240" w:lineRule="auto"/>
              <w:ind w:firstLine="284"/>
              <w:rPr>
                <w:bCs/>
                <w:snapToGrid/>
                <w:color w:val="000000"/>
                <w:spacing w:val="-1"/>
                <w:sz w:val="26"/>
                <w:szCs w:val="26"/>
              </w:rPr>
            </w:pPr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В соответствии с представленным каталогом с описанием технических характеристик, продукции производителя ПП  «Импульс», </w:t>
            </w:r>
            <w:proofErr w:type="spellStart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ответвительный</w:t>
            </w:r>
            <w:proofErr w:type="spellEnd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 прокалывающий зажим, ZP 10 M (поз. 17 табл. 1.2) зажимает СИП с площадью сечения жилы магистрали 16-95 мм</w:t>
            </w:r>
            <w:proofErr w:type="gramStart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2</w:t>
            </w:r>
            <w:proofErr w:type="gramEnd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, что не соответствует к требованиям зажима зажимать СИП с площадью сечения жилы магистрали: 10 мм2. </w:t>
            </w:r>
          </w:p>
          <w:p w:rsidR="002E0302" w:rsidRPr="002E0302" w:rsidRDefault="002E0302" w:rsidP="002E0302">
            <w:pPr>
              <w:tabs>
                <w:tab w:val="left" w:pos="142"/>
              </w:tabs>
              <w:spacing w:line="240" w:lineRule="auto"/>
              <w:ind w:right="-1" w:firstLine="0"/>
              <w:rPr>
                <w:snapToGrid/>
                <w:sz w:val="26"/>
                <w:szCs w:val="26"/>
              </w:rPr>
            </w:pPr>
            <w:r w:rsidRPr="002E0302">
              <w:rPr>
                <w:snapToGrid/>
                <w:sz w:val="26"/>
                <w:szCs w:val="26"/>
              </w:rPr>
              <w:t>3.</w:t>
            </w:r>
            <w:r w:rsidRPr="002E0302">
              <w:rPr>
                <w:snapToGrid/>
                <w:szCs w:val="28"/>
              </w:rPr>
              <w:t xml:space="preserve"> </w:t>
            </w:r>
            <w:r w:rsidRPr="002E0302">
              <w:rPr>
                <w:snapToGrid/>
                <w:sz w:val="26"/>
                <w:szCs w:val="26"/>
              </w:rPr>
              <w:t>Участник не предоставил протоколы испытаний на продукцию производителей ООО «МЗВА», ООО «</w:t>
            </w:r>
            <w:proofErr w:type="spellStart"/>
            <w:r w:rsidRPr="002E0302">
              <w:rPr>
                <w:snapToGrid/>
                <w:sz w:val="26"/>
                <w:szCs w:val="26"/>
              </w:rPr>
              <w:t>Нилед</w:t>
            </w:r>
            <w:proofErr w:type="spellEnd"/>
            <w:r w:rsidRPr="002E0302">
              <w:rPr>
                <w:snapToGrid/>
                <w:sz w:val="26"/>
                <w:szCs w:val="26"/>
              </w:rPr>
              <w:t>», ООО «</w:t>
            </w:r>
            <w:proofErr w:type="spellStart"/>
            <w:r w:rsidRPr="002E0302">
              <w:rPr>
                <w:snapToGrid/>
                <w:sz w:val="26"/>
                <w:szCs w:val="26"/>
              </w:rPr>
              <w:t>Энсто</w:t>
            </w:r>
            <w:proofErr w:type="spellEnd"/>
            <w:r w:rsidRPr="002E0302">
              <w:rPr>
                <w:snapToGrid/>
                <w:sz w:val="26"/>
                <w:szCs w:val="26"/>
              </w:rPr>
              <w:t xml:space="preserve"> Рус», ООО «ТД ВЛИ Комплект», ПП «Импульс», что противоречит п. 3.4 ТЗ.</w:t>
            </w:r>
          </w:p>
        </w:tc>
      </w:tr>
    </w:tbl>
    <w:p w:rsidR="002E0302" w:rsidRDefault="002E0302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2E0302" w:rsidRDefault="002E0302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08765F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 xml:space="preserve">5 </w:t>
      </w:r>
      <w:r>
        <w:rPr>
          <w:b/>
          <w:sz w:val="26"/>
          <w:szCs w:val="26"/>
        </w:rPr>
        <w:t>«</w:t>
      </w:r>
      <w:r w:rsidRPr="0008765F">
        <w:rPr>
          <w:b/>
          <w:i/>
          <w:sz w:val="26"/>
          <w:szCs w:val="26"/>
        </w:rPr>
        <w:t xml:space="preserve">Об отклонении заявки </w:t>
      </w:r>
      <w:r w:rsidRPr="001E3B83">
        <w:rPr>
          <w:b/>
          <w:bCs/>
          <w:i/>
          <w:iCs/>
          <w:sz w:val="26"/>
          <w:szCs w:val="26"/>
        </w:rPr>
        <w:t>ООО " АТОМ ИНЖИНИРИНГ</w:t>
      </w:r>
      <w:r>
        <w:rPr>
          <w:b/>
          <w:bCs/>
          <w:i/>
          <w:iCs/>
          <w:sz w:val="26"/>
          <w:szCs w:val="26"/>
        </w:rPr>
        <w:t xml:space="preserve"> </w:t>
      </w:r>
      <w:r w:rsidRPr="001E3B83">
        <w:rPr>
          <w:b/>
          <w:bCs/>
          <w:i/>
          <w:iCs/>
          <w:sz w:val="26"/>
          <w:szCs w:val="26"/>
        </w:rPr>
        <w:t>"</w:t>
      </w:r>
    </w:p>
    <w:p w:rsidR="002E0302" w:rsidRPr="002E0302" w:rsidRDefault="002E0302" w:rsidP="002E0302">
      <w:pPr>
        <w:tabs>
          <w:tab w:val="left" w:pos="993"/>
        </w:tabs>
        <w:suppressAutoHyphens/>
        <w:spacing w:line="240" w:lineRule="auto"/>
        <w:ind w:firstLine="0"/>
        <w:rPr>
          <w:snapToGrid/>
          <w:sz w:val="26"/>
          <w:szCs w:val="26"/>
          <w:lang w:eastAsia="en-US"/>
        </w:rPr>
      </w:pPr>
      <w:r>
        <w:rPr>
          <w:snapToGrid/>
          <w:sz w:val="26"/>
          <w:szCs w:val="26"/>
        </w:rPr>
        <w:t xml:space="preserve">    </w:t>
      </w:r>
      <w:r w:rsidRPr="002E0302">
        <w:rPr>
          <w:snapToGrid/>
          <w:sz w:val="26"/>
          <w:szCs w:val="26"/>
        </w:rPr>
        <w:t>Отклонить заявку Участника</w:t>
      </w:r>
      <w:r w:rsidRPr="002E0302">
        <w:rPr>
          <w:b/>
          <w:i/>
          <w:snapToGrid/>
          <w:sz w:val="26"/>
          <w:szCs w:val="26"/>
        </w:rPr>
        <w:t xml:space="preserve"> </w:t>
      </w:r>
      <w:r w:rsidRPr="002E0302">
        <w:rPr>
          <w:b/>
          <w:bCs/>
          <w:i/>
          <w:iCs/>
          <w:snapToGrid/>
          <w:sz w:val="26"/>
          <w:szCs w:val="26"/>
        </w:rPr>
        <w:t xml:space="preserve">ООО " АТОМ ИНЖИНИРИНГ " </w:t>
      </w:r>
      <w:r w:rsidRPr="002E0302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2E0302">
        <w:rPr>
          <w:bCs/>
          <w:iCs/>
          <w:snapToGrid/>
          <w:sz w:val="26"/>
          <w:szCs w:val="26"/>
        </w:rPr>
        <w:t xml:space="preserve">п. 2.4.2.1 б)  </w:t>
      </w:r>
      <w:r w:rsidRPr="002E0302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E0302" w:rsidRPr="002E0302" w:rsidTr="00FB6939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2" w:rsidRPr="002E0302" w:rsidRDefault="002E0302" w:rsidP="002E0302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2E0302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2E0302" w:rsidRPr="002E0302" w:rsidTr="00FB6939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02" w:rsidRPr="002E0302" w:rsidRDefault="002E0302" w:rsidP="002E0302">
            <w:pPr>
              <w:tabs>
                <w:tab w:val="left" w:pos="142"/>
              </w:tabs>
              <w:spacing w:line="240" w:lineRule="auto"/>
              <w:ind w:right="-1" w:firstLine="0"/>
              <w:rPr>
                <w:snapToGrid/>
                <w:sz w:val="26"/>
                <w:szCs w:val="26"/>
              </w:rPr>
            </w:pPr>
            <w:r w:rsidRPr="002E0302">
              <w:rPr>
                <w:snapToGrid/>
                <w:sz w:val="26"/>
                <w:szCs w:val="26"/>
              </w:rPr>
              <w:t>1.Участник не предоставил протоколы испытаний на продукцию, что противоречит п. 3.4 ТЗ.</w:t>
            </w:r>
          </w:p>
          <w:p w:rsidR="002E0302" w:rsidRPr="002E0302" w:rsidRDefault="002E0302" w:rsidP="002E0302">
            <w:pPr>
              <w:tabs>
                <w:tab w:val="left" w:pos="142"/>
              </w:tabs>
              <w:spacing w:line="240" w:lineRule="auto"/>
              <w:ind w:right="-1" w:firstLine="0"/>
              <w:rPr>
                <w:snapToGrid/>
                <w:sz w:val="26"/>
                <w:szCs w:val="26"/>
              </w:rPr>
            </w:pPr>
            <w:r w:rsidRPr="002E0302">
              <w:rPr>
                <w:snapToGrid/>
                <w:sz w:val="26"/>
                <w:szCs w:val="26"/>
              </w:rPr>
              <w:t xml:space="preserve">2. Участник в заявке не </w:t>
            </w:r>
            <w:proofErr w:type="gramStart"/>
            <w:r w:rsidRPr="002E0302">
              <w:rPr>
                <w:snapToGrid/>
                <w:sz w:val="26"/>
                <w:szCs w:val="26"/>
              </w:rPr>
              <w:t>предоставил документы</w:t>
            </w:r>
            <w:proofErr w:type="gramEnd"/>
            <w:r w:rsidRPr="002E0302">
              <w:rPr>
                <w:snapToGrid/>
                <w:sz w:val="26"/>
                <w:szCs w:val="26"/>
              </w:rPr>
              <w:t>, подтверждающие соответствие предлагаемой продукции требованиям ГОСТ, что противоречит п. 3.3 ТЗ.</w:t>
            </w:r>
          </w:p>
          <w:p w:rsidR="002E0302" w:rsidRPr="002E0302" w:rsidRDefault="002E0302" w:rsidP="002E0302">
            <w:pPr>
              <w:tabs>
                <w:tab w:val="left" w:pos="142"/>
              </w:tabs>
              <w:spacing w:line="240" w:lineRule="auto"/>
              <w:ind w:right="-1" w:firstLine="0"/>
              <w:rPr>
                <w:snapToGrid/>
                <w:sz w:val="26"/>
                <w:szCs w:val="26"/>
              </w:rPr>
            </w:pPr>
            <w:r w:rsidRPr="002E0302">
              <w:rPr>
                <w:snapToGrid/>
                <w:sz w:val="26"/>
                <w:szCs w:val="26"/>
              </w:rPr>
              <w:t>3. Участником не предоставлены каталоги с описанием технических характеристик продукции производителей ООО «</w:t>
            </w:r>
            <w:proofErr w:type="spellStart"/>
            <w:r w:rsidRPr="002E0302">
              <w:rPr>
                <w:snapToGrid/>
                <w:sz w:val="26"/>
                <w:szCs w:val="26"/>
              </w:rPr>
              <w:t>Нилед</w:t>
            </w:r>
            <w:proofErr w:type="spellEnd"/>
            <w:r w:rsidRPr="002E0302">
              <w:rPr>
                <w:snapToGrid/>
                <w:sz w:val="26"/>
                <w:szCs w:val="26"/>
              </w:rPr>
              <w:t xml:space="preserve">», ООО «МЗВА», «STANLEY», что противоречит п. 2.2 ТЗ. </w:t>
            </w:r>
          </w:p>
          <w:p w:rsidR="002E0302" w:rsidRPr="002E0302" w:rsidRDefault="002E0302" w:rsidP="002E0302">
            <w:pPr>
              <w:tabs>
                <w:tab w:val="left" w:pos="142"/>
              </w:tabs>
              <w:spacing w:line="240" w:lineRule="auto"/>
              <w:ind w:right="-1" w:firstLine="0"/>
              <w:rPr>
                <w:snapToGrid/>
                <w:sz w:val="26"/>
                <w:szCs w:val="26"/>
              </w:rPr>
            </w:pPr>
            <w:r w:rsidRPr="002E0302">
              <w:rPr>
                <w:snapToGrid/>
                <w:sz w:val="26"/>
                <w:szCs w:val="26"/>
              </w:rPr>
              <w:t xml:space="preserve"> </w:t>
            </w:r>
            <w:r w:rsidRPr="002E0302">
              <w:rPr>
                <w:i/>
                <w:snapToGrid/>
                <w:sz w:val="26"/>
                <w:szCs w:val="26"/>
              </w:rPr>
              <w:t>По результатам дополнительного запроса замечание</w:t>
            </w:r>
            <w:r w:rsidRPr="002E0302">
              <w:rPr>
                <w:snapToGrid/>
                <w:sz w:val="26"/>
                <w:szCs w:val="26"/>
              </w:rPr>
              <w:t xml:space="preserve"> </w:t>
            </w:r>
            <w:r w:rsidRPr="002E0302">
              <w:rPr>
                <w:b/>
                <w:i/>
                <w:snapToGrid/>
                <w:sz w:val="26"/>
                <w:szCs w:val="26"/>
              </w:rPr>
              <w:t>не снято</w:t>
            </w:r>
          </w:p>
        </w:tc>
      </w:tr>
    </w:tbl>
    <w:p w:rsidR="002E0302" w:rsidRDefault="002E0302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2E0302" w:rsidRDefault="002E0302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08765F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 xml:space="preserve">6 </w:t>
      </w:r>
      <w:r>
        <w:rPr>
          <w:b/>
          <w:sz w:val="26"/>
          <w:szCs w:val="26"/>
        </w:rPr>
        <w:t>«</w:t>
      </w:r>
      <w:r w:rsidRPr="0008765F">
        <w:rPr>
          <w:b/>
          <w:i/>
          <w:sz w:val="26"/>
          <w:szCs w:val="26"/>
        </w:rPr>
        <w:t xml:space="preserve">Об отклонении заявки </w:t>
      </w:r>
      <w:r>
        <w:rPr>
          <w:b/>
          <w:i/>
          <w:sz w:val="26"/>
          <w:szCs w:val="26"/>
        </w:rPr>
        <w:t xml:space="preserve"> </w:t>
      </w:r>
      <w:r w:rsidRPr="001E3B83">
        <w:rPr>
          <w:b/>
          <w:bCs/>
          <w:i/>
          <w:iCs/>
          <w:sz w:val="26"/>
          <w:szCs w:val="26"/>
        </w:rPr>
        <w:t xml:space="preserve">ООО " </w:t>
      </w:r>
      <w:r w:rsidRPr="005803EC">
        <w:rPr>
          <w:b/>
          <w:bCs/>
          <w:i/>
          <w:iCs/>
          <w:sz w:val="26"/>
          <w:szCs w:val="26"/>
        </w:rPr>
        <w:t xml:space="preserve"> ТЕХЭНЕРГОХОЛДИНГ "</w:t>
      </w:r>
    </w:p>
    <w:p w:rsidR="002E0302" w:rsidRPr="002E0302" w:rsidRDefault="00A72451" w:rsidP="002E0302">
      <w:pPr>
        <w:tabs>
          <w:tab w:val="left" w:pos="993"/>
        </w:tabs>
        <w:suppressAutoHyphens/>
        <w:spacing w:line="240" w:lineRule="auto"/>
        <w:ind w:firstLine="0"/>
        <w:rPr>
          <w:snapToGrid/>
          <w:sz w:val="26"/>
          <w:szCs w:val="26"/>
          <w:lang w:eastAsia="en-US"/>
        </w:rPr>
      </w:pPr>
      <w:r>
        <w:rPr>
          <w:snapToGrid/>
          <w:sz w:val="26"/>
          <w:szCs w:val="26"/>
        </w:rPr>
        <w:t xml:space="preserve">     </w:t>
      </w:r>
      <w:r w:rsidR="002E0302" w:rsidRPr="002E0302">
        <w:rPr>
          <w:snapToGrid/>
          <w:sz w:val="26"/>
          <w:szCs w:val="26"/>
        </w:rPr>
        <w:t>Отклонить заявку Участника</w:t>
      </w:r>
      <w:r w:rsidR="002E0302" w:rsidRPr="002E0302">
        <w:rPr>
          <w:b/>
          <w:i/>
          <w:snapToGrid/>
          <w:sz w:val="26"/>
          <w:szCs w:val="26"/>
        </w:rPr>
        <w:t xml:space="preserve"> </w:t>
      </w:r>
      <w:r w:rsidR="002E0302" w:rsidRPr="002E0302">
        <w:rPr>
          <w:b/>
          <w:bCs/>
          <w:i/>
          <w:iCs/>
          <w:snapToGrid/>
          <w:sz w:val="26"/>
          <w:szCs w:val="26"/>
        </w:rPr>
        <w:t xml:space="preserve">ООО "  ТЕХЭНЕРГОХОЛДИНГ "  </w:t>
      </w:r>
      <w:r w:rsidR="002E0302" w:rsidRPr="002E0302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="002E0302" w:rsidRPr="002E0302">
        <w:rPr>
          <w:bCs/>
          <w:iCs/>
          <w:snapToGrid/>
          <w:sz w:val="26"/>
          <w:szCs w:val="26"/>
        </w:rPr>
        <w:t xml:space="preserve">п. 2.4.2.1 б)  </w:t>
      </w:r>
      <w:r w:rsidR="002E0302" w:rsidRPr="002E0302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E0302" w:rsidRPr="002E0302" w:rsidTr="00FB6939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2" w:rsidRPr="002E0302" w:rsidRDefault="002E0302" w:rsidP="002E0302">
            <w:pPr>
              <w:tabs>
                <w:tab w:val="left" w:pos="326"/>
                <w:tab w:val="center" w:pos="4978"/>
              </w:tabs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2E0302">
              <w:rPr>
                <w:b/>
                <w:snapToGrid/>
                <w:sz w:val="26"/>
                <w:szCs w:val="26"/>
                <w:lang w:eastAsia="en-US"/>
              </w:rPr>
              <w:tab/>
            </w:r>
            <w:r w:rsidRPr="002E0302">
              <w:rPr>
                <w:b/>
                <w:snapToGrid/>
                <w:sz w:val="26"/>
                <w:szCs w:val="26"/>
                <w:lang w:eastAsia="en-US"/>
              </w:rPr>
              <w:tab/>
              <w:t>Основания для отклонения</w:t>
            </w:r>
          </w:p>
        </w:tc>
      </w:tr>
      <w:tr w:rsidR="002E0302" w:rsidRPr="002E0302" w:rsidTr="00FB6939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02" w:rsidRPr="002E0302" w:rsidRDefault="002E0302" w:rsidP="002E0302">
            <w:pPr>
              <w:shd w:val="clear" w:color="auto" w:fill="FFFFFF"/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2E0302">
              <w:rPr>
                <w:snapToGrid/>
                <w:sz w:val="26"/>
                <w:szCs w:val="26"/>
              </w:rPr>
              <w:t>1.</w:t>
            </w:r>
            <w:r w:rsidRPr="002E0302">
              <w:rPr>
                <w:snapToGrid/>
                <w:szCs w:val="28"/>
              </w:rPr>
              <w:t xml:space="preserve"> </w:t>
            </w:r>
            <w:r w:rsidRPr="002E0302">
              <w:rPr>
                <w:snapToGrid/>
                <w:sz w:val="26"/>
                <w:szCs w:val="26"/>
              </w:rPr>
              <w:t>Участник не предоставил протоколы испытаний на продукцию, что противоречит п. 3.4 ТЗ.</w:t>
            </w:r>
          </w:p>
          <w:p w:rsidR="002E0302" w:rsidRPr="002E0302" w:rsidRDefault="002E0302" w:rsidP="002E0302">
            <w:pPr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6"/>
                <w:szCs w:val="26"/>
              </w:rPr>
            </w:pPr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По результату дополнительного запроса Участником не предоставлены  </w:t>
            </w:r>
            <w:r w:rsidRPr="002E0302">
              <w:rPr>
                <w:snapToGrid/>
                <w:sz w:val="26"/>
                <w:szCs w:val="26"/>
              </w:rPr>
              <w:t>протоколы испытаний</w:t>
            </w:r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 производства ООО «</w:t>
            </w:r>
            <w:proofErr w:type="spellStart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ИнсталГрупп</w:t>
            </w:r>
            <w:proofErr w:type="spellEnd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», что противоречит п. 2.2 ТЗ.</w:t>
            </w:r>
          </w:p>
          <w:p w:rsidR="002E0302" w:rsidRPr="002E0302" w:rsidRDefault="002E0302" w:rsidP="002E0302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2E0302">
              <w:rPr>
                <w:snapToGrid/>
                <w:sz w:val="26"/>
                <w:szCs w:val="26"/>
              </w:rPr>
              <w:t xml:space="preserve">2. </w:t>
            </w:r>
            <w:r w:rsidRPr="002E0302">
              <w:rPr>
                <w:rFonts w:eastAsiaTheme="minorHAnsi"/>
                <w:bCs/>
                <w:snapToGrid/>
                <w:color w:val="000000"/>
                <w:spacing w:val="-1"/>
                <w:sz w:val="26"/>
                <w:szCs w:val="26"/>
                <w:lang w:eastAsia="en-US"/>
              </w:rPr>
              <w:t>Участником не предоставлены каталоги с описанием технических характеристик продукции, что противоречит п. 2.2 ТЗ.</w:t>
            </w:r>
          </w:p>
          <w:p w:rsidR="002E0302" w:rsidRPr="002E0302" w:rsidRDefault="002E0302" w:rsidP="002E0302">
            <w:pPr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6"/>
                <w:szCs w:val="26"/>
              </w:rPr>
            </w:pPr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По результату дополнительного запроса  Участником не предоставлен каталог с описанием технических характеристик продукции производства ООО «</w:t>
            </w:r>
            <w:proofErr w:type="spellStart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ИнсталГрупп</w:t>
            </w:r>
            <w:proofErr w:type="spellEnd"/>
            <w:r w:rsidRPr="002E0302">
              <w:rPr>
                <w:bCs/>
                <w:snapToGrid/>
                <w:color w:val="000000"/>
                <w:spacing w:val="-1"/>
                <w:sz w:val="26"/>
                <w:szCs w:val="26"/>
              </w:rPr>
              <w:t>», что противоречит п. 2.2 ТЗ.</w:t>
            </w:r>
          </w:p>
          <w:p w:rsidR="002E0302" w:rsidRPr="002E0302" w:rsidRDefault="002E0302" w:rsidP="002E0302">
            <w:pPr>
              <w:tabs>
                <w:tab w:val="left" w:pos="142"/>
              </w:tabs>
              <w:spacing w:line="240" w:lineRule="auto"/>
              <w:ind w:right="-1" w:firstLine="0"/>
              <w:rPr>
                <w:snapToGrid/>
                <w:sz w:val="26"/>
                <w:szCs w:val="26"/>
              </w:rPr>
            </w:pPr>
            <w:r w:rsidRPr="002E0302">
              <w:rPr>
                <w:i/>
                <w:snapToGrid/>
                <w:sz w:val="26"/>
                <w:szCs w:val="26"/>
              </w:rPr>
              <w:t>По результатам дополнительного запроса замечание</w:t>
            </w:r>
            <w:r w:rsidRPr="002E0302">
              <w:rPr>
                <w:snapToGrid/>
                <w:sz w:val="26"/>
                <w:szCs w:val="26"/>
              </w:rPr>
              <w:t xml:space="preserve"> </w:t>
            </w:r>
            <w:r w:rsidRPr="002E0302">
              <w:rPr>
                <w:b/>
                <w:i/>
                <w:snapToGrid/>
                <w:sz w:val="26"/>
                <w:szCs w:val="26"/>
              </w:rPr>
              <w:t>не снято</w:t>
            </w:r>
          </w:p>
        </w:tc>
      </w:tr>
    </w:tbl>
    <w:p w:rsidR="002E0302" w:rsidRDefault="002E0302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A72451" w:rsidRPr="00A72451" w:rsidRDefault="00A72451" w:rsidP="00A7245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A72451">
        <w:rPr>
          <w:b/>
          <w:bCs/>
          <w:i/>
          <w:iCs/>
          <w:snapToGrid/>
          <w:sz w:val="26"/>
          <w:szCs w:val="26"/>
        </w:rPr>
        <w:t xml:space="preserve">ВОПРОС  7  «О признании заявок </w:t>
      </w:r>
      <w:proofErr w:type="gramStart"/>
      <w:r w:rsidRPr="00A72451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A72451">
        <w:rPr>
          <w:b/>
          <w:bCs/>
          <w:i/>
          <w:iCs/>
          <w:snapToGrid/>
          <w:sz w:val="26"/>
          <w:szCs w:val="26"/>
        </w:rPr>
        <w:t xml:space="preserve">  условиям Документации о закупке»</w:t>
      </w:r>
    </w:p>
    <w:p w:rsidR="00A72451" w:rsidRPr="00A72451" w:rsidRDefault="00A72451" w:rsidP="00A72451">
      <w:pPr>
        <w:spacing w:line="240" w:lineRule="auto"/>
        <w:ind w:firstLine="0"/>
        <w:rPr>
          <w:snapToGrid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</w:t>
      </w:r>
      <w:r w:rsidRPr="00A72451">
        <w:rPr>
          <w:b/>
          <w:sz w:val="26"/>
          <w:szCs w:val="26"/>
        </w:rPr>
        <w:t>Признать</w:t>
      </w:r>
      <w:r w:rsidRPr="00A72451">
        <w:rPr>
          <w:sz w:val="26"/>
          <w:szCs w:val="26"/>
        </w:rPr>
        <w:t xml:space="preserve"> заявки </w:t>
      </w:r>
      <w:r w:rsidRPr="00A72451">
        <w:rPr>
          <w:rFonts w:eastAsiaTheme="minorEastAsia"/>
          <w:b/>
          <w:i/>
          <w:snapToGrid/>
          <w:sz w:val="26"/>
          <w:szCs w:val="26"/>
        </w:rPr>
        <w:t>ООО "НИЛЕД", ООО "</w:t>
      </w:r>
      <w:proofErr w:type="spellStart"/>
      <w:r w:rsidRPr="00A72451">
        <w:rPr>
          <w:rFonts w:eastAsiaTheme="minorEastAsia"/>
          <w:b/>
          <w:i/>
          <w:snapToGrid/>
          <w:sz w:val="26"/>
          <w:szCs w:val="26"/>
        </w:rPr>
        <w:t>Южноуральская</w:t>
      </w:r>
      <w:proofErr w:type="spellEnd"/>
      <w:r w:rsidRPr="00A72451">
        <w:rPr>
          <w:rFonts w:eastAsiaTheme="minorEastAsia"/>
          <w:b/>
          <w:i/>
          <w:snapToGrid/>
          <w:sz w:val="26"/>
          <w:szCs w:val="26"/>
        </w:rPr>
        <w:t xml:space="preserve"> </w:t>
      </w:r>
      <w:proofErr w:type="gramStart"/>
      <w:r w:rsidRPr="00A72451">
        <w:rPr>
          <w:rFonts w:eastAsiaTheme="minorEastAsia"/>
          <w:b/>
          <w:i/>
          <w:snapToGrid/>
          <w:sz w:val="26"/>
          <w:szCs w:val="26"/>
        </w:rPr>
        <w:t>изоляторная</w:t>
      </w:r>
      <w:proofErr w:type="gramEnd"/>
      <w:r w:rsidRPr="00A72451">
        <w:rPr>
          <w:rFonts w:eastAsiaTheme="minorEastAsia"/>
          <w:b/>
          <w:i/>
          <w:snapToGrid/>
          <w:sz w:val="26"/>
          <w:szCs w:val="26"/>
        </w:rPr>
        <w:t xml:space="preserve"> компания", ООО «Торговый Дом ''УНКОМТЕХ», ООО «ТЕХЭНЕРГОСНАБ», ООО</w:t>
      </w:r>
      <w:r>
        <w:rPr>
          <w:rFonts w:eastAsiaTheme="minorEastAsia"/>
          <w:b/>
          <w:i/>
          <w:snapToGrid/>
          <w:sz w:val="26"/>
          <w:szCs w:val="26"/>
        </w:rPr>
        <w:br/>
      </w:r>
      <w:r w:rsidRPr="00A72451">
        <w:rPr>
          <w:rFonts w:eastAsiaTheme="minorEastAsia"/>
          <w:b/>
          <w:i/>
          <w:snapToGrid/>
          <w:sz w:val="26"/>
          <w:szCs w:val="26"/>
        </w:rPr>
        <w:t xml:space="preserve"> " НЕВАЭНЕРГОПРОМ "</w:t>
      </w:r>
      <w:r w:rsidRPr="00A72451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 </w:t>
      </w:r>
      <w:r w:rsidRPr="00A72451">
        <w:rPr>
          <w:snapToGrid/>
          <w:sz w:val="26"/>
          <w:szCs w:val="26"/>
        </w:rPr>
        <w:t xml:space="preserve"> удовлетворяющими по существу условиям Документации о закупке и принять их к дальнейшему рассмотрению.</w:t>
      </w:r>
    </w:p>
    <w:p w:rsidR="00A72451" w:rsidRDefault="00A72451" w:rsidP="00A7245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A72451" w:rsidRPr="00A72451" w:rsidRDefault="00A72451" w:rsidP="00A7245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A72451">
        <w:rPr>
          <w:b/>
          <w:bCs/>
          <w:i/>
          <w:iCs/>
          <w:snapToGrid/>
          <w:sz w:val="26"/>
          <w:szCs w:val="26"/>
        </w:rPr>
        <w:t>ВОПРОС  8</w:t>
      </w:r>
      <w:r w:rsidRPr="00A72451">
        <w:rPr>
          <w:b/>
          <w:bCs/>
          <w:i/>
          <w:iCs/>
          <w:snapToGrid/>
          <w:sz w:val="24"/>
          <w:szCs w:val="24"/>
        </w:rPr>
        <w:t xml:space="preserve">  «Об итоговой </w:t>
      </w:r>
      <w:proofErr w:type="spellStart"/>
      <w:r w:rsidRPr="00A72451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A72451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A72451" w:rsidRPr="00A72451" w:rsidRDefault="00A72451" w:rsidP="00A724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A72451">
        <w:rPr>
          <w:sz w:val="24"/>
          <w:szCs w:val="24"/>
        </w:rPr>
        <w:t xml:space="preserve">Утвердить </w:t>
      </w:r>
      <w:proofErr w:type="gramStart"/>
      <w:r w:rsidRPr="00A72451">
        <w:rPr>
          <w:sz w:val="24"/>
          <w:szCs w:val="24"/>
        </w:rPr>
        <w:t>итоговую</w:t>
      </w:r>
      <w:proofErr w:type="gramEnd"/>
      <w:r w:rsidRPr="00A72451">
        <w:rPr>
          <w:sz w:val="24"/>
          <w:szCs w:val="24"/>
        </w:rPr>
        <w:t xml:space="preserve"> </w:t>
      </w:r>
      <w:proofErr w:type="spellStart"/>
      <w:r w:rsidRPr="00A72451">
        <w:rPr>
          <w:sz w:val="24"/>
          <w:szCs w:val="24"/>
        </w:rPr>
        <w:t>ранжировку</w:t>
      </w:r>
      <w:proofErr w:type="spellEnd"/>
      <w:r w:rsidRPr="00A72451">
        <w:rPr>
          <w:sz w:val="24"/>
          <w:szCs w:val="24"/>
        </w:rPr>
        <w:t xml:space="preserve"> заявок:</w:t>
      </w:r>
    </w:p>
    <w:tbl>
      <w:tblPr>
        <w:tblW w:w="99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4110"/>
        <w:gridCol w:w="1560"/>
        <w:gridCol w:w="1701"/>
        <w:gridCol w:w="1558"/>
      </w:tblGrid>
      <w:tr w:rsidR="00A72451" w:rsidRPr="00A72451" w:rsidTr="00FB6939">
        <w:trPr>
          <w:trHeight w:val="82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451" w:rsidRPr="00A72451" w:rsidRDefault="00A72451" w:rsidP="00A724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72451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A72451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A72451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A72451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451" w:rsidRPr="00A72451" w:rsidRDefault="00A72451" w:rsidP="00A724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72451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A72451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A72451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A72451">
              <w:rPr>
                <w:b/>
                <w:bCs/>
                <w:i/>
                <w:snapToGrid/>
                <w:sz w:val="24"/>
                <w:szCs w:val="24"/>
              </w:rPr>
              <w:t>Предоставление приоритета (в соответствии с ПП 925)</w:t>
            </w:r>
          </w:p>
          <w:p w:rsidR="00A72451" w:rsidRPr="00A72451" w:rsidRDefault="00A72451" w:rsidP="00A724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</w:p>
        </w:tc>
      </w:tr>
      <w:tr w:rsidR="00A72451" w:rsidRPr="00A72451" w:rsidTr="00FB6939">
        <w:trPr>
          <w:trHeight w:val="43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A72451">
              <w:rPr>
                <w:bCs/>
                <w:snapToGrid/>
                <w:sz w:val="24"/>
                <w:szCs w:val="24"/>
              </w:rPr>
              <w:t>1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"ТЕХЭНЕРГОСНАБ" </w:t>
            </w: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 7728364648/772801001 </w:t>
            </w: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1177746227559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t>3 605 000.00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spacing w:after="200"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  <w:lang w:eastAsia="en-US"/>
              </w:rPr>
            </w:pPr>
            <w:r w:rsidRPr="00A72451">
              <w:rPr>
                <w:bCs/>
                <w:snapToGrid/>
                <w:sz w:val="24"/>
                <w:szCs w:val="24"/>
              </w:rPr>
              <w:t>нет</w:t>
            </w:r>
          </w:p>
        </w:tc>
      </w:tr>
      <w:tr w:rsidR="00A72451" w:rsidRPr="00A72451" w:rsidTr="00FB6939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A72451">
              <w:rPr>
                <w:bCs/>
                <w:snapToGrid/>
                <w:sz w:val="24"/>
                <w:szCs w:val="24"/>
              </w:rPr>
              <w:t>2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"НЕВАЭНЕРГОПРОМ" </w:t>
            </w: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 7802536127/780201001 </w:t>
            </w: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1157847279259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t>4 110 000.00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72451">
              <w:rPr>
                <w:bCs/>
                <w:snapToGrid/>
                <w:sz w:val="24"/>
                <w:szCs w:val="24"/>
              </w:rPr>
              <w:t>нет</w:t>
            </w:r>
          </w:p>
        </w:tc>
      </w:tr>
      <w:tr w:rsidR="00A72451" w:rsidRPr="00A72451" w:rsidTr="00FB6939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A72451">
              <w:rPr>
                <w:bCs/>
                <w:snapToGrid/>
                <w:sz w:val="24"/>
                <w:szCs w:val="24"/>
              </w:rPr>
              <w:t>3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НИЛЕД </w:t>
            </w: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 5036078497/503601001 </w:t>
            </w: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1065074071578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t>4 128 117.70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A72451">
              <w:rPr>
                <w:bCs/>
                <w:snapToGrid/>
                <w:sz w:val="24"/>
                <w:szCs w:val="24"/>
              </w:rPr>
              <w:t>нет</w:t>
            </w:r>
          </w:p>
        </w:tc>
      </w:tr>
      <w:tr w:rsidR="00A72451" w:rsidRPr="00A72451" w:rsidTr="00FB6939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A72451">
              <w:rPr>
                <w:bCs/>
                <w:snapToGrid/>
                <w:sz w:val="24"/>
                <w:szCs w:val="24"/>
              </w:rPr>
              <w:t>4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t>Общество с ограниченной ответственностью «</w:t>
            </w:r>
            <w:proofErr w:type="spellStart"/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t>Южноуральская</w:t>
            </w:r>
            <w:proofErr w:type="spellEnd"/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изоляторная компания» </w:t>
            </w: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 7424032866/742401001 </w:t>
            </w: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1147424002109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t>4 172 205.00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A72451">
              <w:rPr>
                <w:bCs/>
                <w:snapToGrid/>
                <w:sz w:val="24"/>
                <w:szCs w:val="24"/>
              </w:rPr>
              <w:t>нет</w:t>
            </w:r>
          </w:p>
        </w:tc>
      </w:tr>
      <w:tr w:rsidR="00A72451" w:rsidRPr="00A72451" w:rsidTr="00FB6939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A72451">
              <w:rPr>
                <w:bCs/>
                <w:snapToGrid/>
                <w:sz w:val="24"/>
                <w:szCs w:val="24"/>
              </w:rPr>
              <w:t>5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''Торговый Дом ''УНКОМТЕХ'' </w:t>
            </w: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 7731530768/773601001 </w:t>
            </w: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1057748244388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t>4 174 364.00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72451">
              <w:rPr>
                <w:rFonts w:eastAsiaTheme="minorEastAsia"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451" w:rsidRPr="00A72451" w:rsidRDefault="00A72451" w:rsidP="00A7245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A72451">
              <w:rPr>
                <w:bCs/>
                <w:snapToGrid/>
                <w:sz w:val="24"/>
                <w:szCs w:val="24"/>
              </w:rPr>
              <w:t>нет</w:t>
            </w:r>
          </w:p>
        </w:tc>
      </w:tr>
    </w:tbl>
    <w:p w:rsidR="002E0302" w:rsidRDefault="002E0302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2E0302" w:rsidRDefault="00A72451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9</w:t>
      </w:r>
      <w:r w:rsidRPr="00567700">
        <w:rPr>
          <w:b/>
          <w:bCs/>
          <w:i/>
          <w:iCs/>
          <w:sz w:val="26"/>
          <w:szCs w:val="26"/>
        </w:rPr>
        <w:t xml:space="preserve"> «О выборе победителя открытого запроса цен»</w:t>
      </w:r>
    </w:p>
    <w:p w:rsidR="00A72451" w:rsidRPr="00A72451" w:rsidRDefault="00A72451" w:rsidP="00A72451">
      <w:pPr>
        <w:spacing w:after="200" w:line="240" w:lineRule="auto"/>
        <w:ind w:firstLine="0"/>
        <w:rPr>
          <w:rFonts w:eastAsiaTheme="minorHAnsi"/>
          <w:snapToGrid/>
          <w:sz w:val="26"/>
          <w:szCs w:val="26"/>
          <w:lang w:eastAsia="en-US"/>
        </w:rPr>
      </w:pPr>
      <w:r w:rsidRPr="00A72451">
        <w:rPr>
          <w:b/>
          <w:i/>
          <w:sz w:val="26"/>
          <w:szCs w:val="26"/>
        </w:rPr>
        <w:t>Признать победителем</w:t>
      </w:r>
      <w:r w:rsidRPr="00A72451">
        <w:rPr>
          <w:sz w:val="26"/>
          <w:szCs w:val="26"/>
        </w:rPr>
        <w:t xml:space="preserve"> открытого запроса цен: </w:t>
      </w:r>
      <w:r w:rsidRPr="00A72451">
        <w:rPr>
          <w:b/>
          <w:i/>
          <w:snapToGrid/>
          <w:sz w:val="26"/>
          <w:szCs w:val="26"/>
        </w:rPr>
        <w:t>«</w:t>
      </w:r>
      <w:r w:rsidRPr="00A7245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Линейно-сцепная арматура (для провода СИП)» для нужд филиалов АО «ДРСК» </w:t>
      </w:r>
      <w:r w:rsidRPr="00A72451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A72451">
        <w:rPr>
          <w:sz w:val="26"/>
          <w:szCs w:val="26"/>
        </w:rPr>
        <w:t>ранжировке</w:t>
      </w:r>
      <w:proofErr w:type="spellEnd"/>
      <w:r w:rsidRPr="00A72451">
        <w:rPr>
          <w:sz w:val="26"/>
          <w:szCs w:val="26"/>
        </w:rPr>
        <w:t xml:space="preserve"> по степени предпочтительности для заказчика</w:t>
      </w:r>
      <w:r w:rsidRPr="00A72451">
        <w:rPr>
          <w:b/>
          <w:i/>
          <w:snapToGrid/>
          <w:sz w:val="26"/>
          <w:szCs w:val="26"/>
        </w:rPr>
        <w:t xml:space="preserve"> </w:t>
      </w:r>
      <w:r w:rsidRPr="00A72451">
        <w:rPr>
          <w:rFonts w:eastAsiaTheme="minorEastAsia"/>
          <w:b/>
          <w:i/>
          <w:snapToGrid/>
          <w:sz w:val="26"/>
          <w:szCs w:val="26"/>
        </w:rPr>
        <w:t xml:space="preserve">ООО </w:t>
      </w:r>
      <w:r w:rsidRPr="00A72451">
        <w:rPr>
          <w:rFonts w:eastAsiaTheme="minorEastAsia"/>
          <w:b/>
          <w:i/>
          <w:snapToGrid/>
          <w:sz w:val="26"/>
          <w:szCs w:val="26"/>
          <w:lang w:eastAsia="en-US"/>
        </w:rPr>
        <w:t>"</w:t>
      </w:r>
      <w:r w:rsidRPr="00A72451">
        <w:rPr>
          <w:rFonts w:eastAsiaTheme="minorEastAsia"/>
          <w:b/>
          <w:i/>
          <w:snapToGrid/>
          <w:sz w:val="26"/>
          <w:szCs w:val="26"/>
        </w:rPr>
        <w:t xml:space="preserve"> </w:t>
      </w:r>
      <w:r w:rsidRPr="00A72451">
        <w:rPr>
          <w:rFonts w:eastAsiaTheme="minorEastAsia"/>
          <w:b/>
          <w:i/>
          <w:snapToGrid/>
          <w:sz w:val="26"/>
          <w:szCs w:val="26"/>
          <w:lang w:eastAsia="en-US"/>
        </w:rPr>
        <w:t>ТЕХЭНЕРГОСНАБ "</w:t>
      </w:r>
      <w:r w:rsidRPr="00A72451">
        <w:rPr>
          <w:rFonts w:eastAsiaTheme="minorEastAsia"/>
          <w:snapToGrid/>
          <w:sz w:val="26"/>
          <w:szCs w:val="26"/>
          <w:lang w:eastAsia="en-US"/>
        </w:rPr>
        <w:t xml:space="preserve"> </w:t>
      </w:r>
      <w:proofErr w:type="gramStart"/>
      <w:r w:rsidRPr="00A72451">
        <w:rPr>
          <w:snapToGrid/>
          <w:sz w:val="26"/>
          <w:szCs w:val="26"/>
        </w:rPr>
        <w:t xml:space="preserve">( </w:t>
      </w:r>
      <w:proofErr w:type="gramEnd"/>
      <w:r w:rsidRPr="00A72451">
        <w:rPr>
          <w:snapToGrid/>
          <w:sz w:val="26"/>
          <w:szCs w:val="26"/>
        </w:rPr>
        <w:t xml:space="preserve">117630,г. Москва, </w:t>
      </w:r>
      <w:proofErr w:type="spellStart"/>
      <w:r w:rsidRPr="00A72451">
        <w:rPr>
          <w:snapToGrid/>
          <w:sz w:val="26"/>
          <w:szCs w:val="26"/>
        </w:rPr>
        <w:t>Старокалужское</w:t>
      </w:r>
      <w:proofErr w:type="spellEnd"/>
      <w:r w:rsidRPr="00A72451">
        <w:rPr>
          <w:snapToGrid/>
          <w:sz w:val="26"/>
          <w:szCs w:val="26"/>
        </w:rPr>
        <w:t xml:space="preserve"> шоссе, 62 стр.1,  помещение 215 А) </w:t>
      </w:r>
      <w:r w:rsidRPr="00A72451">
        <w:rPr>
          <w:sz w:val="26"/>
          <w:szCs w:val="26"/>
        </w:rPr>
        <w:t xml:space="preserve">на условиях:  Цена: </w:t>
      </w:r>
      <w:r w:rsidRPr="00A72451">
        <w:rPr>
          <w:b/>
          <w:i/>
          <w:snapToGrid/>
          <w:sz w:val="26"/>
          <w:szCs w:val="26"/>
        </w:rPr>
        <w:t>4 253 900,00</w:t>
      </w:r>
      <w:r w:rsidRPr="00A72451">
        <w:rPr>
          <w:snapToGrid/>
          <w:sz w:val="26"/>
          <w:szCs w:val="26"/>
        </w:rPr>
        <w:t xml:space="preserve"> руб. (цена без НДС: </w:t>
      </w:r>
      <w:r w:rsidRPr="00A72451">
        <w:rPr>
          <w:b/>
          <w:i/>
          <w:sz w:val="26"/>
          <w:szCs w:val="26"/>
        </w:rPr>
        <w:t>3 605 000,00</w:t>
      </w:r>
      <w:r w:rsidRPr="00A72451">
        <w:rPr>
          <w:sz w:val="26"/>
          <w:szCs w:val="26"/>
        </w:rPr>
        <w:t xml:space="preserve"> </w:t>
      </w:r>
      <w:r w:rsidRPr="00A72451">
        <w:rPr>
          <w:snapToGrid/>
          <w:sz w:val="26"/>
          <w:szCs w:val="26"/>
        </w:rPr>
        <w:t xml:space="preserve">руб.). </w:t>
      </w:r>
      <w:r w:rsidRPr="00A72451">
        <w:rPr>
          <w:rFonts w:eastAsiaTheme="minorHAnsi"/>
          <w:snapToGrid/>
          <w:sz w:val="26"/>
          <w:szCs w:val="26"/>
          <w:lang w:eastAsia="en-US"/>
        </w:rPr>
        <w:t xml:space="preserve">Условия оплаты: </w:t>
      </w:r>
      <w:r w:rsidRPr="00A72451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в течение 30 (тридцати) календарных дней с  момента подписания товарной </w:t>
      </w:r>
      <w:r w:rsidRPr="00A72451">
        <w:rPr>
          <w:rFonts w:eastAsiaTheme="minorHAnsi"/>
          <w:snapToGrid/>
          <w:color w:val="000000"/>
          <w:sz w:val="26"/>
          <w:szCs w:val="26"/>
          <w:lang w:eastAsia="en-US"/>
        </w:rPr>
        <w:lastRenderedPageBreak/>
        <w:t>накладной (ТОРГ 12) или универсального передаточного документа (УПД) на основании счета, выставленного поставщиком.</w:t>
      </w:r>
      <w:r w:rsidRPr="00A72451">
        <w:rPr>
          <w:rFonts w:eastAsiaTheme="minorHAnsi"/>
          <w:snapToGrid/>
          <w:sz w:val="26"/>
          <w:szCs w:val="26"/>
          <w:lang w:eastAsia="en-US"/>
        </w:rPr>
        <w:t xml:space="preserve"> Срок поставки: 29.06.2018г. </w:t>
      </w:r>
      <w:r w:rsidR="00F63101">
        <w:rPr>
          <w:sz w:val="26"/>
          <w:szCs w:val="26"/>
        </w:rPr>
        <w:t>По согласованию с заказчиком допускается корректировка срока поставки на период, равный периоду продления даты выбора победителя по закупке.</w:t>
      </w:r>
      <w:r w:rsidR="00F63101" w:rsidRPr="00CE5B97">
        <w:rPr>
          <w:sz w:val="26"/>
          <w:szCs w:val="26"/>
        </w:rPr>
        <w:t xml:space="preserve"> </w:t>
      </w:r>
      <w:r w:rsidRPr="00A72451">
        <w:rPr>
          <w:rFonts w:eastAsiaTheme="minorHAnsi"/>
          <w:snapToGrid/>
          <w:sz w:val="26"/>
          <w:szCs w:val="26"/>
          <w:lang w:eastAsia="en-US"/>
        </w:rPr>
        <w:t>Гарантийный срок: не менее 36 месяцев или на условиях гарантии завода-изготовителя (в зависимости от того какая продолжительность гарантии больше) с момента поставки продукции на склад грузополучателя.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A72451" w:rsidRDefault="00A72451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A72451" w:rsidRDefault="00A72451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02479" w:rsidRPr="00E14ABB" w:rsidRDefault="00A7245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Т.В.</w:t>
            </w:r>
          </w:p>
        </w:tc>
        <w:tc>
          <w:tcPr>
            <w:tcW w:w="4268" w:type="dxa"/>
          </w:tcPr>
          <w:p w:rsidR="00FC17FA" w:rsidRDefault="00FC17FA" w:rsidP="00C02479">
            <w:pPr>
              <w:pStyle w:val="a4"/>
              <w:jc w:val="right"/>
              <w:rPr>
                <w:sz w:val="25"/>
                <w:szCs w:val="25"/>
              </w:rPr>
            </w:pPr>
          </w:p>
          <w:p w:rsidR="00A72451" w:rsidRDefault="00A72451" w:rsidP="00C02479">
            <w:pPr>
              <w:pStyle w:val="a4"/>
              <w:jc w:val="right"/>
              <w:rPr>
                <w:sz w:val="25"/>
                <w:szCs w:val="25"/>
              </w:rPr>
            </w:pPr>
          </w:p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B4767E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</w:t>
      </w:r>
      <w:r w:rsidR="00F25EDC" w:rsidRPr="00B71920">
        <w:rPr>
          <w:i/>
          <w:snapToGrid/>
          <w:color w:val="000000" w:themeColor="text1"/>
          <w:sz w:val="24"/>
          <w:szCs w:val="24"/>
        </w:rPr>
        <w:t>397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  <w:bookmarkStart w:id="2" w:name="_GoBack"/>
      <w:bookmarkEnd w:id="2"/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9E" w:rsidRDefault="00C8379E" w:rsidP="00355095">
      <w:pPr>
        <w:spacing w:line="240" w:lineRule="auto"/>
      </w:pPr>
      <w:r>
        <w:separator/>
      </w:r>
    </w:p>
  </w:endnote>
  <w:endnote w:type="continuationSeparator" w:id="0">
    <w:p w:rsidR="00C8379E" w:rsidRDefault="00C837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3101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3101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9E" w:rsidRDefault="00C8379E" w:rsidP="00355095">
      <w:pPr>
        <w:spacing w:line="240" w:lineRule="auto"/>
      </w:pPr>
      <w:r>
        <w:separator/>
      </w:r>
    </w:p>
  </w:footnote>
  <w:footnote w:type="continuationSeparator" w:id="0">
    <w:p w:rsidR="00C8379E" w:rsidRDefault="00C837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FC17FA">
      <w:rPr>
        <w:i/>
        <w:sz w:val="20"/>
      </w:rPr>
      <w:t>, зак.</w:t>
    </w:r>
    <w:r w:rsidR="000317C9">
      <w:rPr>
        <w:i/>
        <w:sz w:val="20"/>
      </w:rPr>
      <w:t>12</w:t>
    </w:r>
    <w:r w:rsidR="00A72451">
      <w:rPr>
        <w:i/>
        <w:sz w:val="20"/>
      </w:rPr>
      <w:t>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2B86EB0"/>
    <w:multiLevelType w:val="hybridMultilevel"/>
    <w:tmpl w:val="D186BE46"/>
    <w:lvl w:ilvl="0" w:tplc="843EC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9"/>
  </w:num>
  <w:num w:numId="32">
    <w:abstractNumId w:val="28"/>
  </w:num>
  <w:num w:numId="33">
    <w:abstractNumId w:val="2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17C9"/>
    <w:rsid w:val="00033CF8"/>
    <w:rsid w:val="00036A5E"/>
    <w:rsid w:val="00040BFE"/>
    <w:rsid w:val="00043130"/>
    <w:rsid w:val="0004488E"/>
    <w:rsid w:val="0004784F"/>
    <w:rsid w:val="00053ACD"/>
    <w:rsid w:val="00057F72"/>
    <w:rsid w:val="0006695B"/>
    <w:rsid w:val="00067478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187E"/>
    <w:rsid w:val="000B702B"/>
    <w:rsid w:val="000C1263"/>
    <w:rsid w:val="000C17A4"/>
    <w:rsid w:val="000C5C10"/>
    <w:rsid w:val="000D12B2"/>
    <w:rsid w:val="000D18F2"/>
    <w:rsid w:val="000F1326"/>
    <w:rsid w:val="000F4A93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76DC9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D2090"/>
    <w:rsid w:val="001D5E5C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61280"/>
    <w:rsid w:val="0027279B"/>
    <w:rsid w:val="00275DFE"/>
    <w:rsid w:val="00277600"/>
    <w:rsid w:val="002829CE"/>
    <w:rsid w:val="002846FC"/>
    <w:rsid w:val="00287A57"/>
    <w:rsid w:val="0029474A"/>
    <w:rsid w:val="002B3EF1"/>
    <w:rsid w:val="002B7EC6"/>
    <w:rsid w:val="002E0302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5651"/>
    <w:rsid w:val="003C690B"/>
    <w:rsid w:val="003D0516"/>
    <w:rsid w:val="003D62C8"/>
    <w:rsid w:val="003E1B5E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3FF5"/>
    <w:rsid w:val="00515CBE"/>
    <w:rsid w:val="005223BA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33E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2BAD"/>
    <w:rsid w:val="005B40AC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41B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0B3A"/>
    <w:rsid w:val="00694200"/>
    <w:rsid w:val="006958EF"/>
    <w:rsid w:val="006B1B63"/>
    <w:rsid w:val="006B328A"/>
    <w:rsid w:val="006B3625"/>
    <w:rsid w:val="006B61F6"/>
    <w:rsid w:val="006C4B51"/>
    <w:rsid w:val="006D1359"/>
    <w:rsid w:val="006D7419"/>
    <w:rsid w:val="006E6452"/>
    <w:rsid w:val="006E76D0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34E35"/>
    <w:rsid w:val="0074121C"/>
    <w:rsid w:val="007436D6"/>
    <w:rsid w:val="00745749"/>
    <w:rsid w:val="00753290"/>
    <w:rsid w:val="00757186"/>
    <w:rsid w:val="007611D3"/>
    <w:rsid w:val="00761690"/>
    <w:rsid w:val="00771B04"/>
    <w:rsid w:val="0078541E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07B"/>
    <w:rsid w:val="007D4DBB"/>
    <w:rsid w:val="007D7B16"/>
    <w:rsid w:val="00801079"/>
    <w:rsid w:val="00801F58"/>
    <w:rsid w:val="00807ED5"/>
    <w:rsid w:val="00817D6E"/>
    <w:rsid w:val="00832B1B"/>
    <w:rsid w:val="00835365"/>
    <w:rsid w:val="00857ACB"/>
    <w:rsid w:val="00861C62"/>
    <w:rsid w:val="00861F4A"/>
    <w:rsid w:val="008630C2"/>
    <w:rsid w:val="00864009"/>
    <w:rsid w:val="008732AB"/>
    <w:rsid w:val="008759B3"/>
    <w:rsid w:val="00875A73"/>
    <w:rsid w:val="00877046"/>
    <w:rsid w:val="00877144"/>
    <w:rsid w:val="008848D3"/>
    <w:rsid w:val="00886051"/>
    <w:rsid w:val="00886219"/>
    <w:rsid w:val="0088746E"/>
    <w:rsid w:val="0089485D"/>
    <w:rsid w:val="008A5961"/>
    <w:rsid w:val="008B31A1"/>
    <w:rsid w:val="008B4E73"/>
    <w:rsid w:val="008D0CCD"/>
    <w:rsid w:val="008D23F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E0E"/>
    <w:rsid w:val="0091691E"/>
    <w:rsid w:val="009179D2"/>
    <w:rsid w:val="00917F83"/>
    <w:rsid w:val="00920372"/>
    <w:rsid w:val="00924499"/>
    <w:rsid w:val="00926498"/>
    <w:rsid w:val="00927F66"/>
    <w:rsid w:val="0093114E"/>
    <w:rsid w:val="009423A1"/>
    <w:rsid w:val="00946E89"/>
    <w:rsid w:val="00951859"/>
    <w:rsid w:val="00952384"/>
    <w:rsid w:val="00956806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9E3894"/>
    <w:rsid w:val="00A02900"/>
    <w:rsid w:val="00A05A52"/>
    <w:rsid w:val="00A06B93"/>
    <w:rsid w:val="00A20713"/>
    <w:rsid w:val="00A26A50"/>
    <w:rsid w:val="00A5274A"/>
    <w:rsid w:val="00A54728"/>
    <w:rsid w:val="00A56CAE"/>
    <w:rsid w:val="00A57A7B"/>
    <w:rsid w:val="00A62A51"/>
    <w:rsid w:val="00A66628"/>
    <w:rsid w:val="00A6718E"/>
    <w:rsid w:val="00A718D9"/>
    <w:rsid w:val="00A72451"/>
    <w:rsid w:val="00A76D45"/>
    <w:rsid w:val="00A77B90"/>
    <w:rsid w:val="00A87C37"/>
    <w:rsid w:val="00A93AAA"/>
    <w:rsid w:val="00A93FBE"/>
    <w:rsid w:val="00A95BFA"/>
    <w:rsid w:val="00AA0FC2"/>
    <w:rsid w:val="00AA1F47"/>
    <w:rsid w:val="00AA2933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37470"/>
    <w:rsid w:val="00B46BA5"/>
    <w:rsid w:val="00B4767E"/>
    <w:rsid w:val="00B5003C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925FD"/>
    <w:rsid w:val="00BB225F"/>
    <w:rsid w:val="00BB4599"/>
    <w:rsid w:val="00BB7D45"/>
    <w:rsid w:val="00BC0656"/>
    <w:rsid w:val="00BC5464"/>
    <w:rsid w:val="00BD196F"/>
    <w:rsid w:val="00BD1D36"/>
    <w:rsid w:val="00BE46FD"/>
    <w:rsid w:val="00BF073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5BC"/>
    <w:rsid w:val="00C3694E"/>
    <w:rsid w:val="00C36BC2"/>
    <w:rsid w:val="00C42C5E"/>
    <w:rsid w:val="00C438F5"/>
    <w:rsid w:val="00C52908"/>
    <w:rsid w:val="00C5505C"/>
    <w:rsid w:val="00C55AD2"/>
    <w:rsid w:val="00C62488"/>
    <w:rsid w:val="00C63EBA"/>
    <w:rsid w:val="00C75C4C"/>
    <w:rsid w:val="00C77AD0"/>
    <w:rsid w:val="00C8379E"/>
    <w:rsid w:val="00C85263"/>
    <w:rsid w:val="00C9000A"/>
    <w:rsid w:val="00C90F2D"/>
    <w:rsid w:val="00C91D45"/>
    <w:rsid w:val="00C93DEA"/>
    <w:rsid w:val="00CA1A92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4ECE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33C5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60510"/>
    <w:rsid w:val="00E7299F"/>
    <w:rsid w:val="00E73818"/>
    <w:rsid w:val="00E7429D"/>
    <w:rsid w:val="00E8314B"/>
    <w:rsid w:val="00EA23EA"/>
    <w:rsid w:val="00EA3931"/>
    <w:rsid w:val="00EB0EC9"/>
    <w:rsid w:val="00EB25E3"/>
    <w:rsid w:val="00EB5BC4"/>
    <w:rsid w:val="00EC4800"/>
    <w:rsid w:val="00EC491E"/>
    <w:rsid w:val="00EC4B68"/>
    <w:rsid w:val="00EC703D"/>
    <w:rsid w:val="00ED0444"/>
    <w:rsid w:val="00ED5728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4522"/>
    <w:rsid w:val="00F4669D"/>
    <w:rsid w:val="00F5177D"/>
    <w:rsid w:val="00F54B77"/>
    <w:rsid w:val="00F55F1E"/>
    <w:rsid w:val="00F63101"/>
    <w:rsid w:val="00F6533B"/>
    <w:rsid w:val="00F779A3"/>
    <w:rsid w:val="00F85317"/>
    <w:rsid w:val="00F86B5D"/>
    <w:rsid w:val="00F9166B"/>
    <w:rsid w:val="00F96F29"/>
    <w:rsid w:val="00FA0D3F"/>
    <w:rsid w:val="00FA65A5"/>
    <w:rsid w:val="00FC17FA"/>
    <w:rsid w:val="00FC5A20"/>
    <w:rsid w:val="00FC64CF"/>
    <w:rsid w:val="00FD60FA"/>
    <w:rsid w:val="00FE1B79"/>
    <w:rsid w:val="00FE1E7B"/>
    <w:rsid w:val="00FE6739"/>
    <w:rsid w:val="00FE735C"/>
    <w:rsid w:val="00FF3E0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44B0-276B-4992-AEB8-85690E78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181</cp:revision>
  <cp:lastPrinted>2018-05-14T05:37:00Z</cp:lastPrinted>
  <dcterms:created xsi:type="dcterms:W3CDTF">2015-03-25T00:17:00Z</dcterms:created>
  <dcterms:modified xsi:type="dcterms:W3CDTF">2018-05-14T05:40:00Z</dcterms:modified>
</cp:coreProperties>
</file>