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E1C0A">
        <w:rPr>
          <w:rFonts w:ascii="Times New Roman" w:hAnsi="Times New Roman"/>
          <w:sz w:val="28"/>
          <w:szCs w:val="28"/>
        </w:rPr>
        <w:t>336</w:t>
      </w:r>
      <w:r w:rsidR="00BF2B84" w:rsidRPr="00BF2B84">
        <w:rPr>
          <w:rFonts w:ascii="Times New Roman" w:hAnsi="Times New Roman"/>
          <w:sz w:val="28"/>
          <w:szCs w:val="28"/>
        </w:rPr>
        <w:t>/</w:t>
      </w:r>
      <w:proofErr w:type="spellStart"/>
      <w:r w:rsidR="00BF2B84" w:rsidRPr="00BF2B84">
        <w:rPr>
          <w:rFonts w:ascii="Times New Roman" w:hAnsi="Times New Roman"/>
          <w:sz w:val="28"/>
          <w:szCs w:val="28"/>
        </w:rPr>
        <w:t>УТПиР</w:t>
      </w:r>
      <w:proofErr w:type="spellEnd"/>
      <w:r w:rsidR="00BF2B84" w:rsidRPr="00BF2B84">
        <w:rPr>
          <w:rFonts w:ascii="Times New Roman" w:hAnsi="Times New Roman"/>
          <w:sz w:val="28"/>
          <w:szCs w:val="28"/>
        </w:rPr>
        <w:t>-ВП</w:t>
      </w:r>
    </w:p>
    <w:p w:rsidR="00BF2B84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</w:t>
      </w:r>
      <w:r w:rsidR="000A2CF1">
        <w:rPr>
          <w:b/>
          <w:sz w:val="26"/>
          <w:szCs w:val="26"/>
        </w:rPr>
        <w:t xml:space="preserve">выбору победителя 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BF2B84" w:rsidRPr="00BF2B84">
        <w:rPr>
          <w:b/>
          <w:bCs/>
          <w:sz w:val="26"/>
          <w:szCs w:val="26"/>
        </w:rPr>
        <w:t xml:space="preserve">на выполнение работ </w:t>
      </w:r>
      <w:r w:rsidR="00CE1C0A" w:rsidRPr="00CE1C0A">
        <w:rPr>
          <w:b/>
          <w:bCs/>
          <w:sz w:val="26"/>
          <w:szCs w:val="26"/>
        </w:rPr>
        <w:t xml:space="preserve">«Монтаж и наладка 2 -х ячеек на ПС  35/6 </w:t>
      </w:r>
      <w:proofErr w:type="spellStart"/>
      <w:r w:rsidR="00CE1C0A" w:rsidRPr="00CE1C0A">
        <w:rPr>
          <w:b/>
          <w:bCs/>
          <w:sz w:val="26"/>
          <w:szCs w:val="26"/>
        </w:rPr>
        <w:t>кВ</w:t>
      </w:r>
      <w:proofErr w:type="spellEnd"/>
      <w:r w:rsidR="00CE1C0A" w:rsidRPr="00CE1C0A">
        <w:rPr>
          <w:b/>
          <w:bCs/>
          <w:sz w:val="26"/>
          <w:szCs w:val="26"/>
        </w:rPr>
        <w:t xml:space="preserve"> "</w:t>
      </w:r>
      <w:proofErr w:type="spellStart"/>
      <w:r w:rsidR="00CE1C0A" w:rsidRPr="00CE1C0A">
        <w:rPr>
          <w:b/>
          <w:bCs/>
          <w:sz w:val="26"/>
          <w:szCs w:val="26"/>
        </w:rPr>
        <w:t>Чернореченская</w:t>
      </w:r>
      <w:proofErr w:type="spellEnd"/>
      <w:r w:rsidR="00CE1C0A" w:rsidRPr="00CE1C0A">
        <w:rPr>
          <w:b/>
          <w:bCs/>
          <w:sz w:val="26"/>
          <w:szCs w:val="26"/>
        </w:rPr>
        <w:t>"   филиал ХЭС»</w:t>
      </w:r>
      <w:r w:rsidR="00CE1C0A">
        <w:rPr>
          <w:b/>
          <w:bCs/>
          <w:sz w:val="26"/>
          <w:szCs w:val="26"/>
        </w:rPr>
        <w:t>, закупка 1113</w:t>
      </w: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0355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03559">
              <w:rPr>
                <w:b/>
                <w:sz w:val="24"/>
                <w:szCs w:val="24"/>
              </w:rPr>
              <w:t>26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803559">
              <w:rPr>
                <w:b/>
                <w:sz w:val="24"/>
                <w:szCs w:val="24"/>
              </w:rPr>
              <w:t xml:space="preserve">апреля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</w:t>
      </w:r>
      <w:r w:rsidR="00CE1C0A">
        <w:rPr>
          <w:b/>
          <w:i/>
          <w:szCs w:val="26"/>
        </w:rPr>
        <w:t>806235665 (МСП)</w:t>
      </w:r>
    </w:p>
    <w:p w:rsidR="006E6A0C" w:rsidRPr="006E6A0C" w:rsidRDefault="006E6A0C" w:rsidP="006E6A0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 </w:t>
      </w:r>
      <w:r w:rsidR="00CE1C0A" w:rsidRPr="00CE1C0A">
        <w:rPr>
          <w:b/>
          <w:i/>
          <w:snapToGrid/>
          <w:sz w:val="26"/>
          <w:szCs w:val="26"/>
        </w:rPr>
        <w:t xml:space="preserve">«Монтаж и наладка 2 -х ячеек на ПС  35/6 </w:t>
      </w:r>
      <w:proofErr w:type="spellStart"/>
      <w:r w:rsidR="00CE1C0A" w:rsidRPr="00CE1C0A">
        <w:rPr>
          <w:b/>
          <w:i/>
          <w:snapToGrid/>
          <w:sz w:val="26"/>
          <w:szCs w:val="26"/>
        </w:rPr>
        <w:t>кВ</w:t>
      </w:r>
      <w:proofErr w:type="spellEnd"/>
      <w:r w:rsidR="00CE1C0A" w:rsidRPr="00CE1C0A">
        <w:rPr>
          <w:b/>
          <w:i/>
          <w:snapToGrid/>
          <w:sz w:val="26"/>
          <w:szCs w:val="26"/>
        </w:rPr>
        <w:t xml:space="preserve"> "</w:t>
      </w:r>
      <w:proofErr w:type="spellStart"/>
      <w:r w:rsidR="00CE1C0A" w:rsidRPr="00CE1C0A">
        <w:rPr>
          <w:b/>
          <w:i/>
          <w:snapToGrid/>
          <w:sz w:val="26"/>
          <w:szCs w:val="26"/>
        </w:rPr>
        <w:t>Чернореченская</w:t>
      </w:r>
      <w:proofErr w:type="spellEnd"/>
      <w:r w:rsidR="00CE1C0A" w:rsidRPr="00CE1C0A">
        <w:rPr>
          <w:b/>
          <w:i/>
          <w:snapToGrid/>
          <w:sz w:val="26"/>
          <w:szCs w:val="26"/>
        </w:rPr>
        <w:t>"   филиал ХЭС»</w:t>
      </w:r>
      <w:r w:rsidRPr="006E6A0C">
        <w:rPr>
          <w:b/>
          <w:i/>
          <w:snapToGrid/>
          <w:sz w:val="26"/>
          <w:szCs w:val="26"/>
        </w:rPr>
        <w:t xml:space="preserve">, </w:t>
      </w:r>
      <w:r w:rsidR="00CE1C0A">
        <w:rPr>
          <w:snapToGrid/>
          <w:sz w:val="26"/>
          <w:szCs w:val="26"/>
        </w:rPr>
        <w:t>закупка 1113</w:t>
      </w:r>
      <w:r w:rsidRPr="006E6A0C">
        <w:rPr>
          <w:snapToGrid/>
          <w:sz w:val="26"/>
          <w:szCs w:val="26"/>
        </w:rPr>
        <w:t xml:space="preserve">  р. 2.2.1 ГКПЗ 2018.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CE1C0A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E1C0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E1C0A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E1C0A">
        <w:rPr>
          <w:bCs/>
          <w:i/>
          <w:iCs/>
          <w:sz w:val="26"/>
          <w:szCs w:val="26"/>
        </w:rPr>
        <w:t xml:space="preserve">Об </w:t>
      </w:r>
      <w:proofErr w:type="gramStart"/>
      <w:r w:rsidRPr="00CE1C0A">
        <w:rPr>
          <w:bCs/>
          <w:i/>
          <w:iCs/>
          <w:sz w:val="26"/>
          <w:szCs w:val="26"/>
        </w:rPr>
        <w:t>итоговой</w:t>
      </w:r>
      <w:proofErr w:type="gramEnd"/>
      <w:r w:rsidRPr="00CE1C0A">
        <w:rPr>
          <w:bCs/>
          <w:i/>
          <w:iCs/>
          <w:sz w:val="26"/>
          <w:szCs w:val="26"/>
        </w:rPr>
        <w:t xml:space="preserve"> </w:t>
      </w:r>
      <w:proofErr w:type="spellStart"/>
      <w:r w:rsidRPr="00CE1C0A">
        <w:rPr>
          <w:bCs/>
          <w:i/>
          <w:iCs/>
          <w:sz w:val="26"/>
          <w:szCs w:val="26"/>
        </w:rPr>
        <w:t>ранжировке</w:t>
      </w:r>
      <w:proofErr w:type="spellEnd"/>
      <w:r w:rsidRPr="00CE1C0A">
        <w:rPr>
          <w:bCs/>
          <w:i/>
          <w:iCs/>
          <w:sz w:val="26"/>
          <w:szCs w:val="26"/>
        </w:rPr>
        <w:t xml:space="preserve"> заявок.</w:t>
      </w:r>
    </w:p>
    <w:p w:rsidR="00D46771" w:rsidRPr="00CE1C0A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E1C0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CE1C0A" w:rsidRPr="00CB1498" w:rsidRDefault="00CE1C0A" w:rsidP="00CE1C0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CE1C0A" w:rsidRPr="006D2545" w:rsidRDefault="00CE1C0A" w:rsidP="00CE1C0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CE1C0A" w:rsidRPr="000A692E" w:rsidTr="00CA7545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0A" w:rsidRPr="000A692E" w:rsidRDefault="00CE1C0A" w:rsidP="00CA754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E1C0A" w:rsidRPr="000A692E" w:rsidRDefault="00CE1C0A" w:rsidP="00CA754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1C0A" w:rsidRPr="002B2ACF" w:rsidRDefault="00CE1C0A" w:rsidP="00CA754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0A" w:rsidRPr="00806664" w:rsidRDefault="00CE1C0A" w:rsidP="00CA754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CE1C0A" w:rsidRPr="00FC5435" w:rsidTr="00CA754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0A" w:rsidRPr="00FC5435" w:rsidRDefault="00CE1C0A" w:rsidP="00CA754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0A" w:rsidRPr="00CC70B7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ООО  «ГИДРОЭЛЕКТРОМОНТАЖ»</w:t>
            </w:r>
            <w:r w:rsidRPr="00CC70B7">
              <w:rPr>
                <w:sz w:val="24"/>
                <w:szCs w:val="24"/>
              </w:rPr>
              <w:t xml:space="preserve"> (ИНН/КПП 2801035778/280101001 ОГРН 1022800513669)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0A" w:rsidRPr="001364B0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CC70B7">
              <w:rPr>
                <w:b/>
                <w:i/>
                <w:sz w:val="24"/>
                <w:szCs w:val="24"/>
              </w:rPr>
              <w:t>3 446 650.30</w:t>
            </w:r>
          </w:p>
        </w:tc>
      </w:tr>
      <w:tr w:rsidR="00CE1C0A" w:rsidRPr="00FC5435" w:rsidTr="00CA754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0A" w:rsidRPr="00FC5435" w:rsidRDefault="00CE1C0A" w:rsidP="00CA754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0A" w:rsidRPr="00CC70B7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ООО «Электротехническая компания «</w:t>
            </w:r>
            <w:proofErr w:type="spellStart"/>
            <w:r w:rsidRPr="00CC70B7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CC70B7">
              <w:rPr>
                <w:b/>
                <w:i/>
                <w:sz w:val="24"/>
                <w:szCs w:val="24"/>
              </w:rPr>
              <w:t>»</w:t>
            </w:r>
            <w:r w:rsidRPr="00CC70B7">
              <w:rPr>
                <w:sz w:val="24"/>
                <w:szCs w:val="24"/>
              </w:rPr>
              <w:t xml:space="preserve">  (ИНН/КПП 2723049788/272501001 ОГРН 1022701197650)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0A" w:rsidRPr="004214D9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3 438 821.21</w:t>
            </w:r>
            <w:r>
              <w:rPr>
                <w:b/>
                <w:i/>
                <w:sz w:val="24"/>
                <w:szCs w:val="24"/>
              </w:rPr>
              <w:t>*</w:t>
            </w:r>
          </w:p>
        </w:tc>
      </w:tr>
      <w:tr w:rsidR="00CE1C0A" w:rsidRPr="00FC5435" w:rsidTr="00CA754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C0A" w:rsidRPr="00FC5435" w:rsidRDefault="00CE1C0A" w:rsidP="00CA754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0A" w:rsidRPr="00CC70B7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АО  «Дальневосточная  электротехническая компания»</w:t>
            </w:r>
            <w:r w:rsidRPr="00CC70B7">
              <w:rPr>
                <w:sz w:val="24"/>
                <w:szCs w:val="24"/>
              </w:rPr>
              <w:t xml:space="preserve"> (ИНН/КПП 2723051681/272301001 </w:t>
            </w:r>
            <w:r w:rsidRPr="00CC70B7">
              <w:rPr>
                <w:sz w:val="24"/>
                <w:szCs w:val="24"/>
              </w:rPr>
              <w:br/>
              <w:t>ОГРН 1022701190302)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C0A" w:rsidRPr="004214D9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4214D9">
              <w:rPr>
                <w:b/>
                <w:i/>
                <w:sz w:val="24"/>
                <w:szCs w:val="24"/>
              </w:rPr>
              <w:t>2 598 774,35</w:t>
            </w:r>
          </w:p>
        </w:tc>
      </w:tr>
    </w:tbl>
    <w:p w:rsidR="00CE1C0A" w:rsidRDefault="00CE1C0A" w:rsidP="00CE1C0A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b/>
          <w:spacing w:val="4"/>
          <w:sz w:val="24"/>
          <w:szCs w:val="24"/>
        </w:rPr>
        <w:t>*</w:t>
      </w:r>
      <w:r w:rsidRPr="004003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Участник по истечению 24 часов, после завершения переторжки, не подгрузил в электронный сейф закупки ЭТП скорректированные документы, улучшающее свое ценовое предложение (в соответствии с  п. 13.9</w:t>
      </w:r>
      <w:r w:rsidRPr="004003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Р</w:t>
      </w:r>
      <w:r w:rsidRPr="0031427C">
        <w:rPr>
          <w:i/>
          <w:sz w:val="24"/>
          <w:szCs w:val="24"/>
        </w:rPr>
        <w:t>егламента ЭТП</w:t>
      </w:r>
      <w:r>
        <w:rPr>
          <w:i/>
          <w:sz w:val="24"/>
          <w:szCs w:val="24"/>
        </w:rPr>
        <w:t xml:space="preserve"> и пунктов 2.10.7 и 2.10.8 Документации о закупке).</w:t>
      </w:r>
    </w:p>
    <w:p w:rsidR="00CE1C0A" w:rsidRDefault="00CE1C0A" w:rsidP="00CE1C0A">
      <w:pPr>
        <w:pStyle w:val="a9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Согласно </w:t>
      </w:r>
      <w:r w:rsidRPr="0031427C">
        <w:rPr>
          <w:i/>
          <w:sz w:val="24"/>
          <w:szCs w:val="24"/>
        </w:rPr>
        <w:t>п. 2.10.9.</w:t>
      </w:r>
      <w:r w:rsidRPr="003142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Документации о закупке </w:t>
      </w:r>
      <w:r w:rsidRPr="0031427C">
        <w:rPr>
          <w:sz w:val="24"/>
          <w:szCs w:val="24"/>
        </w:rPr>
        <w:t>«</w:t>
      </w:r>
      <w:r w:rsidRPr="0031427C">
        <w:rPr>
          <w:i/>
          <w:sz w:val="24"/>
          <w:szCs w:val="24"/>
        </w:rPr>
        <w:t>При несоблюдении требований в оформлении документа с минимальной ценой, указанных в пункте 2.10.8. Документации о закупке, а также порядка его представления, предусмотренного регламентом ЭТП, любая цена Участника, заявленная в ходе переторжки, не принимается, и он считается не участвовавшим в этой процедуре».</w:t>
      </w:r>
    </w:p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CE1C0A" w:rsidRPr="00CB1498" w:rsidRDefault="00CE1C0A" w:rsidP="00CE1C0A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CE1C0A" w:rsidRPr="003C7F02" w:rsidTr="00CA7545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0A" w:rsidRPr="003C7F02" w:rsidRDefault="00CE1C0A" w:rsidP="00CA75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0A" w:rsidRPr="003C7F02" w:rsidRDefault="00CE1C0A" w:rsidP="00CA75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0A" w:rsidRPr="00806664" w:rsidRDefault="00CE1C0A" w:rsidP="00CA754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0A" w:rsidRPr="00806664" w:rsidRDefault="00CE1C0A" w:rsidP="00CA754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0A" w:rsidRDefault="00CE1C0A" w:rsidP="00CA7545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9C7146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CE1C0A" w:rsidRPr="003C7F02" w:rsidTr="00CA7545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0A" w:rsidRPr="00572490" w:rsidRDefault="00CE1C0A" w:rsidP="00CA75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Pr="00CC70B7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АО  «Дальневосточная  электротехническая компания»</w:t>
            </w:r>
            <w:r w:rsidRPr="00CC70B7">
              <w:rPr>
                <w:sz w:val="24"/>
                <w:szCs w:val="24"/>
              </w:rPr>
              <w:t xml:space="preserve"> (ИНН/КПП 2723051681/272301001 </w:t>
            </w:r>
            <w:r w:rsidRPr="00CC70B7">
              <w:rPr>
                <w:sz w:val="24"/>
                <w:szCs w:val="24"/>
              </w:rPr>
              <w:br/>
              <w:t>ОГРН 1022701190302)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Pr="004214D9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4214D9">
              <w:rPr>
                <w:b/>
                <w:i/>
                <w:sz w:val="24"/>
                <w:szCs w:val="24"/>
              </w:rPr>
              <w:t>2 598 774,35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Pr="00572490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1,61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Pr="00572490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CE1C0A" w:rsidRPr="00FC5435" w:rsidTr="00CA7545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0A" w:rsidRPr="00572490" w:rsidRDefault="00CE1C0A" w:rsidP="00CA7545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572490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Pr="00CC70B7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ООО  «ГИДРОЭЛЕКТРОМОНТАЖ»</w:t>
            </w:r>
            <w:r w:rsidRPr="00CC70B7">
              <w:rPr>
                <w:sz w:val="24"/>
                <w:szCs w:val="24"/>
              </w:rPr>
              <w:t xml:space="preserve"> (ИНН/КПП 2801035778/280101001 ОГРН 1022800513669)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Pr="001364B0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CC70B7">
              <w:rPr>
                <w:b/>
                <w:i/>
                <w:sz w:val="24"/>
                <w:szCs w:val="24"/>
              </w:rPr>
              <w:t>3 446 650.30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Pr="00572490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572490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CE1C0A" w:rsidRPr="00FC5435" w:rsidTr="00CA7545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0A" w:rsidRPr="00572490" w:rsidRDefault="00CE1C0A" w:rsidP="00CA7545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Pr="00CC70B7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ООО «Электротехническая компания «</w:t>
            </w:r>
            <w:proofErr w:type="spellStart"/>
            <w:r w:rsidRPr="00CC70B7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CC70B7">
              <w:rPr>
                <w:b/>
                <w:i/>
                <w:sz w:val="24"/>
                <w:szCs w:val="24"/>
              </w:rPr>
              <w:t>»</w:t>
            </w:r>
            <w:r w:rsidRPr="00CC70B7">
              <w:rPr>
                <w:sz w:val="24"/>
                <w:szCs w:val="24"/>
              </w:rPr>
              <w:t xml:space="preserve">  (ИНН/КПП 2723049788/272501001 ОГРН 1022701197650)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Pr="004214D9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3 438 821.21</w:t>
            </w:r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Pr="00572490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0A" w:rsidRPr="00572490" w:rsidRDefault="00CE1C0A" w:rsidP="00CA754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CE1C0A" w:rsidRDefault="00CE1C0A" w:rsidP="008D7676">
      <w:pPr>
        <w:spacing w:line="240" w:lineRule="auto"/>
        <w:rPr>
          <w:b/>
          <w:sz w:val="26"/>
          <w:szCs w:val="26"/>
        </w:rPr>
      </w:pPr>
    </w:p>
    <w:p w:rsidR="00BF2B84" w:rsidRDefault="00BF2B84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CE1C0A" w:rsidRDefault="00CE1C0A" w:rsidP="00CE1C0A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spacing w:val="4"/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 xml:space="preserve">1. </w:t>
      </w:r>
      <w:proofErr w:type="gramStart"/>
      <w:r w:rsidRPr="00445354">
        <w:rPr>
          <w:b/>
          <w:spacing w:val="4"/>
          <w:sz w:val="26"/>
          <w:szCs w:val="26"/>
        </w:rPr>
        <w:t>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3B045C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выполнение работ</w:t>
      </w:r>
      <w:r w:rsidRPr="002F738F">
        <w:rPr>
          <w:b/>
          <w:bCs/>
          <w:sz w:val="26"/>
          <w:szCs w:val="26"/>
        </w:rPr>
        <w:t xml:space="preserve"> </w:t>
      </w:r>
      <w:r w:rsidRPr="00E13FA9">
        <w:rPr>
          <w:b/>
          <w:bCs/>
          <w:i/>
          <w:sz w:val="26"/>
          <w:szCs w:val="26"/>
        </w:rPr>
        <w:t xml:space="preserve">«Монтаж и наладка 2 -х ячеек на ПС  35/6 </w:t>
      </w:r>
      <w:proofErr w:type="spellStart"/>
      <w:r w:rsidRPr="00E13FA9">
        <w:rPr>
          <w:b/>
          <w:bCs/>
          <w:i/>
          <w:sz w:val="26"/>
          <w:szCs w:val="26"/>
        </w:rPr>
        <w:t>кВ</w:t>
      </w:r>
      <w:proofErr w:type="spellEnd"/>
      <w:r w:rsidRPr="00E13FA9">
        <w:rPr>
          <w:b/>
          <w:bCs/>
          <w:i/>
          <w:sz w:val="26"/>
          <w:szCs w:val="26"/>
        </w:rPr>
        <w:t xml:space="preserve"> "</w:t>
      </w:r>
      <w:proofErr w:type="spellStart"/>
      <w:r w:rsidRPr="00E13FA9">
        <w:rPr>
          <w:b/>
          <w:bCs/>
          <w:i/>
          <w:sz w:val="26"/>
          <w:szCs w:val="26"/>
        </w:rPr>
        <w:t>Чернореченская</w:t>
      </w:r>
      <w:proofErr w:type="spellEnd"/>
      <w:r w:rsidRPr="00E13FA9">
        <w:rPr>
          <w:b/>
          <w:bCs/>
          <w:i/>
          <w:sz w:val="26"/>
          <w:szCs w:val="26"/>
        </w:rPr>
        <w:t>"   филиал ХЭС»</w:t>
      </w:r>
      <w:r w:rsidRPr="00572490">
        <w:rPr>
          <w:b/>
          <w:bCs/>
          <w:i/>
          <w:sz w:val="26"/>
          <w:szCs w:val="26"/>
        </w:rPr>
        <w:t xml:space="preserve">,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E13FA9">
        <w:rPr>
          <w:b/>
          <w:i/>
          <w:sz w:val="25"/>
          <w:szCs w:val="25"/>
        </w:rPr>
        <w:t>АО  «Дальневосточная  электротехническая компания»</w:t>
      </w:r>
      <w:r>
        <w:rPr>
          <w:b/>
          <w:i/>
          <w:sz w:val="25"/>
          <w:szCs w:val="25"/>
        </w:rPr>
        <w:t xml:space="preserve"> </w:t>
      </w:r>
      <w:r w:rsidRPr="00E13FA9">
        <w:rPr>
          <w:i/>
          <w:sz w:val="25"/>
          <w:szCs w:val="25"/>
        </w:rPr>
        <w:t>(ИНН/КПП 2723051681/272301001 ОГРН 1022701190302)</w:t>
      </w:r>
      <w:r>
        <w:rPr>
          <w:b/>
          <w:i/>
          <w:sz w:val="25"/>
          <w:szCs w:val="25"/>
        </w:rPr>
        <w:t xml:space="preserve"> </w:t>
      </w:r>
      <w:r w:rsidRPr="00572490">
        <w:rPr>
          <w:sz w:val="26"/>
          <w:szCs w:val="26"/>
        </w:rPr>
        <w:t xml:space="preserve">на условиях: стоимость заявки </w:t>
      </w:r>
      <w:r w:rsidRPr="004214D9">
        <w:rPr>
          <w:b/>
          <w:i/>
          <w:sz w:val="24"/>
          <w:szCs w:val="24"/>
        </w:rPr>
        <w:t>2 598 774,35</w:t>
      </w:r>
      <w:r>
        <w:rPr>
          <w:b/>
          <w:i/>
          <w:sz w:val="24"/>
          <w:szCs w:val="24"/>
        </w:rPr>
        <w:t xml:space="preserve"> руб. без учета НДС (</w:t>
      </w:r>
      <w:r>
        <w:rPr>
          <w:sz w:val="26"/>
          <w:szCs w:val="26"/>
        </w:rPr>
        <w:t>3 066 553,73 руб. с</w:t>
      </w:r>
      <w:proofErr w:type="gramEnd"/>
      <w:r>
        <w:rPr>
          <w:sz w:val="26"/>
          <w:szCs w:val="26"/>
        </w:rPr>
        <w:t xml:space="preserve"> учетом НДС). </w:t>
      </w:r>
      <w:r w:rsidRPr="00E13FA9">
        <w:rPr>
          <w:sz w:val="26"/>
          <w:szCs w:val="26"/>
        </w:rPr>
        <w:t xml:space="preserve">Срок выполнения </w:t>
      </w:r>
      <w:bookmarkStart w:id="2" w:name="_GoBack"/>
      <w:bookmarkEnd w:id="2"/>
      <w:r w:rsidRPr="00E13FA9">
        <w:rPr>
          <w:sz w:val="26"/>
          <w:szCs w:val="26"/>
        </w:rPr>
        <w:t xml:space="preserve">работ: с момента заключения договора по 30 августа  2018 г. Условия оплаты: </w:t>
      </w:r>
      <w:proofErr w:type="gramStart"/>
      <w:r w:rsidRPr="00E13FA9">
        <w:rPr>
          <w:sz w:val="26"/>
          <w:szCs w:val="26"/>
        </w:rPr>
        <w:t>Авансовые платежи в счет стоимости каждого Этапа Проектных работ в размере 10% (десяти процентов) от стоимости соответствующего Этапа Проектных работ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</w:t>
      </w:r>
      <w:proofErr w:type="gramEnd"/>
      <w:r w:rsidRPr="00E13FA9">
        <w:rPr>
          <w:sz w:val="26"/>
          <w:szCs w:val="26"/>
        </w:rPr>
        <w:t xml:space="preserve"> Договора, и с учетом пунктов 3.5.1, 3.5.6 Договора. </w:t>
      </w:r>
      <w:proofErr w:type="gramStart"/>
      <w:r w:rsidRPr="00E13FA9">
        <w:rPr>
          <w:sz w:val="26"/>
          <w:szCs w:val="26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</w:t>
      </w:r>
      <w:proofErr w:type="gramEnd"/>
      <w:r w:rsidRPr="00E13FA9">
        <w:rPr>
          <w:sz w:val="26"/>
          <w:szCs w:val="26"/>
        </w:rPr>
        <w:t xml:space="preserve"> </w:t>
      </w:r>
      <w:proofErr w:type="gramStart"/>
      <w:r w:rsidRPr="00E13FA9">
        <w:rPr>
          <w:sz w:val="26"/>
          <w:szCs w:val="26"/>
        </w:rPr>
        <w:t>Договору), и с учетом пунктов 3.5.1, 3.5.6 Договора.</w:t>
      </w:r>
      <w:proofErr w:type="gramEnd"/>
      <w:r w:rsidRPr="00E13FA9">
        <w:rPr>
          <w:sz w:val="26"/>
          <w:szCs w:val="26"/>
        </w:rPr>
        <w:t xml:space="preserve"> Последующие платежи в размере 90% (девяносто процентов) от стоимости каждого Этапа Проектных работ выплачиваются в течение 30 (тридцати) календарных дней </w:t>
      </w:r>
      <w:proofErr w:type="gramStart"/>
      <w:r w:rsidRPr="00E13FA9">
        <w:rPr>
          <w:sz w:val="26"/>
          <w:szCs w:val="26"/>
        </w:rPr>
        <w:t>с даты подписания</w:t>
      </w:r>
      <w:proofErr w:type="gramEnd"/>
      <w:r w:rsidRPr="00E13FA9">
        <w:rPr>
          <w:sz w:val="26"/>
          <w:szCs w:val="26"/>
        </w:rPr>
        <w:t xml:space="preserve"> Сторонами документов, указанных в пункте 4.1 Договора, на основании счёта, выставленного Подрядчиком, и с учетом пунктов 3.5.6, 3.5.7 Договора.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</w:t>
      </w:r>
      <w:proofErr w:type="gramStart"/>
      <w:r w:rsidRPr="00E13FA9">
        <w:rPr>
          <w:sz w:val="26"/>
          <w:szCs w:val="26"/>
        </w:rPr>
        <w:t>с даты подписания</w:t>
      </w:r>
      <w:proofErr w:type="gramEnd"/>
      <w:r w:rsidRPr="00E13FA9">
        <w:rPr>
          <w:sz w:val="26"/>
          <w:szCs w:val="26"/>
        </w:rPr>
        <w:t xml:space="preserve"> Сторонами документов, указанных в пункте 4.2 Договора, на основании счёта, выставленного Подрядчиком, и с учетом пунктов 3.5.6, 3.5.7 Договора. Гарантийные обязательства: Гарантийный срок по Договору составляет 60 (шестьдесят) месяцев и начинает течь </w:t>
      </w:r>
      <w:proofErr w:type="gramStart"/>
      <w:r w:rsidRPr="00E13FA9">
        <w:rPr>
          <w:sz w:val="26"/>
          <w:szCs w:val="26"/>
        </w:rPr>
        <w:t>с даты подписания</w:t>
      </w:r>
      <w:proofErr w:type="gramEnd"/>
      <w:r w:rsidRPr="00E13FA9">
        <w:rPr>
          <w:sz w:val="26"/>
          <w:szCs w:val="26"/>
        </w:rPr>
        <w:t xml:space="preserve"> Сторонами Акта сдачи-приемки выполненных работ либо с даты прекращения (расторжения) Договора. В случае выявленных неисправностей по вине подрядчика в </w:t>
      </w:r>
      <w:r w:rsidRPr="00E13FA9">
        <w:rPr>
          <w:sz w:val="26"/>
          <w:szCs w:val="26"/>
        </w:rPr>
        <w:lastRenderedPageBreak/>
        <w:t xml:space="preserve">течение гарантийного срока, подрядчик обязан устранить неисправность не позднее 10 дней со дня получения письменного извещения Заказчика. Гарантийный срок может быть продлен в соответствии с условиями Договора.  Гарантийный срок на поставляемое Подрядчиком оборудование, материалы и выполненные монтажные работы по Договору составляет 18 (восемнадцать) месяцев и начинает течь </w:t>
      </w:r>
      <w:proofErr w:type="gramStart"/>
      <w:r w:rsidRPr="00E13FA9">
        <w:rPr>
          <w:sz w:val="26"/>
          <w:szCs w:val="26"/>
        </w:rPr>
        <w:t>с даты подписания</w:t>
      </w:r>
      <w:proofErr w:type="gramEnd"/>
      <w:r w:rsidRPr="00E13FA9">
        <w:rPr>
          <w:sz w:val="26"/>
          <w:szCs w:val="26"/>
        </w:rPr>
        <w:t xml:space="preserve"> Сторонами Акта сдачи-приемки выполненных работ либо с даты прекращения (расторжения) Договора. Гарантийный срок может быть продлен в соответствии с условиями Договора.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CE1C0A" w:rsidRDefault="00CE1C0A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C2" w:rsidRDefault="002079C2" w:rsidP="00355095">
      <w:pPr>
        <w:spacing w:line="240" w:lineRule="auto"/>
      </w:pPr>
      <w:r>
        <w:separator/>
      </w:r>
    </w:p>
  </w:endnote>
  <w:endnote w:type="continuationSeparator" w:id="0">
    <w:p w:rsidR="002079C2" w:rsidRDefault="002079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35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355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C2" w:rsidRDefault="002079C2" w:rsidP="00355095">
      <w:pPr>
        <w:spacing w:line="240" w:lineRule="auto"/>
      </w:pPr>
      <w:r>
        <w:separator/>
      </w:r>
    </w:p>
  </w:footnote>
  <w:footnote w:type="continuationSeparator" w:id="0">
    <w:p w:rsidR="002079C2" w:rsidRDefault="002079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E1C0A">
      <w:rPr>
        <w:i/>
        <w:sz w:val="20"/>
      </w:rPr>
      <w:t>1113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6FB5"/>
    <w:rsid w:val="00057F72"/>
    <w:rsid w:val="0006695B"/>
    <w:rsid w:val="00073B6A"/>
    <w:rsid w:val="0008004B"/>
    <w:rsid w:val="00087AC9"/>
    <w:rsid w:val="000911D3"/>
    <w:rsid w:val="00091988"/>
    <w:rsid w:val="000A2CF1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83C5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079C2"/>
    <w:rsid w:val="002120C8"/>
    <w:rsid w:val="002120F0"/>
    <w:rsid w:val="00212E68"/>
    <w:rsid w:val="002227CC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3559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1C0A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A7068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126</cp:revision>
  <cp:lastPrinted>2018-04-24T06:25:00Z</cp:lastPrinted>
  <dcterms:created xsi:type="dcterms:W3CDTF">2014-08-07T23:18:00Z</dcterms:created>
  <dcterms:modified xsi:type="dcterms:W3CDTF">2018-04-26T00:47:00Z</dcterms:modified>
</cp:coreProperties>
</file>