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 xml:space="preserve">ы», а по </w:t>
      </w:r>
      <w:r w:rsidR="00010224" w:rsidRPr="001C6A25">
        <w:t>отдельности «сторона»,</w:t>
      </w:r>
      <w:r w:rsidRPr="001C6A25">
        <w:t xml:space="preserve"> </w:t>
      </w:r>
      <w:r w:rsidRPr="001C6A25">
        <w:rPr>
          <w:i/>
          <w:iCs/>
        </w:rPr>
        <w:t xml:space="preserve">по результатам закупочной процедуры на право заключения договора подряда </w:t>
      </w:r>
      <w:r w:rsidR="001C6A25" w:rsidRPr="001C6A25">
        <w:rPr>
          <w:i/>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Николаевск-на-Амуре)»</w:t>
      </w:r>
      <w:r w:rsidRPr="001C6A25">
        <w:rPr>
          <w:i/>
          <w:iCs/>
        </w:rPr>
        <w:t>, на основании протокола о результатах закупочной процедуры на право</w:t>
      </w:r>
      <w:r w:rsidRPr="00710B48">
        <w:rPr>
          <w:i/>
          <w:iCs/>
        </w:rPr>
        <w:t xml:space="preserve">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CB6356" w:rsidRPr="00E56FDA" w:rsidRDefault="00803A58" w:rsidP="00CB6356">
      <w:pPr>
        <w:pStyle w:val="ConsPlusNonformat"/>
        <w:numPr>
          <w:ilvl w:val="1"/>
          <w:numId w:val="1"/>
        </w:numPr>
        <w:tabs>
          <w:tab w:val="clear" w:pos="1004"/>
          <w:tab w:val="num" w:pos="0"/>
          <w:tab w:val="right" w:pos="1276"/>
        </w:tabs>
        <w:ind w:left="0" w:firstLine="709"/>
        <w:jc w:val="both"/>
        <w:rPr>
          <w:rFonts w:ascii="Times New Roman" w:hAnsi="Times New Roman" w:cs="Times New Roman"/>
          <w:sz w:val="24"/>
          <w:szCs w:val="24"/>
        </w:rPr>
      </w:pPr>
      <w:r w:rsidRPr="006D4A8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w:t>
      </w:r>
      <w:r w:rsidRPr="001C6A25">
        <w:rPr>
          <w:rFonts w:ascii="Times New Roman" w:hAnsi="Times New Roman" w:cs="Times New Roman"/>
          <w:sz w:val="24"/>
          <w:szCs w:val="24"/>
        </w:rPr>
        <w:t xml:space="preserve">разработать рабочую документацию и выполнить работы по </w:t>
      </w:r>
      <w:r w:rsidR="006D4A8A" w:rsidRPr="001C6A25">
        <w:rPr>
          <w:rFonts w:ascii="Times New Roman" w:hAnsi="Times New Roman" w:cs="Times New Roman"/>
          <w:sz w:val="24"/>
          <w:szCs w:val="24"/>
        </w:rPr>
        <w:t xml:space="preserve">строительству </w:t>
      </w:r>
      <w:r w:rsidRPr="001C6A25">
        <w:rPr>
          <w:rFonts w:ascii="Times New Roman" w:hAnsi="Times New Roman" w:cs="Times New Roman"/>
          <w:iCs/>
          <w:sz w:val="24"/>
          <w:szCs w:val="24"/>
        </w:rPr>
        <w:t xml:space="preserve">объекта </w:t>
      </w:r>
      <w:r w:rsidRPr="001C6A25">
        <w:rPr>
          <w:rFonts w:ascii="Times New Roman" w:hAnsi="Times New Roman" w:cs="Times New Roman"/>
          <w:b/>
          <w:sz w:val="24"/>
          <w:szCs w:val="24"/>
        </w:rPr>
        <w:t xml:space="preserve"> </w:t>
      </w:r>
      <w:r w:rsidR="001C6A25" w:rsidRPr="001C6A25">
        <w:rPr>
          <w:rFonts w:ascii="Times New Roman" w:hAnsi="Times New Roman" w:cs="Times New Roman"/>
          <w:b/>
          <w:i/>
          <w:iCs/>
          <w:sz w:val="24"/>
          <w:szCs w:val="24"/>
        </w:rPr>
        <w:t xml:space="preserve">«Мероприятия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Николаевск-на-Амуре)» </w:t>
      </w:r>
      <w:r w:rsidR="00CB6356" w:rsidRPr="001C6A25">
        <w:rPr>
          <w:rFonts w:ascii="Times New Roman" w:hAnsi="Times New Roman" w:cs="Times New Roman"/>
          <w:sz w:val="24"/>
          <w:szCs w:val="24"/>
        </w:rPr>
        <w:t>(далее по тексту договора - Объект) и сдать результат Заказчику, а Заказчик обязуется</w:t>
      </w:r>
      <w:r w:rsidR="00CB6356" w:rsidRPr="00E56FDA">
        <w:rPr>
          <w:rFonts w:ascii="Times New Roman" w:hAnsi="Times New Roman" w:cs="Times New Roman"/>
          <w:sz w:val="24"/>
          <w:szCs w:val="24"/>
        </w:rPr>
        <w:t xml:space="preserve"> принять результат работ и оплатить его в порядке, предусмотренном Договором</w:t>
      </w:r>
      <w:r w:rsidR="00CB6356">
        <w:rPr>
          <w:rFonts w:ascii="Times New Roman" w:hAnsi="Times New Roman" w:cs="Times New Roman"/>
          <w:sz w:val="24"/>
          <w:szCs w:val="24"/>
        </w:rPr>
        <w:t>.</w:t>
      </w:r>
    </w:p>
    <w:p w:rsidR="00B44448" w:rsidRPr="001C6A25" w:rsidRDefault="00B44448" w:rsidP="00B44448">
      <w:pPr>
        <w:pStyle w:val="ConsPlusNonformat"/>
        <w:numPr>
          <w:ilvl w:val="1"/>
          <w:numId w:val="1"/>
        </w:numPr>
        <w:shd w:val="clear" w:color="auto" w:fill="FFFFFF"/>
        <w:tabs>
          <w:tab w:val="clear" w:pos="1004"/>
          <w:tab w:val="num" w:pos="0"/>
          <w:tab w:val="left" w:pos="426"/>
          <w:tab w:val="left" w:pos="851"/>
          <w:tab w:val="right" w:pos="1276"/>
          <w:tab w:val="left" w:pos="1418"/>
          <w:tab w:val="left" w:pos="1701"/>
        </w:tabs>
        <w:ind w:left="0" w:firstLine="709"/>
        <w:jc w:val="both"/>
        <w:rPr>
          <w:rFonts w:ascii="Times New Roman" w:hAnsi="Times New Roman" w:cs="Times New Roman"/>
          <w:sz w:val="24"/>
          <w:szCs w:val="24"/>
        </w:rPr>
      </w:pPr>
      <w:r w:rsidRPr="00CB6356">
        <w:rPr>
          <w:rFonts w:ascii="Times New Roman" w:hAnsi="Times New Roman" w:cs="Times New Roman"/>
          <w:sz w:val="24"/>
          <w:szCs w:val="24"/>
        </w:rPr>
        <w:t xml:space="preserve">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w:t>
      </w:r>
      <w:r w:rsidRPr="001C6A25">
        <w:rPr>
          <w:rFonts w:ascii="Times New Roman" w:hAnsi="Times New Roman" w:cs="Times New Roman"/>
          <w:sz w:val="24"/>
          <w:szCs w:val="24"/>
        </w:rPr>
        <w:t>выполнении данных работ.</w:t>
      </w:r>
    </w:p>
    <w:p w:rsidR="00B44448" w:rsidRPr="001C6A25"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1C6A25">
        <w:t>Настоящий Договор заключается в целях исполнения обязательств Заказчика по технологическому присоединению по следующим договорам ТП:</w:t>
      </w:r>
    </w:p>
    <w:p w:rsidR="001C6A25" w:rsidRPr="001C6A25" w:rsidRDefault="008272B8" w:rsidP="001C6A25">
      <w:pPr>
        <w:tabs>
          <w:tab w:val="left" w:pos="0"/>
        </w:tabs>
        <w:ind w:firstLine="426"/>
        <w:jc w:val="both"/>
        <w:rPr>
          <w:color w:val="000000"/>
        </w:rPr>
      </w:pPr>
      <w:r w:rsidRPr="001C6A25">
        <w:t xml:space="preserve">1.3.1 </w:t>
      </w:r>
      <w:r w:rsidR="001C6A25" w:rsidRPr="001C6A25">
        <w:rPr>
          <w:b/>
        </w:rPr>
        <w:t>№3809/ХЭС</w:t>
      </w:r>
      <w:r w:rsidR="001C6A25" w:rsidRPr="001C6A25">
        <w:t xml:space="preserve"> от 22.08.2017, заявитель: </w:t>
      </w:r>
      <w:r w:rsidR="001C6A25" w:rsidRPr="001C6A25">
        <w:rPr>
          <w:b/>
        </w:rPr>
        <w:t>ООО «ТРИЕРА»,</w:t>
      </w:r>
      <w:r w:rsidR="001C6A25" w:rsidRPr="001C6A25">
        <w:t xml:space="preserve"> наименование объекта: «административно-производственное здание», адрес объекта: г.Николаевск-на-Амуре, ул. Советская, 158, запрашиваемая мощность 600 кВт, статус потребителя: в счет платы за технологическое присоединение, №ТПр от 18.08.2017г. №3508/17, исполнение обязательств по ТП до 04.02.2018 г.</w:t>
      </w:r>
    </w:p>
    <w:p w:rsidR="001C6A25" w:rsidRPr="001C6A25" w:rsidRDefault="001C6A25" w:rsidP="001C6A25">
      <w:pPr>
        <w:suppressAutoHyphens/>
        <w:spacing w:line="276" w:lineRule="auto"/>
        <w:ind w:firstLine="426"/>
        <w:jc w:val="both"/>
      </w:pPr>
      <w:r w:rsidRPr="001C6A25">
        <w:t>1.3.</w:t>
      </w:r>
      <w:r>
        <w:t>2</w:t>
      </w:r>
      <w:r w:rsidRPr="001C6A25">
        <w:t xml:space="preserve"> </w:t>
      </w:r>
      <w:r w:rsidRPr="001C6A25">
        <w:rPr>
          <w:b/>
        </w:rPr>
        <w:t>№558/ХЭС</w:t>
      </w:r>
      <w:r w:rsidRPr="001C6A25">
        <w:t xml:space="preserve"> от 10.02.2017, заявитель: </w:t>
      </w:r>
      <w:r w:rsidRPr="001C6A25">
        <w:rPr>
          <w:b/>
        </w:rPr>
        <w:t>ООО «ДВ Экспортер»,</w:t>
      </w:r>
      <w:r w:rsidRPr="001C6A25">
        <w:t xml:space="preserve"> наименование объекта: «здание теплых складов», адрес объекта: г.Николаевск-на-Амуре, ул. Советская, 126, запрашиваемая мощность 600 кВт, статус потребителя: в счет платы за технологическое присоединение, №ТПр от 06.02.2017г. №119/17, исполнение обязательств по ТП до 06.04.2018 г.</w:t>
      </w:r>
    </w:p>
    <w:p w:rsidR="00FE2686" w:rsidRDefault="00FE2686" w:rsidP="00FE2686">
      <w:pPr>
        <w:shd w:val="clear" w:color="auto" w:fill="FFFFFF"/>
        <w:tabs>
          <w:tab w:val="left" w:pos="993"/>
          <w:tab w:val="left" w:pos="1276"/>
        </w:tabs>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E50246" w:rsidRDefault="00D939DD" w:rsidP="00E50246">
      <w:pPr>
        <w:numPr>
          <w:ilvl w:val="1"/>
          <w:numId w:val="28"/>
        </w:numPr>
        <w:shd w:val="clear" w:color="auto" w:fill="FFFFFF"/>
        <w:tabs>
          <w:tab w:val="num" w:pos="0"/>
          <w:tab w:val="left" w:pos="900"/>
          <w:tab w:val="left" w:pos="993"/>
          <w:tab w:val="left" w:pos="1276"/>
        </w:tabs>
        <w:ind w:left="0" w:firstLine="709"/>
        <w:jc w:val="both"/>
      </w:pPr>
      <w:r w:rsidRPr="00710B48">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w:t>
      </w:r>
      <w:bookmarkStart w:id="0" w:name="_GoBack"/>
      <w:r w:rsidR="00E50246" w:rsidRPr="00E50246">
        <w:t>31.07.2018г.</w:t>
      </w:r>
      <w:bookmarkEnd w:id="0"/>
    </w:p>
    <w:p w:rsidR="00D939DD" w:rsidRPr="00710B48" w:rsidRDefault="008272B8" w:rsidP="00D939DD">
      <w:pPr>
        <w:numPr>
          <w:ilvl w:val="1"/>
          <w:numId w:val="2"/>
        </w:numPr>
        <w:shd w:val="clear" w:color="auto" w:fill="FFFFFF"/>
        <w:tabs>
          <w:tab w:val="num" w:pos="0"/>
          <w:tab w:val="left" w:pos="900"/>
          <w:tab w:val="left" w:pos="993"/>
          <w:tab w:val="left" w:pos="1276"/>
        </w:tabs>
        <w:ind w:left="0" w:firstLine="709"/>
        <w:jc w:val="both"/>
      </w:pPr>
      <w:r>
        <w:lastRenderedPageBreak/>
        <w:t>.</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991F34" w:rsidRPr="00710B48" w:rsidRDefault="00991F34" w:rsidP="00991F34">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991F34" w:rsidRPr="00710B48" w:rsidRDefault="00991F34" w:rsidP="00991F34">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pPr>
      <w:r w:rsidRPr="00710B48">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991F34" w:rsidRPr="00710B48" w:rsidRDefault="00991F34" w:rsidP="00991F34">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991F34" w:rsidRDefault="00991F34" w:rsidP="00991F34">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991F34" w:rsidRPr="00787D8F" w:rsidRDefault="00991F34" w:rsidP="00991F34">
      <w:pPr>
        <w:pStyle w:val="af5"/>
        <w:widowControl w:val="0"/>
        <w:numPr>
          <w:ilvl w:val="1"/>
          <w:numId w:val="2"/>
        </w:numPr>
        <w:shd w:val="clear" w:color="auto" w:fill="FFFFFF"/>
        <w:tabs>
          <w:tab w:val="clear" w:pos="1977"/>
          <w:tab w:val="left" w:pos="900"/>
          <w:tab w:val="left" w:pos="993"/>
          <w:tab w:val="num" w:pos="1276"/>
        </w:tabs>
        <w:ind w:left="0" w:firstLine="709"/>
        <w:jc w:val="both"/>
        <w:rPr>
          <w:spacing w:val="-6"/>
        </w:rPr>
      </w:pPr>
      <w:r w:rsidRPr="00787D8F">
        <w:t xml:space="preserve">  </w:t>
      </w:r>
      <w:r w:rsidRPr="00787D8F">
        <w:rPr>
          <w:spacing w:val="-6"/>
        </w:rPr>
        <w:t xml:space="preserve">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
    <w:p w:rsidR="00991F34" w:rsidRPr="00787D8F" w:rsidRDefault="00991F34" w:rsidP="00991F34">
      <w:pPr>
        <w:widowControl w:val="0"/>
        <w:shd w:val="clear" w:color="auto" w:fill="FFFFFF"/>
        <w:tabs>
          <w:tab w:val="left" w:pos="900"/>
          <w:tab w:val="left" w:pos="1276"/>
          <w:tab w:val="num" w:pos="2120"/>
        </w:tabs>
        <w:ind w:firstLine="1135"/>
        <w:jc w:val="both"/>
      </w:pPr>
      <w:r w:rsidRPr="00787D8F">
        <w:rPr>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787D8F">
        <w:t>.</w:t>
      </w:r>
    </w:p>
    <w:p w:rsidR="00991F34" w:rsidRPr="00787D8F" w:rsidRDefault="00991F34" w:rsidP="00991F34">
      <w:pPr>
        <w:pStyle w:val="af5"/>
        <w:widowControl w:val="0"/>
        <w:numPr>
          <w:ilvl w:val="1"/>
          <w:numId w:val="2"/>
        </w:numPr>
        <w:shd w:val="clear" w:color="auto" w:fill="FFFFFF"/>
        <w:tabs>
          <w:tab w:val="left" w:pos="900"/>
          <w:tab w:val="left" w:pos="993"/>
          <w:tab w:val="left" w:pos="1276"/>
        </w:tabs>
        <w:ind w:left="0" w:firstLine="709"/>
        <w:jc w:val="both"/>
        <w:rPr>
          <w:spacing w:val="-6"/>
        </w:rPr>
      </w:pPr>
      <w:r w:rsidRPr="00787D8F">
        <w:rPr>
          <w:spacing w:val="-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91F34" w:rsidRPr="00787D8F" w:rsidRDefault="00991F34" w:rsidP="00991F34">
      <w:pPr>
        <w:pStyle w:val="af5"/>
        <w:widowControl w:val="0"/>
        <w:numPr>
          <w:ilvl w:val="0"/>
          <w:numId w:val="22"/>
        </w:numPr>
        <w:shd w:val="clear" w:color="auto" w:fill="FFFFFF"/>
        <w:tabs>
          <w:tab w:val="left" w:pos="567"/>
        </w:tabs>
        <w:ind w:left="0" w:firstLine="284"/>
        <w:jc w:val="both"/>
        <w:rPr>
          <w:spacing w:val="-6"/>
        </w:rPr>
      </w:pPr>
      <w:r w:rsidRPr="00787D8F">
        <w:rPr>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91F34" w:rsidRPr="00787D8F" w:rsidRDefault="00991F34" w:rsidP="00991F34">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rPr>
      </w:pPr>
      <w:r w:rsidRPr="00787D8F">
        <w:rPr>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91F34" w:rsidRPr="00787D8F" w:rsidRDefault="00991F34" w:rsidP="00991F34">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rPr>
      </w:pPr>
      <w:r w:rsidRPr="00787D8F">
        <w:rPr>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91F34" w:rsidRPr="00787D8F" w:rsidRDefault="00991F34" w:rsidP="00991F34">
      <w:pPr>
        <w:widowControl w:val="0"/>
        <w:shd w:val="clear" w:color="auto" w:fill="FFFFFF"/>
        <w:tabs>
          <w:tab w:val="left" w:pos="900"/>
          <w:tab w:val="left" w:pos="993"/>
          <w:tab w:val="left" w:pos="1276"/>
          <w:tab w:val="num" w:pos="2120"/>
        </w:tabs>
        <w:ind w:firstLine="1135"/>
        <w:jc w:val="both"/>
        <w:rPr>
          <w:highlight w:val="yellow"/>
        </w:rPr>
      </w:pPr>
      <w:r w:rsidRPr="00787D8F">
        <w:rPr>
          <w:spacing w:val="-6"/>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 xml:space="preserve">редоставить Заказчику гарантийное письмо, предусматривающие обязанность не </w:t>
      </w:r>
      <w:r w:rsidRPr="00710B48">
        <w:lastRenderedPageBreak/>
        <w:t>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 акта прием</w:t>
      </w:r>
      <w:r>
        <w:t>ки законченного строительства</w:t>
      </w:r>
      <w:r w:rsidRPr="00710B48">
        <w:t xml:space="preserve"> объекта за пределы строительной площадки свои машины, оборудование, материалы и другое имущество.</w:t>
      </w:r>
    </w:p>
    <w:p w:rsidR="00991F34" w:rsidRPr="00D04A53" w:rsidRDefault="00991F34" w:rsidP="00991F34">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991F34" w:rsidRPr="00710B48" w:rsidRDefault="00991F34" w:rsidP="00991F34">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91F34" w:rsidRPr="00710B48" w:rsidRDefault="00991F34" w:rsidP="00991F34">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91F34" w:rsidRPr="00710B48" w:rsidRDefault="00991F34" w:rsidP="00991F34">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91F34" w:rsidRPr="00710B48" w:rsidRDefault="00991F34" w:rsidP="00991F34">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991F34" w:rsidRPr="00710B48" w:rsidRDefault="00991F34" w:rsidP="00991F34">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991F34" w:rsidRPr="00710B48" w:rsidRDefault="00991F34" w:rsidP="00991F34">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91F34" w:rsidRPr="00710B48" w:rsidRDefault="00991F34" w:rsidP="00991F34">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991F34" w:rsidRPr="00710B48" w:rsidRDefault="00991F34" w:rsidP="00991F34">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991F34" w:rsidRPr="00710B48" w:rsidRDefault="00991F34" w:rsidP="00991F34">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991F34" w:rsidRPr="00710B48" w:rsidRDefault="00991F34" w:rsidP="00991F34">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991F34" w:rsidRPr="00710B48" w:rsidRDefault="00991F34" w:rsidP="00991F34">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w:t>
      </w:r>
      <w:r w:rsidRPr="00710B48">
        <w:lastRenderedPageBreak/>
        <w:t>поступления запроса.</w:t>
      </w:r>
    </w:p>
    <w:p w:rsidR="00991F34" w:rsidRDefault="00991F34" w:rsidP="00991F34">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Pr="00710B48">
        <w:t>.</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991F34" w:rsidRPr="00710B48" w:rsidRDefault="00991F34" w:rsidP="00991F34">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991F34" w:rsidRPr="00710B48" w:rsidRDefault="00991F34" w:rsidP="00991F34">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lastRenderedPageBreak/>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991F34" w:rsidRPr="00710B48" w:rsidRDefault="00991F34" w:rsidP="00991F34">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991F34" w:rsidRPr="00710B48" w:rsidRDefault="00991F34" w:rsidP="00991F34">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991F34" w:rsidRPr="00710B48" w:rsidRDefault="00991F34" w:rsidP="00991F34">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991F34" w:rsidRPr="00710B48" w:rsidRDefault="00991F34" w:rsidP="00991F34">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991F34" w:rsidRPr="00710B48" w:rsidRDefault="00991F34" w:rsidP="00991F34">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991F34" w:rsidRPr="00710B48" w:rsidRDefault="00991F34" w:rsidP="00991F34">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t>е</w:t>
      </w:r>
      <w:r w:rsidRPr="00710B48">
        <w:t xml:space="preserve"> произошло на объекте.</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87406F" w:rsidRPr="00790502" w:rsidRDefault="0087406F" w:rsidP="0087406F">
      <w:pPr>
        <w:widowControl w:val="0"/>
        <w:tabs>
          <w:tab w:val="left" w:pos="1276"/>
        </w:tabs>
        <w:ind w:firstLine="709"/>
        <w:jc w:val="both"/>
        <w:rPr>
          <w:color w:val="000000" w:themeColor="text1"/>
        </w:rPr>
      </w:pPr>
      <w:r>
        <w:rPr>
          <w:color w:val="000000" w:themeColor="text1"/>
        </w:rPr>
        <w:t>3.37.</w:t>
      </w:r>
      <w:r w:rsidRPr="00790502">
        <w:rPr>
          <w:color w:val="000000" w:themeColor="text1"/>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w:t>
      </w:r>
      <w:r w:rsidR="00D05A74">
        <w:rPr>
          <w:color w:val="000000" w:themeColor="text1"/>
        </w:rPr>
        <w:t>вора страхования (Приложение № 10</w:t>
      </w:r>
      <w:r w:rsidRPr="00790502">
        <w:rPr>
          <w:color w:val="000000" w:themeColor="text1"/>
        </w:rPr>
        <w:t xml:space="preserve"> к Договору), представив Заказчику копию указанного договора. </w:t>
      </w:r>
    </w:p>
    <w:p w:rsidR="0087406F" w:rsidRPr="00790502" w:rsidRDefault="0087406F" w:rsidP="0087406F">
      <w:pPr>
        <w:widowControl w:val="0"/>
        <w:tabs>
          <w:tab w:val="left" w:pos="1276"/>
        </w:tabs>
        <w:ind w:firstLine="709"/>
        <w:jc w:val="both"/>
        <w:rPr>
          <w:color w:val="000000" w:themeColor="text1"/>
        </w:rPr>
      </w:pPr>
      <w:r w:rsidRPr="00790502">
        <w:rPr>
          <w:color w:val="000000" w:themeColor="text1"/>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87406F" w:rsidRPr="00790502" w:rsidRDefault="0087406F" w:rsidP="0087406F">
      <w:pPr>
        <w:widowControl w:val="0"/>
        <w:tabs>
          <w:tab w:val="left" w:pos="1276"/>
        </w:tabs>
        <w:ind w:firstLine="709"/>
        <w:jc w:val="both"/>
        <w:rPr>
          <w:color w:val="000000" w:themeColor="text1"/>
        </w:rPr>
      </w:pPr>
      <w:r w:rsidRPr="00790502">
        <w:rPr>
          <w:color w:val="000000" w:themeColor="text1"/>
        </w:rPr>
        <w:t>3.</w:t>
      </w:r>
      <w:r>
        <w:rPr>
          <w:color w:val="000000" w:themeColor="text1"/>
        </w:rPr>
        <w:t>38</w:t>
      </w:r>
      <w:r w:rsidRPr="00790502">
        <w:rPr>
          <w:color w:val="000000" w:themeColor="text1"/>
        </w:rPr>
        <w:t>. Оплатить страховую премию в порядке и на условиях, предусмотренных договором страхования, заключенным в соответствии с пунктом 3.</w:t>
      </w:r>
      <w:r>
        <w:rPr>
          <w:color w:val="000000" w:themeColor="text1"/>
        </w:rPr>
        <w:t>37</w:t>
      </w:r>
      <w:r w:rsidRPr="00790502">
        <w:rPr>
          <w:color w:val="000000" w:themeColor="text1"/>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7406F" w:rsidRPr="00790502" w:rsidRDefault="0087406F" w:rsidP="0087406F">
      <w:pPr>
        <w:widowControl w:val="0"/>
        <w:tabs>
          <w:tab w:val="left" w:pos="1276"/>
        </w:tabs>
        <w:ind w:firstLine="709"/>
        <w:jc w:val="both"/>
        <w:rPr>
          <w:color w:val="000000" w:themeColor="text1"/>
        </w:rPr>
      </w:pPr>
      <w:r w:rsidRPr="00790502">
        <w:rPr>
          <w:color w:val="000000" w:themeColor="text1"/>
        </w:rPr>
        <w:t>3.</w:t>
      </w:r>
      <w:r>
        <w:rPr>
          <w:color w:val="000000" w:themeColor="text1"/>
        </w:rPr>
        <w:t>39</w:t>
      </w:r>
      <w:r w:rsidRPr="00790502">
        <w:rPr>
          <w:color w:val="000000" w:themeColor="text1"/>
        </w:rPr>
        <w:t>. Направлять Заказчику копию всей переписки, связанной с исполнением договора страхования, заключенного в соответствии с пунктом 3.</w:t>
      </w:r>
      <w:r>
        <w:rPr>
          <w:color w:val="000000" w:themeColor="text1"/>
        </w:rPr>
        <w:t>37</w:t>
      </w:r>
      <w:r w:rsidRPr="00790502">
        <w:rPr>
          <w:color w:val="000000" w:themeColor="text1"/>
        </w:rPr>
        <w:t xml:space="preserve"> Договора, а также привлекать </w:t>
      </w:r>
      <w:r w:rsidRPr="00790502">
        <w:rPr>
          <w:color w:val="000000" w:themeColor="text1"/>
        </w:rPr>
        <w:lastRenderedPageBreak/>
        <w:t>представителей Заказчика для участия во всех переговорах при наступлении страховых случаев, предусмотренных указанным договором.</w:t>
      </w:r>
    </w:p>
    <w:p w:rsidR="00991F34" w:rsidRPr="00710B48" w:rsidRDefault="00991F34" w:rsidP="0087406F">
      <w:pPr>
        <w:widowControl w:val="0"/>
        <w:tabs>
          <w:tab w:val="left" w:pos="709"/>
          <w:tab w:val="left" w:pos="900"/>
          <w:tab w:val="left" w:pos="1276"/>
        </w:tabs>
        <w:ind w:firstLine="708"/>
        <w:rPr>
          <w:b/>
          <w:color w:val="1D0CF4"/>
        </w:rPr>
      </w:pPr>
    </w:p>
    <w:p w:rsidR="00991F34" w:rsidRPr="00710B48" w:rsidRDefault="00991F34" w:rsidP="00991F34">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rPr>
          <w:i/>
          <w:iCs/>
          <w:color w:val="2A21DD"/>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991F34" w:rsidRPr="00710B48" w:rsidRDefault="00991F34" w:rsidP="00991F34">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991F34" w:rsidRPr="00710B48" w:rsidRDefault="00991F34" w:rsidP="00991F34">
      <w:pPr>
        <w:shd w:val="clear" w:color="auto" w:fill="FFFFFF"/>
        <w:tabs>
          <w:tab w:val="left" w:pos="993"/>
          <w:tab w:val="left" w:pos="1195"/>
          <w:tab w:val="left" w:pos="1276"/>
        </w:tabs>
        <w:jc w:val="both"/>
      </w:pPr>
    </w:p>
    <w:p w:rsidR="00991F34" w:rsidRPr="00710B48" w:rsidRDefault="00991F34" w:rsidP="00991F34">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991F34" w:rsidRPr="00943793" w:rsidRDefault="00991F34" w:rsidP="00991F34">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t xml:space="preserve">работ </w:t>
      </w:r>
      <w:r w:rsidRPr="00943793">
        <w:t>(приложение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991F34" w:rsidRPr="00710B48" w:rsidRDefault="00991F34" w:rsidP="00991F34">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 ________________ (_______________________________________) рублей</w:t>
      </w:r>
      <w:r w:rsidRPr="00710B48">
        <w:t>.</w:t>
      </w:r>
    </w:p>
    <w:p w:rsidR="00991F34" w:rsidRDefault="00991F34" w:rsidP="00991F34">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991F34" w:rsidRPr="001E0757" w:rsidRDefault="00991F34" w:rsidP="00991F34">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r w:rsidRPr="001E0757">
        <w:t>.</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w:t>
      </w:r>
      <w:r w:rsidRPr="00710B48">
        <w:lastRenderedPageBreak/>
        <w:t>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991F34" w:rsidRPr="00710B48" w:rsidRDefault="00991F34" w:rsidP="00991F34">
      <w:pPr>
        <w:widowControl w:val="0"/>
        <w:shd w:val="clear" w:color="auto" w:fill="FFFFFF"/>
        <w:tabs>
          <w:tab w:val="left" w:pos="709"/>
          <w:tab w:val="left" w:pos="1276"/>
          <w:tab w:val="left" w:pos="1418"/>
        </w:tabs>
        <w:rPr>
          <w:b/>
          <w:bCs/>
        </w:rPr>
      </w:pPr>
    </w:p>
    <w:p w:rsidR="00991F34" w:rsidRPr="00710B48" w:rsidRDefault="00991F34" w:rsidP="00991F34">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Default="00991F34" w:rsidP="00991F34">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991F34" w:rsidRDefault="00991F34" w:rsidP="00991F34">
      <w:pPr>
        <w:pStyle w:val="af5"/>
        <w:numPr>
          <w:ilvl w:val="1"/>
          <w:numId w:val="18"/>
        </w:numPr>
        <w:tabs>
          <w:tab w:val="left" w:pos="0"/>
          <w:tab w:val="num" w:pos="720"/>
          <w:tab w:val="left" w:pos="1276"/>
        </w:tabs>
        <w:ind w:left="0" w:firstLine="709"/>
        <w:jc w:val="both"/>
        <w:rPr>
          <w:b/>
          <w:i/>
          <w:color w:val="0000FF"/>
        </w:rPr>
      </w:pPr>
      <w:r>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991F34" w:rsidRDefault="00991F34" w:rsidP="00991F34">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91F34" w:rsidRDefault="00991F34" w:rsidP="00991F34">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91F34" w:rsidRDefault="00991F34" w:rsidP="00991F34">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991F34" w:rsidRDefault="00991F34" w:rsidP="00991F34">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средств с расчетного счета Заказчика.</w:t>
      </w:r>
    </w:p>
    <w:p w:rsidR="00991F34" w:rsidRDefault="00991F34" w:rsidP="00991F34">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991F34" w:rsidRPr="00071C66" w:rsidRDefault="00991F34" w:rsidP="00991F34">
      <w:pPr>
        <w:widowControl w:val="0"/>
        <w:numPr>
          <w:ilvl w:val="1"/>
          <w:numId w:val="26"/>
        </w:numPr>
        <w:shd w:val="clear" w:color="auto" w:fill="FFFFFF"/>
        <w:tabs>
          <w:tab w:val="clear" w:pos="1713"/>
          <w:tab w:val="left" w:pos="1276"/>
          <w:tab w:val="num" w:pos="1843"/>
        </w:tabs>
        <w:ind w:left="0" w:firstLine="709"/>
        <w:jc w:val="both"/>
        <w:rPr>
          <w:bCs/>
          <w:highlight w:val="lightGray"/>
        </w:rPr>
      </w:pPr>
      <w:r w:rsidRPr="00071C66">
        <w:rPr>
          <w:bCs/>
          <w:highlight w:val="lightGray"/>
        </w:rPr>
        <w:t xml:space="preserve">Подрядчик обязан в течение 30 (тридцати) календарных дней с даты начала выполнения Работ по </w:t>
      </w:r>
      <w:r>
        <w:rPr>
          <w:bCs/>
          <w:highlight w:val="lightGray"/>
        </w:rPr>
        <w:t>Договору/</w:t>
      </w:r>
      <w:r w:rsidRPr="00071C66">
        <w:rPr>
          <w:bCs/>
          <w:highlight w:val="lightGray"/>
        </w:rPr>
        <w:t xml:space="preserve">Объекту предоставить Заказчику Банковскую гарантию надлежащего исполнения Договора, соответствующую требованиям, установленным разделом </w:t>
      </w:r>
      <w:r>
        <w:rPr>
          <w:bCs/>
          <w:highlight w:val="lightGray"/>
        </w:rPr>
        <w:t>7</w:t>
      </w:r>
      <w:r w:rsidRPr="00071C66">
        <w:rPr>
          <w:bCs/>
          <w:highlight w:val="lightGray"/>
        </w:rPr>
        <w:t xml:space="preserve"> Договора</w:t>
      </w:r>
      <w:r w:rsidRPr="00462405">
        <w:rPr>
          <w:bCs/>
          <w:highlight w:val="lightGray"/>
        </w:rPr>
        <w:t xml:space="preserve"> </w:t>
      </w:r>
      <w:r>
        <w:rPr>
          <w:bCs/>
          <w:highlight w:val="lightGray"/>
        </w:rPr>
        <w:t>и предварительно согласованную с Заказчиком</w:t>
      </w:r>
      <w:r w:rsidRPr="00071C66">
        <w:rPr>
          <w:bCs/>
          <w:highlight w:val="lightGray"/>
        </w:rPr>
        <w:t xml:space="preserve">. В случае невыполнения данного обязательства и при отсутствии соглашения Сторон об ином Заказчик вправе удерживать 10% (десять процентов) стоимости </w:t>
      </w:r>
      <w:r w:rsidRPr="00FB35CB">
        <w:rPr>
          <w:bCs/>
          <w:highlight w:val="lightGray"/>
        </w:rPr>
        <w:t>объёма работ, выполненного Подрядчиком и принятого Заказчиком по Договору от каждого платежа</w:t>
      </w:r>
      <w:r w:rsidRPr="00071C66">
        <w:rPr>
          <w:bCs/>
          <w:highlight w:val="lightGray"/>
        </w:rPr>
        <w:t>, выплачиваемого Заказчиком Подрядчику в порядке, размерах и сроки, установленные Договор</w:t>
      </w:r>
      <w:r>
        <w:rPr>
          <w:bCs/>
          <w:highlight w:val="lightGray"/>
        </w:rPr>
        <w:t>ом</w:t>
      </w:r>
      <w:r w:rsidRPr="00071C66">
        <w:rPr>
          <w:bCs/>
          <w:highlight w:val="lightGray"/>
        </w:rPr>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991F34" w:rsidRDefault="00991F34" w:rsidP="00991F34">
      <w:pPr>
        <w:widowControl w:val="0"/>
        <w:numPr>
          <w:ilvl w:val="1"/>
          <w:numId w:val="26"/>
        </w:numPr>
        <w:shd w:val="clear" w:color="auto" w:fill="FFFFFF"/>
        <w:tabs>
          <w:tab w:val="clear" w:pos="1713"/>
          <w:tab w:val="num" w:pos="0"/>
          <w:tab w:val="left" w:pos="1276"/>
        </w:tabs>
        <w:ind w:left="0" w:firstLine="709"/>
        <w:jc w:val="both"/>
        <w:rPr>
          <w:bCs/>
          <w:highlight w:val="lightGray"/>
        </w:rPr>
      </w:pPr>
      <w:r w:rsidRPr="00071C66">
        <w:rPr>
          <w:bCs/>
          <w:highlight w:val="lightGray"/>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w:t>
      </w:r>
      <w:r>
        <w:rPr>
          <w:bCs/>
          <w:highlight w:val="lightGray"/>
        </w:rPr>
        <w:t>/КС-14</w:t>
      </w:r>
      <w:r w:rsidRPr="00071C66">
        <w:rPr>
          <w:bCs/>
          <w:highlight w:val="lightGray"/>
        </w:rPr>
        <w:t xml:space="preserve">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w:t>
      </w:r>
      <w:r>
        <w:rPr>
          <w:bCs/>
          <w:highlight w:val="lightGray"/>
        </w:rPr>
        <w:t>/КС-14</w:t>
      </w:r>
      <w:r w:rsidRPr="00071C66">
        <w:rPr>
          <w:bCs/>
          <w:highlight w:val="lightGray"/>
        </w:rPr>
        <w:t xml:space="preserve"> [по соответствующему Объекту. </w:t>
      </w:r>
    </w:p>
    <w:p w:rsidR="00991F34" w:rsidRPr="00C61F97" w:rsidRDefault="00991F34" w:rsidP="00991F34">
      <w:pPr>
        <w:widowControl w:val="0"/>
        <w:shd w:val="clear" w:color="auto" w:fill="FFFFFF"/>
        <w:tabs>
          <w:tab w:val="left" w:pos="1276"/>
        </w:tabs>
        <w:ind w:left="709"/>
        <w:jc w:val="both"/>
        <w:rPr>
          <w:b/>
          <w:bCs/>
          <w:color w:val="000000"/>
        </w:rPr>
      </w:pPr>
    </w:p>
    <w:p w:rsidR="00991F34" w:rsidRDefault="00991F34" w:rsidP="00991F34">
      <w:pPr>
        <w:widowControl w:val="0"/>
        <w:shd w:val="clear" w:color="auto" w:fill="FFFFFF"/>
        <w:tabs>
          <w:tab w:val="left" w:pos="953"/>
        </w:tabs>
        <w:autoSpaceDE w:val="0"/>
        <w:autoSpaceDN w:val="0"/>
        <w:adjustRightInd w:val="0"/>
        <w:rPr>
          <w:color w:val="000000"/>
        </w:rPr>
      </w:pPr>
    </w:p>
    <w:p w:rsidR="00991F34" w:rsidRPr="00DC6763" w:rsidRDefault="00991F34" w:rsidP="00991F34">
      <w:pPr>
        <w:pStyle w:val="af5"/>
        <w:widowControl w:val="0"/>
        <w:numPr>
          <w:ilvl w:val="0"/>
          <w:numId w:val="26"/>
        </w:numPr>
        <w:shd w:val="clear" w:color="auto" w:fill="FFFFFF"/>
        <w:autoSpaceDE w:val="0"/>
        <w:autoSpaceDN w:val="0"/>
        <w:adjustRightInd w:val="0"/>
        <w:jc w:val="center"/>
        <w:rPr>
          <w:b/>
          <w:color w:val="000000"/>
          <w:highlight w:val="lightGray"/>
        </w:rPr>
      </w:pPr>
      <w:r w:rsidRPr="00DC6763">
        <w:rPr>
          <w:b/>
          <w:color w:val="000000"/>
          <w:highlight w:val="lightGray"/>
        </w:rPr>
        <w:t>Условия банковской гарантии</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 xml:space="preserve">7.1. </w:t>
      </w:r>
      <w:r w:rsidRPr="00DC6763">
        <w:rPr>
          <w:color w:val="000000" w:themeColor="text1"/>
          <w:highlight w:val="lightGray"/>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w:t>
      </w:r>
      <w:r w:rsidRPr="00DC6763">
        <w:rPr>
          <w:color w:val="000000" w:themeColor="text1"/>
          <w:highlight w:val="lightGray"/>
        </w:rPr>
        <w:lastRenderedPageBreak/>
        <w:t>указанные правила не противоречат законодательству Российской Федерации и должна соответствовать следующим требованиям:</w:t>
      </w:r>
    </w:p>
    <w:p w:rsidR="00991F34" w:rsidRPr="00DC6763" w:rsidRDefault="00991F34" w:rsidP="00991F34">
      <w:pPr>
        <w:pStyle w:val="af6"/>
        <w:tabs>
          <w:tab w:val="left" w:pos="0"/>
          <w:tab w:val="left" w:pos="1276"/>
        </w:tabs>
        <w:spacing w:after="0"/>
        <w:ind w:left="0" w:firstLine="709"/>
        <w:jc w:val="both"/>
        <w:rPr>
          <w:color w:val="000000" w:themeColor="text1"/>
          <w:highlight w:val="lightGray"/>
        </w:rPr>
      </w:pPr>
      <w:r w:rsidRPr="00DC6763">
        <w:rPr>
          <w:color w:val="000000" w:themeColor="text1"/>
          <w:highlight w:val="lightGray"/>
        </w:rPr>
        <w:t>- банковская гарантия должна быть безотзывной и безусловной (гарантия по первому требованию);</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бенефициар по банковской гарантии - Заказчик, принципал – Подрядчик;</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сумма банковской гарантии выражена в валюте расчетов по Договору;</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Банк, выдавший Банковскую гарантию, должен соответствовать критериям, указанным в Приложении №</w:t>
      </w:r>
      <w:r>
        <w:rPr>
          <w:color w:val="000000" w:themeColor="text1"/>
          <w:highlight w:val="lightGray"/>
        </w:rPr>
        <w:t>7</w:t>
      </w:r>
      <w:r w:rsidRPr="00DC6763">
        <w:rPr>
          <w:color w:val="000000" w:themeColor="text1"/>
          <w:highlight w:val="lightGray"/>
        </w:rPr>
        <w:t xml:space="preserve"> к Договору.</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7.2.</w:t>
      </w:r>
      <w:r w:rsidRPr="00DC6763">
        <w:rPr>
          <w:color w:val="000000" w:themeColor="text1"/>
          <w:highlight w:val="lightGray"/>
        </w:rPr>
        <w:t xml:space="preserve"> Сумма банковской гарантии надлежащего исполнения обязательств по Договору должна составлять не менее:</w:t>
      </w:r>
    </w:p>
    <w:p w:rsidR="00991F34" w:rsidRDefault="00991F34" w:rsidP="00991F34">
      <w:pPr>
        <w:pStyle w:val="af6"/>
        <w:numPr>
          <w:ilvl w:val="0"/>
          <w:numId w:val="24"/>
        </w:numPr>
        <w:tabs>
          <w:tab w:val="left" w:pos="0"/>
          <w:tab w:val="left" w:pos="1134"/>
        </w:tabs>
        <w:spacing w:after="0"/>
        <w:ind w:left="0" w:firstLine="709"/>
        <w:jc w:val="both"/>
        <w:rPr>
          <w:color w:val="000000" w:themeColor="text1"/>
          <w:highlight w:val="lightGray"/>
        </w:rPr>
      </w:pPr>
      <w:r w:rsidRPr="00DC6763">
        <w:rPr>
          <w:color w:val="000000" w:themeColor="text1"/>
          <w:highlight w:val="lightGray"/>
        </w:rPr>
        <w:t>10 (десяти) процентов от цены Договора / объекта;</w:t>
      </w:r>
    </w:p>
    <w:p w:rsidR="00991F34" w:rsidRPr="00DC6763" w:rsidRDefault="00991F34" w:rsidP="00991F34">
      <w:pPr>
        <w:pStyle w:val="af6"/>
        <w:numPr>
          <w:ilvl w:val="0"/>
          <w:numId w:val="24"/>
        </w:numPr>
        <w:tabs>
          <w:tab w:val="left" w:pos="0"/>
          <w:tab w:val="left" w:pos="1134"/>
        </w:tabs>
        <w:spacing w:after="0"/>
        <w:ind w:left="0" w:firstLine="709"/>
        <w:jc w:val="both"/>
        <w:rPr>
          <w:color w:val="000000" w:themeColor="text1"/>
          <w:highlight w:val="lightGray"/>
        </w:rPr>
      </w:pPr>
      <w:r w:rsidRPr="00DC6763">
        <w:rPr>
          <w:color w:val="000000" w:themeColor="text1"/>
          <w:highlight w:val="lightGray"/>
        </w:rPr>
        <w:t>для Договоров с СМП</w:t>
      </w:r>
      <w:r w:rsidRPr="00DC6763">
        <w:rPr>
          <w:rStyle w:val="afa"/>
          <w:color w:val="000000"/>
          <w:sz w:val="28"/>
          <w:szCs w:val="28"/>
          <w:highlight w:val="lightGray"/>
        </w:rPr>
        <w:footnoteReference w:id="1"/>
      </w:r>
      <w:r w:rsidRPr="00DC6763">
        <w:rPr>
          <w:color w:val="000000" w:themeColor="text1"/>
          <w:highlight w:val="lightGray"/>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7.3.</w:t>
      </w:r>
      <w:r w:rsidRPr="00DC6763">
        <w:rPr>
          <w:color w:val="000000" w:themeColor="text1"/>
          <w:highlight w:val="lightGray"/>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w:t>
      </w:r>
      <w:r>
        <w:rPr>
          <w:color w:val="000000" w:themeColor="text1"/>
          <w:highlight w:val="lightGray"/>
        </w:rPr>
        <w:t>ый</w:t>
      </w:r>
      <w:r w:rsidRPr="00DC6763">
        <w:rPr>
          <w:color w:val="000000" w:themeColor="text1"/>
          <w:highlight w:val="lightGray"/>
        </w:rPr>
        <w:t xml:space="preserve"> Договором.</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7.4.</w:t>
      </w:r>
      <w:r w:rsidRPr="00DC6763">
        <w:rPr>
          <w:color w:val="000000" w:themeColor="text1"/>
          <w:highlight w:val="lightGray"/>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отказа Подрядчика от исполнения обязательств по Договору, в том числе одностороннего отказа от Договора;</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введения арбитражным судом процедуры несостоятельности (банкротства) в отношении Подрядчика;</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признания Договора недействительным по причинам отсутствия необходимых корпоративных одобрений у Подрядчика;</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Вместе с требованием о предъявлении суммы обеспечения к оплате Заказчик направляет Банку-Гаранту копию  банковской гарантии.</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 xml:space="preserve">7.5. </w:t>
      </w:r>
      <w:r w:rsidRPr="00DC6763">
        <w:rPr>
          <w:color w:val="000000" w:themeColor="text1"/>
          <w:highlight w:val="lightGray"/>
        </w:rPr>
        <w:t>Платеж по банковской гарантии осуществляется Банком-Гарантом в течение 10 (десяти) рабочих дней после обращения бенефициара (Заказчика).</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w:t>
      </w:r>
      <w:r>
        <w:rPr>
          <w:b/>
          <w:color w:val="000000" w:themeColor="text1"/>
          <w:highlight w:val="lightGray"/>
        </w:rPr>
        <w:t>6</w:t>
      </w:r>
      <w:r w:rsidRPr="00DC6763">
        <w:rPr>
          <w:b/>
          <w:color w:val="000000" w:themeColor="text1"/>
          <w:highlight w:val="lightGray"/>
        </w:rPr>
        <w:t>.</w:t>
      </w:r>
      <w:r w:rsidRPr="00DC6763">
        <w:rPr>
          <w:color w:val="000000" w:themeColor="text1"/>
          <w:highlight w:val="lightGray"/>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91F34" w:rsidRPr="00DC6763" w:rsidRDefault="00991F34" w:rsidP="00991F34">
      <w:pPr>
        <w:pStyle w:val="af6"/>
        <w:tabs>
          <w:tab w:val="left" w:pos="0"/>
        </w:tabs>
        <w:spacing w:after="0"/>
        <w:ind w:left="0" w:firstLine="709"/>
        <w:jc w:val="both"/>
        <w:rPr>
          <w:color w:val="000000" w:themeColor="text1"/>
          <w:highlight w:val="lightGray"/>
        </w:rPr>
      </w:pPr>
      <w:r>
        <w:rPr>
          <w:b/>
          <w:color w:val="000000" w:themeColor="text1"/>
          <w:highlight w:val="lightGray"/>
        </w:rPr>
        <w:lastRenderedPageBreak/>
        <w:t>7.7</w:t>
      </w:r>
      <w:r w:rsidRPr="00DC6763">
        <w:rPr>
          <w:b/>
          <w:color w:val="000000" w:themeColor="text1"/>
          <w:highlight w:val="lightGray"/>
        </w:rPr>
        <w:t>.</w:t>
      </w:r>
      <w:r w:rsidRPr="00DC6763">
        <w:rPr>
          <w:color w:val="000000" w:themeColor="text1"/>
          <w:highlight w:val="lightGray"/>
        </w:rPr>
        <w:t xml:space="preserve"> Банковская гарантия должна быть подчинена материальному праву Российской Федерации и предусматривать Арбитражный суд в качестве органа, компетентного разрешать споры из банковской гарантии.</w:t>
      </w:r>
    </w:p>
    <w:p w:rsidR="00991F34" w:rsidRDefault="00991F34" w:rsidP="00991F34">
      <w:pPr>
        <w:pStyle w:val="af6"/>
        <w:tabs>
          <w:tab w:val="left" w:pos="0"/>
        </w:tabs>
        <w:spacing w:after="0"/>
        <w:ind w:left="0" w:firstLine="709"/>
        <w:jc w:val="both"/>
        <w:rPr>
          <w:color w:val="000000" w:themeColor="text1"/>
        </w:rPr>
      </w:pPr>
      <w:r>
        <w:rPr>
          <w:b/>
          <w:color w:val="000000" w:themeColor="text1"/>
          <w:highlight w:val="lightGray"/>
        </w:rPr>
        <w:t>7.8</w:t>
      </w:r>
      <w:r w:rsidRPr="00DC6763">
        <w:rPr>
          <w:b/>
          <w:color w:val="000000" w:themeColor="text1"/>
          <w:highlight w:val="lightGray"/>
        </w:rPr>
        <w:t>.</w:t>
      </w:r>
      <w:r w:rsidRPr="00DC6763">
        <w:rPr>
          <w:color w:val="000000" w:themeColor="text1"/>
          <w:highlight w:val="lightGray"/>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991F34" w:rsidRPr="00462405" w:rsidRDefault="00991F34" w:rsidP="00991F34">
      <w:pPr>
        <w:widowControl w:val="0"/>
        <w:numPr>
          <w:ilvl w:val="1"/>
          <w:numId w:val="25"/>
        </w:numPr>
        <w:shd w:val="clear" w:color="auto" w:fill="FFFFFF"/>
        <w:tabs>
          <w:tab w:val="left" w:pos="1276"/>
        </w:tabs>
        <w:ind w:left="0" w:firstLine="709"/>
        <w:jc w:val="both"/>
        <w:rPr>
          <w:bCs/>
          <w:highlight w:val="lightGray"/>
        </w:rPr>
      </w:pPr>
      <w:r w:rsidRPr="00462405">
        <w:rPr>
          <w:bCs/>
          <w:highlight w:val="lightGray"/>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991F34" w:rsidRPr="00462405" w:rsidRDefault="00991F34" w:rsidP="00991F34">
      <w:pPr>
        <w:widowControl w:val="0"/>
        <w:numPr>
          <w:ilvl w:val="1"/>
          <w:numId w:val="25"/>
        </w:numPr>
        <w:shd w:val="clear" w:color="auto" w:fill="FFFFFF"/>
        <w:tabs>
          <w:tab w:val="left" w:pos="1276"/>
        </w:tabs>
        <w:ind w:left="0" w:firstLine="709"/>
        <w:jc w:val="both"/>
        <w:rPr>
          <w:bCs/>
          <w:highlight w:val="lightGray"/>
        </w:rPr>
      </w:pPr>
      <w:r w:rsidRPr="00462405">
        <w:rPr>
          <w:bCs/>
          <w:highlight w:val="lightGray"/>
        </w:rPr>
        <w:t xml:space="preserve">В случаях: </w:t>
      </w:r>
    </w:p>
    <w:p w:rsidR="00991F34" w:rsidRPr="00462405" w:rsidRDefault="00991F34" w:rsidP="00991F34">
      <w:pPr>
        <w:widowControl w:val="0"/>
        <w:shd w:val="clear" w:color="auto" w:fill="FFFFFF"/>
        <w:tabs>
          <w:tab w:val="left" w:pos="1276"/>
        </w:tabs>
        <w:ind w:firstLine="709"/>
        <w:jc w:val="both"/>
        <w:rPr>
          <w:bCs/>
          <w:highlight w:val="lightGray"/>
        </w:rPr>
      </w:pPr>
      <w:r w:rsidRPr="00462405">
        <w:rPr>
          <w:bCs/>
          <w:highlight w:val="lightGray"/>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991F34" w:rsidRPr="00462405" w:rsidRDefault="00991F34" w:rsidP="00991F34">
      <w:pPr>
        <w:widowControl w:val="0"/>
        <w:shd w:val="clear" w:color="auto" w:fill="FFFFFF"/>
        <w:tabs>
          <w:tab w:val="left" w:pos="1276"/>
        </w:tabs>
        <w:ind w:firstLine="709"/>
        <w:jc w:val="both"/>
        <w:rPr>
          <w:bCs/>
          <w:highlight w:val="lightGray"/>
        </w:rPr>
      </w:pPr>
      <w:r w:rsidRPr="00462405">
        <w:rPr>
          <w:bCs/>
          <w:highlight w:val="lightGray"/>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991F34" w:rsidRPr="00462405" w:rsidRDefault="00991F34" w:rsidP="00991F34">
      <w:pPr>
        <w:widowControl w:val="0"/>
        <w:shd w:val="clear" w:color="auto" w:fill="FFFFFF"/>
        <w:tabs>
          <w:tab w:val="left" w:pos="1276"/>
        </w:tabs>
        <w:ind w:firstLine="709"/>
        <w:jc w:val="both"/>
        <w:rPr>
          <w:bCs/>
        </w:rPr>
      </w:pPr>
      <w:r w:rsidRPr="00462405">
        <w:rPr>
          <w:bCs/>
          <w:highlight w:val="lightGray"/>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991F34" w:rsidRPr="00462405" w:rsidRDefault="00991F34" w:rsidP="00991F34">
      <w:pPr>
        <w:widowControl w:val="0"/>
        <w:numPr>
          <w:ilvl w:val="1"/>
          <w:numId w:val="25"/>
        </w:numPr>
        <w:shd w:val="clear" w:color="auto" w:fill="FFFFFF"/>
        <w:tabs>
          <w:tab w:val="left" w:pos="1276"/>
        </w:tabs>
        <w:ind w:left="0" w:firstLine="709"/>
        <w:jc w:val="both"/>
        <w:rPr>
          <w:bCs/>
          <w:highlight w:val="lightGray"/>
        </w:rPr>
      </w:pPr>
      <w:r w:rsidRPr="00462405">
        <w:rPr>
          <w:bCs/>
          <w:highlight w:val="lightGray"/>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991F34" w:rsidRPr="00A21A5C" w:rsidRDefault="00991F34" w:rsidP="00991F34">
      <w:pPr>
        <w:widowControl w:val="0"/>
        <w:numPr>
          <w:ilvl w:val="1"/>
          <w:numId w:val="25"/>
        </w:numPr>
        <w:shd w:val="clear" w:color="auto" w:fill="FFFFFF"/>
        <w:tabs>
          <w:tab w:val="left" w:pos="1276"/>
        </w:tabs>
        <w:ind w:left="0" w:firstLine="709"/>
        <w:jc w:val="both"/>
        <w:rPr>
          <w:bCs/>
          <w:highlight w:val="lightGray"/>
        </w:rPr>
      </w:pPr>
      <w:r w:rsidRPr="00A21A5C">
        <w:rPr>
          <w:bCs/>
          <w:highlight w:val="lightGray"/>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991F34" w:rsidRDefault="00991F34" w:rsidP="00991F34">
      <w:pPr>
        <w:widowControl w:val="0"/>
        <w:shd w:val="clear" w:color="auto" w:fill="FFFFFF"/>
        <w:tabs>
          <w:tab w:val="left" w:pos="1276"/>
        </w:tabs>
        <w:ind w:left="709"/>
        <w:jc w:val="both"/>
        <w:rPr>
          <w:b/>
          <w:bCs/>
          <w:color w:val="000000"/>
        </w:rPr>
      </w:pPr>
    </w:p>
    <w:p w:rsidR="00991F34" w:rsidRDefault="00991F34" w:rsidP="00991F34">
      <w:pPr>
        <w:widowControl w:val="0"/>
        <w:shd w:val="clear" w:color="auto" w:fill="FFFFFF"/>
        <w:tabs>
          <w:tab w:val="left" w:pos="1276"/>
        </w:tabs>
        <w:ind w:left="709"/>
        <w:jc w:val="both"/>
        <w:rPr>
          <w:b/>
          <w:bCs/>
          <w:color w:val="000000"/>
        </w:rPr>
      </w:pPr>
    </w:p>
    <w:p w:rsidR="00991F34" w:rsidRPr="00310A39" w:rsidRDefault="00991F34" w:rsidP="00991F34">
      <w:pPr>
        <w:pStyle w:val="af5"/>
        <w:numPr>
          <w:ilvl w:val="0"/>
          <w:numId w:val="8"/>
        </w:numPr>
        <w:tabs>
          <w:tab w:val="left" w:pos="1080"/>
        </w:tabs>
        <w:jc w:val="center"/>
        <w:rPr>
          <w:b/>
        </w:rPr>
      </w:pPr>
      <w:r w:rsidRPr="00310A39">
        <w:rPr>
          <w:b/>
        </w:rPr>
        <w:t>Гарантийные обязательства</w:t>
      </w:r>
    </w:p>
    <w:p w:rsidR="00991F34" w:rsidRPr="00710B48" w:rsidRDefault="00991F34" w:rsidP="00991F34">
      <w:pPr>
        <w:pStyle w:val="af5"/>
        <w:numPr>
          <w:ilvl w:val="1"/>
          <w:numId w:val="8"/>
        </w:numPr>
        <w:tabs>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91F34" w:rsidRPr="00803A58" w:rsidRDefault="00991F34" w:rsidP="00991F34">
      <w:pPr>
        <w:pStyle w:val="af5"/>
        <w:numPr>
          <w:ilvl w:val="1"/>
          <w:numId w:val="8"/>
        </w:numPr>
        <w:tabs>
          <w:tab w:val="num" w:pos="0"/>
          <w:tab w:val="left" w:pos="1134"/>
        </w:tabs>
        <w:autoSpaceDE w:val="0"/>
        <w:autoSpaceDN w:val="0"/>
        <w:adjustRightInd w:val="0"/>
        <w:ind w:left="0" w:firstLine="709"/>
        <w:jc w:val="both"/>
        <w:rPr>
          <w:bCs/>
          <w:iCs/>
        </w:rPr>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w:t>
      </w:r>
      <w:r w:rsidRPr="00803A58">
        <w:rPr>
          <w:bCs/>
        </w:rPr>
        <w:t>36 месяцев с момента подписания акта сдачи-приемки выполненных работ по настоящему договору в полном объеме</w:t>
      </w:r>
      <w:r>
        <w:rPr>
          <w:bCs/>
        </w:rPr>
        <w:t>.</w:t>
      </w:r>
    </w:p>
    <w:p w:rsidR="00991F34" w:rsidRPr="00803A58" w:rsidRDefault="00991F34" w:rsidP="00991F34">
      <w:pPr>
        <w:tabs>
          <w:tab w:val="left" w:pos="0"/>
        </w:tabs>
        <w:autoSpaceDE w:val="0"/>
        <w:autoSpaceDN w:val="0"/>
        <w:adjustRightInd w:val="0"/>
        <w:ind w:firstLine="709"/>
        <w:jc w:val="both"/>
        <w:rPr>
          <w:bCs/>
          <w:iCs/>
        </w:rPr>
      </w:pPr>
      <w:r>
        <w:rPr>
          <w:bCs/>
          <w:iCs/>
        </w:rPr>
        <w:t>8.2.</w:t>
      </w:r>
      <w:r w:rsidRPr="00803A58">
        <w:rPr>
          <w:bCs/>
          <w:iCs/>
        </w:rPr>
        <w:t xml:space="preserve"> Гарантийный срок на поставляемые Подрядчиком оборудование и материалы устанавливается в течение 36 месяцев с момента подписания акта сдачи-приемки выполненных работ по настоящему договору в полном объеме, если  иное не установлено заводом изготовителем.</w:t>
      </w:r>
    </w:p>
    <w:p w:rsidR="00991F34" w:rsidRPr="00787D8F" w:rsidRDefault="00991F34" w:rsidP="00991F34">
      <w:pPr>
        <w:pStyle w:val="af5"/>
        <w:numPr>
          <w:ilvl w:val="1"/>
          <w:numId w:val="8"/>
        </w:numPr>
        <w:tabs>
          <w:tab w:val="left" w:pos="708"/>
          <w:tab w:val="left" w:pos="993"/>
          <w:tab w:val="left" w:pos="1134"/>
        </w:tabs>
        <w:ind w:left="0" w:firstLine="709"/>
        <w:jc w:val="both"/>
        <w:rPr>
          <w:bCs/>
          <w:color w:val="0000FF"/>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87D8F">
        <w:rPr>
          <w:color w:val="0000FF"/>
        </w:rPr>
        <w:t>строительства</w:t>
      </w:r>
      <w:r w:rsidRPr="00710B48">
        <w:t xml:space="preserve"> а также в процессе эксплуатации объекта, созданного на основе проектной</w:t>
      </w:r>
      <w:r w:rsidRPr="00787D8F">
        <w:rPr>
          <w:i/>
        </w:rPr>
        <w:t xml:space="preserve">/рабочей </w:t>
      </w:r>
      <w:r w:rsidRPr="00710B48">
        <w:t xml:space="preserve"> </w:t>
      </w:r>
      <w:r w:rsidRPr="00787D8F">
        <w:t>документации и данных проектно-изыскательских работ,</w:t>
      </w:r>
      <w:r w:rsidRPr="00787D8F">
        <w:rPr>
          <w:kern w:val="28"/>
        </w:rPr>
        <w:t xml:space="preserve"> в течение гарантийного срока </w:t>
      </w:r>
      <w:r w:rsidRPr="00787D8F">
        <w:rPr>
          <w:b/>
          <w:bCs/>
        </w:rPr>
        <w:t xml:space="preserve">– </w:t>
      </w:r>
      <w:r w:rsidRPr="00787D8F">
        <w:rPr>
          <w:bCs/>
        </w:rPr>
        <w:t>36 месяцев с момента подписания акта сдачи-приемки выполненных работ по настоящему договору в полном объеме.</w:t>
      </w:r>
    </w:p>
    <w:p w:rsidR="00991F34" w:rsidRPr="00787D8F" w:rsidRDefault="00991F34" w:rsidP="00991F34">
      <w:pPr>
        <w:pStyle w:val="af5"/>
        <w:numPr>
          <w:ilvl w:val="1"/>
          <w:numId w:val="8"/>
        </w:numPr>
        <w:tabs>
          <w:tab w:val="left" w:pos="708"/>
          <w:tab w:val="left" w:pos="993"/>
          <w:tab w:val="left" w:pos="1134"/>
        </w:tabs>
        <w:ind w:left="0" w:firstLine="709"/>
        <w:jc w:val="both"/>
      </w:pPr>
      <w:r w:rsidRPr="00787D8F">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991F34" w:rsidRPr="00710B48" w:rsidRDefault="00991F34" w:rsidP="00991F34">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991F34" w:rsidRPr="00710B48" w:rsidRDefault="00991F34" w:rsidP="00991F34">
      <w:pPr>
        <w:pStyle w:val="af5"/>
        <w:numPr>
          <w:ilvl w:val="1"/>
          <w:numId w:val="8"/>
        </w:numPr>
        <w:tabs>
          <w:tab w:val="left" w:pos="993"/>
          <w:tab w:val="num" w:pos="1134"/>
        </w:tabs>
        <w:ind w:left="0" w:firstLine="709"/>
        <w:jc w:val="both"/>
      </w:pPr>
      <w:r w:rsidRPr="00710B48">
        <w:lastRenderedPageBreak/>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991F34" w:rsidRPr="00710B48" w:rsidRDefault="00991F34" w:rsidP="00991F34">
      <w:pPr>
        <w:pStyle w:val="2"/>
        <w:keepNext w:val="0"/>
        <w:numPr>
          <w:ilvl w:val="1"/>
          <w:numId w:val="8"/>
        </w:numPr>
        <w:tabs>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991F34" w:rsidRPr="00710B48" w:rsidRDefault="00991F34" w:rsidP="00991F34">
      <w:pPr>
        <w:pStyle w:val="2"/>
        <w:keepNext w:val="0"/>
        <w:numPr>
          <w:ilvl w:val="1"/>
          <w:numId w:val="8"/>
        </w:numPr>
        <w:tabs>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991F34" w:rsidRPr="00710B48" w:rsidRDefault="00991F34" w:rsidP="00991F34">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требованием устранить причину нарушения.</w:t>
      </w:r>
    </w:p>
    <w:p w:rsidR="00991F34" w:rsidRPr="00710B48" w:rsidRDefault="00991F34" w:rsidP="00991F34">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991F34" w:rsidRPr="00710B48" w:rsidRDefault="00991F34" w:rsidP="00991F34">
      <w:pPr>
        <w:pStyle w:val="af5"/>
        <w:widowControl w:val="0"/>
        <w:numPr>
          <w:ilvl w:val="1"/>
          <w:numId w:val="8"/>
        </w:numPr>
        <w:shd w:val="clear" w:color="auto" w:fill="FFFFFF"/>
        <w:tabs>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991F34" w:rsidRPr="00710B48" w:rsidRDefault="00991F34" w:rsidP="00991F34">
      <w:pPr>
        <w:pStyle w:val="af5"/>
        <w:widowControl w:val="0"/>
        <w:numPr>
          <w:ilvl w:val="1"/>
          <w:numId w:val="8"/>
        </w:numPr>
        <w:shd w:val="clear" w:color="auto" w:fill="FFFFFF"/>
        <w:tabs>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991F34" w:rsidRDefault="00991F34" w:rsidP="00991F34">
      <w:pPr>
        <w:widowControl w:val="0"/>
        <w:shd w:val="clear" w:color="auto" w:fill="FFFFFF"/>
        <w:tabs>
          <w:tab w:val="num" w:pos="709"/>
          <w:tab w:val="left" w:pos="993"/>
        </w:tabs>
        <w:jc w:val="both"/>
      </w:pPr>
    </w:p>
    <w:p w:rsidR="00991F34" w:rsidRPr="00710B48" w:rsidRDefault="00991F34" w:rsidP="00991F34">
      <w:pPr>
        <w:widowControl w:val="0"/>
        <w:shd w:val="clear" w:color="auto" w:fill="FFFFFF"/>
        <w:tabs>
          <w:tab w:val="num" w:pos="709"/>
          <w:tab w:val="left" w:pos="993"/>
        </w:tabs>
        <w:jc w:val="both"/>
      </w:pPr>
    </w:p>
    <w:p w:rsidR="00991F34" w:rsidRPr="00710B48" w:rsidRDefault="00991F34" w:rsidP="00991F34">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991F34" w:rsidRPr="00710B48" w:rsidRDefault="00991F34" w:rsidP="00991F34">
      <w:pPr>
        <w:pStyle w:val="af5"/>
        <w:numPr>
          <w:ilvl w:val="1"/>
          <w:numId w:val="8"/>
        </w:numPr>
        <w:shd w:val="clear" w:color="auto" w:fill="FFFFFF"/>
        <w:tabs>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991F34" w:rsidRPr="00710B48" w:rsidRDefault="00991F34" w:rsidP="00991F34">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991F34" w:rsidRPr="00311E40" w:rsidRDefault="00991F34" w:rsidP="00991F34">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991F34" w:rsidRPr="00710B48" w:rsidRDefault="00991F34" w:rsidP="00991F34">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91F34" w:rsidRPr="00710B48" w:rsidRDefault="00991F34" w:rsidP="00991F34">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991F34" w:rsidRPr="00710B48" w:rsidRDefault="00991F34" w:rsidP="00991F34">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991F34" w:rsidRPr="00710B48" w:rsidRDefault="00991F34" w:rsidP="00991F34">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991F34" w:rsidRPr="00710B48" w:rsidRDefault="00991F34" w:rsidP="00991F34">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991F34" w:rsidRPr="00710B48" w:rsidRDefault="00991F34" w:rsidP="00991F34">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991F34" w:rsidRPr="00710B48" w:rsidRDefault="00991F34" w:rsidP="00991F34">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991F34" w:rsidRPr="00710B48" w:rsidRDefault="00991F34" w:rsidP="00991F34">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 xml:space="preserve">(Сторона, обнаружившая недостатки </w:t>
      </w:r>
      <w:r w:rsidRPr="00710B48">
        <w:rPr>
          <w:i/>
          <w:iCs/>
        </w:rPr>
        <w:lastRenderedPageBreak/>
        <w:t>(некомплектность)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991F34" w:rsidRPr="00710B48" w:rsidRDefault="00991F34" w:rsidP="00991F34">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991F34" w:rsidRDefault="00991F34" w:rsidP="00991F34">
      <w:pPr>
        <w:shd w:val="clear" w:color="auto" w:fill="FFFFFF"/>
        <w:tabs>
          <w:tab w:val="left" w:pos="993"/>
          <w:tab w:val="left" w:pos="1276"/>
        </w:tabs>
        <w:rPr>
          <w:b/>
          <w:bCs/>
        </w:rPr>
      </w:pPr>
    </w:p>
    <w:p w:rsidR="00991F34" w:rsidRPr="00710B48" w:rsidRDefault="00991F34" w:rsidP="00991F34">
      <w:pPr>
        <w:shd w:val="clear" w:color="auto" w:fill="FFFFFF"/>
        <w:tabs>
          <w:tab w:val="left" w:pos="993"/>
          <w:tab w:val="left" w:pos="1276"/>
        </w:tabs>
        <w:rPr>
          <w:b/>
          <w:bCs/>
        </w:rPr>
      </w:pPr>
    </w:p>
    <w:p w:rsidR="00991F34" w:rsidRPr="00710B48" w:rsidRDefault="00991F34" w:rsidP="00991F34">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991F34" w:rsidRPr="00710B48" w:rsidRDefault="00991F34" w:rsidP="00991F34">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91F34" w:rsidRPr="00710B48" w:rsidRDefault="00991F34" w:rsidP="00991F34">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991F34" w:rsidRPr="00710B48" w:rsidRDefault="00991F34" w:rsidP="00991F34">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991F34" w:rsidRPr="00710B48" w:rsidRDefault="00991F34" w:rsidP="00991F34">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91F34" w:rsidRPr="00710B48" w:rsidRDefault="00991F34" w:rsidP="00991F34">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91F34" w:rsidRPr="00710B48" w:rsidRDefault="00991F34" w:rsidP="00991F34">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991F34" w:rsidRPr="00710B48" w:rsidRDefault="00991F34" w:rsidP="00991F34">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991F34" w:rsidRPr="00710B48" w:rsidRDefault="00991F34" w:rsidP="00991F34">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991F34" w:rsidRPr="00710B48" w:rsidRDefault="00991F34" w:rsidP="00991F34">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991F34" w:rsidRPr="00710B48" w:rsidRDefault="00991F34" w:rsidP="00991F34">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991F34" w:rsidRPr="00710B48" w:rsidRDefault="00991F34" w:rsidP="00991F34">
      <w:pPr>
        <w:shd w:val="clear" w:color="auto" w:fill="FFFFFF"/>
        <w:tabs>
          <w:tab w:val="left" w:pos="993"/>
          <w:tab w:val="left" w:pos="1276"/>
        </w:tabs>
        <w:rPr>
          <w:b/>
          <w:bCs/>
        </w:rPr>
      </w:pPr>
    </w:p>
    <w:p w:rsidR="00991F34" w:rsidRPr="00710B48" w:rsidRDefault="00991F34" w:rsidP="00991F34">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991F34" w:rsidRPr="00943793" w:rsidRDefault="00991F34" w:rsidP="00991F34">
      <w:pPr>
        <w:pStyle w:val="af5"/>
        <w:widowControl w:val="0"/>
        <w:numPr>
          <w:ilvl w:val="1"/>
          <w:numId w:val="8"/>
        </w:numPr>
        <w:shd w:val="clear" w:color="auto" w:fill="FFFFFF"/>
        <w:tabs>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991F34" w:rsidRPr="00943793" w:rsidRDefault="00991F34" w:rsidP="00991F34">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w:t>
      </w:r>
      <w:r w:rsidRPr="00943793">
        <w:lastRenderedPageBreak/>
        <w:t>работ (приложение №__ к настоящему договору).</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«Хабаровские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r w:rsidRPr="00943793">
        <w:rPr>
          <w:lang w:val="en-US"/>
        </w:rPr>
        <w:t>D</w:t>
      </w:r>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«WinРИК», позволяющем вести накопительные ведомости по локальным сметам.</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991F34" w:rsidRPr="00943793" w:rsidRDefault="00991F34" w:rsidP="00991F34">
      <w:pPr>
        <w:widowControl w:val="0"/>
        <w:numPr>
          <w:ilvl w:val="1"/>
          <w:numId w:val="8"/>
        </w:numPr>
        <w:shd w:val="clear" w:color="auto" w:fill="FFFFFF"/>
        <w:tabs>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Excel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991F34" w:rsidRPr="00943793" w:rsidRDefault="00991F34" w:rsidP="00991F34">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lastRenderedPageBreak/>
        <w:t>В случае досрочного выполнения работ, Заказчик вправе досрочно принять и оплатить работы.</w:t>
      </w:r>
    </w:p>
    <w:p w:rsidR="00991F34" w:rsidRPr="00943793" w:rsidRDefault="00991F34" w:rsidP="00991F34">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991F34" w:rsidRPr="00943793" w:rsidRDefault="00991F34" w:rsidP="00991F34">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991F34" w:rsidRPr="00943793" w:rsidRDefault="00991F34" w:rsidP="00991F34">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з) акты об испытаниях устройств, обеспечивающих взрывобезопасность, пожаробезопасность и молниезащиту;</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991F34" w:rsidRPr="003F6339" w:rsidRDefault="00991F34" w:rsidP="00991F34">
      <w:pPr>
        <w:pStyle w:val="af5"/>
        <w:widowControl w:val="0"/>
        <w:numPr>
          <w:ilvl w:val="1"/>
          <w:numId w:val="8"/>
        </w:numPr>
        <w:shd w:val="clear" w:color="auto" w:fill="FFFFFF"/>
        <w:tabs>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«Хабаровские электрические сети»</w:t>
      </w:r>
      <w:r w:rsidRPr="00943793">
        <w:t xml:space="preserve"> расположенный по адресу: </w:t>
      </w:r>
      <w:r w:rsidRPr="003F6339">
        <w:t xml:space="preserve">ул. </w:t>
      </w:r>
      <w:r>
        <w:t>Промышленная</w:t>
      </w:r>
      <w:r w:rsidRPr="003F6339">
        <w:t xml:space="preserve">, 13, г. </w:t>
      </w:r>
      <w:r>
        <w:t>Хабаровск</w:t>
      </w:r>
      <w:r w:rsidRPr="003F6339">
        <w:t xml:space="preserve">, </w:t>
      </w:r>
      <w:r>
        <w:t>Хабаровский</w:t>
      </w:r>
      <w:r w:rsidRPr="003F6339">
        <w:t xml:space="preserve"> край, 6900</w:t>
      </w:r>
      <w:r>
        <w:t xml:space="preserve">09, </w:t>
      </w:r>
      <w:r w:rsidRPr="003F6339">
        <w:t xml:space="preserve">ИНН </w:t>
      </w:r>
      <w:r>
        <w:t>2801108200</w:t>
      </w:r>
      <w:r w:rsidRPr="003F6339">
        <w:t xml:space="preserve">, КПП </w:t>
      </w:r>
      <w:r>
        <w:t>272402001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991F34" w:rsidRPr="00710B48" w:rsidRDefault="00991F34" w:rsidP="00991F34">
      <w:pPr>
        <w:shd w:val="clear" w:color="auto" w:fill="FFFFFF"/>
        <w:tabs>
          <w:tab w:val="left" w:pos="993"/>
          <w:tab w:val="left" w:pos="1276"/>
          <w:tab w:val="left" w:pos="1440"/>
        </w:tabs>
        <w:rPr>
          <w:b/>
          <w:bCs/>
        </w:rPr>
      </w:pPr>
    </w:p>
    <w:p w:rsidR="00991F34" w:rsidRPr="003F6339" w:rsidRDefault="00991F34" w:rsidP="00991F34">
      <w:pPr>
        <w:shd w:val="clear" w:color="auto" w:fill="FFFFFF"/>
        <w:tabs>
          <w:tab w:val="left" w:pos="993"/>
          <w:tab w:val="left" w:pos="1276"/>
          <w:tab w:val="left" w:pos="1440"/>
        </w:tabs>
        <w:jc w:val="center"/>
        <w:rPr>
          <w:b/>
          <w:bCs/>
        </w:rPr>
      </w:pPr>
      <w:r w:rsidRPr="00710B48">
        <w:rPr>
          <w:b/>
          <w:bCs/>
        </w:rPr>
        <w:t>1</w:t>
      </w:r>
      <w:r>
        <w:rPr>
          <w:b/>
          <w:bCs/>
        </w:rPr>
        <w:t>2</w:t>
      </w:r>
      <w:r w:rsidRPr="00710B48">
        <w:rPr>
          <w:b/>
          <w:bCs/>
        </w:rPr>
        <w:t>.</w:t>
      </w:r>
      <w:r w:rsidRPr="00710B48">
        <w:rPr>
          <w:b/>
          <w:bCs/>
          <w:i/>
        </w:rPr>
        <w:t xml:space="preserve"> </w:t>
      </w:r>
      <w:r>
        <w:rPr>
          <w:b/>
          <w:bCs/>
        </w:rPr>
        <w:t>Право собственности и р</w:t>
      </w:r>
      <w:r w:rsidRPr="003F6339">
        <w:rPr>
          <w:b/>
          <w:bCs/>
        </w:rPr>
        <w:t>аспределение рисков между сторонами</w:t>
      </w:r>
    </w:p>
    <w:p w:rsidR="00991F34" w:rsidRPr="00787D8F" w:rsidRDefault="00991F34" w:rsidP="00991F34">
      <w:pPr>
        <w:pStyle w:val="af5"/>
        <w:numPr>
          <w:ilvl w:val="1"/>
          <w:numId w:val="23"/>
        </w:numPr>
        <w:shd w:val="clear" w:color="auto" w:fill="FFFFFF"/>
        <w:tabs>
          <w:tab w:val="left" w:pos="-426"/>
          <w:tab w:val="left" w:pos="180"/>
          <w:tab w:val="left" w:pos="720"/>
          <w:tab w:val="left" w:pos="1276"/>
          <w:tab w:val="left" w:pos="1440"/>
        </w:tabs>
        <w:ind w:left="0" w:firstLine="709"/>
        <w:jc w:val="both"/>
        <w:rPr>
          <w:bCs/>
        </w:rPr>
      </w:pPr>
      <w:r w:rsidRPr="00787D8F">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991F34" w:rsidRPr="00582E28" w:rsidRDefault="00991F34" w:rsidP="00991F34">
      <w:pPr>
        <w:pStyle w:val="ConsNormal"/>
        <w:widowControl/>
        <w:numPr>
          <w:ilvl w:val="1"/>
          <w:numId w:val="23"/>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991F34" w:rsidRPr="00582E28" w:rsidRDefault="00991F34" w:rsidP="00991F34">
      <w:pPr>
        <w:pStyle w:val="ConsNormal"/>
        <w:widowControl/>
        <w:numPr>
          <w:ilvl w:val="1"/>
          <w:numId w:val="23"/>
        </w:numPr>
        <w:tabs>
          <w:tab w:val="left" w:pos="180"/>
          <w:tab w:val="left" w:pos="720"/>
          <w:tab w:val="left" w:pos="993"/>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991F34" w:rsidRPr="00582E28" w:rsidRDefault="00991F34" w:rsidP="00991F34">
      <w:pPr>
        <w:pStyle w:val="af5"/>
        <w:numPr>
          <w:ilvl w:val="1"/>
          <w:numId w:val="23"/>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991F34" w:rsidRPr="00582E28" w:rsidRDefault="00991F34" w:rsidP="00991F34">
      <w:pPr>
        <w:numPr>
          <w:ilvl w:val="1"/>
          <w:numId w:val="23"/>
        </w:numPr>
        <w:shd w:val="clear" w:color="auto" w:fill="FFFFFF"/>
        <w:tabs>
          <w:tab w:val="left" w:pos="180"/>
          <w:tab w:val="left" w:pos="720"/>
          <w:tab w:val="left" w:pos="993"/>
          <w:tab w:val="left" w:pos="1276"/>
        </w:tabs>
        <w:ind w:left="0" w:firstLine="709"/>
        <w:jc w:val="both"/>
        <w:rPr>
          <w:bCs/>
        </w:rPr>
      </w:pPr>
      <w:r w:rsidRPr="00582E28">
        <w:rPr>
          <w:bCs/>
        </w:rPr>
        <w:lastRenderedPageBreak/>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991F34" w:rsidRPr="00710B48" w:rsidRDefault="00991F34" w:rsidP="00991F34">
      <w:pPr>
        <w:shd w:val="clear" w:color="auto" w:fill="FFFFFF"/>
        <w:tabs>
          <w:tab w:val="num" w:pos="0"/>
          <w:tab w:val="left" w:pos="180"/>
          <w:tab w:val="left" w:pos="720"/>
          <w:tab w:val="left" w:pos="993"/>
          <w:tab w:val="left" w:pos="1276"/>
        </w:tabs>
        <w:jc w:val="both"/>
        <w:rPr>
          <w:bCs/>
        </w:rPr>
      </w:pPr>
    </w:p>
    <w:p w:rsidR="00991F34" w:rsidRPr="00710B48" w:rsidRDefault="00991F34" w:rsidP="00991F34">
      <w:pPr>
        <w:pStyle w:val="af5"/>
        <w:widowControl w:val="0"/>
        <w:numPr>
          <w:ilvl w:val="0"/>
          <w:numId w:val="23"/>
        </w:numPr>
        <w:shd w:val="clear" w:color="auto" w:fill="FFFFFF"/>
        <w:tabs>
          <w:tab w:val="left" w:pos="993"/>
          <w:tab w:val="left" w:pos="1276"/>
        </w:tabs>
        <w:jc w:val="center"/>
        <w:rPr>
          <w:b/>
          <w:bCs/>
        </w:rPr>
      </w:pPr>
      <w:r w:rsidRPr="00710B48">
        <w:rPr>
          <w:b/>
          <w:bCs/>
        </w:rPr>
        <w:t>Ответственность сторон</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991F34" w:rsidRPr="00710B48" w:rsidRDefault="00991F34" w:rsidP="00991F34">
      <w:pPr>
        <w:pStyle w:val="af5"/>
        <w:widowControl w:val="0"/>
        <w:numPr>
          <w:ilvl w:val="1"/>
          <w:numId w:val="23"/>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991F34" w:rsidRPr="00710B48" w:rsidRDefault="00991F34" w:rsidP="00991F34">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991F34" w:rsidRPr="00710B48" w:rsidRDefault="00991F34" w:rsidP="00991F34">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991F34" w:rsidRPr="005029B5" w:rsidRDefault="00991F34" w:rsidP="00991F34">
      <w:pPr>
        <w:pStyle w:val="af5"/>
        <w:widowControl w:val="0"/>
        <w:numPr>
          <w:ilvl w:val="1"/>
          <w:numId w:val="23"/>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w:t>
      </w:r>
      <w:r w:rsidRPr="00710B48">
        <w:lastRenderedPageBreak/>
        <w:t>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991F34" w:rsidRDefault="00991F34" w:rsidP="00991F34">
      <w:pPr>
        <w:pStyle w:val="af5"/>
        <w:widowControl w:val="0"/>
        <w:numPr>
          <w:ilvl w:val="1"/>
          <w:numId w:val="23"/>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991F34" w:rsidRPr="00710B48" w:rsidRDefault="00991F34" w:rsidP="00991F34">
      <w:pPr>
        <w:pStyle w:val="af5"/>
        <w:widowControl w:val="0"/>
        <w:shd w:val="clear" w:color="auto" w:fill="FFFFFF"/>
        <w:tabs>
          <w:tab w:val="num" w:pos="709"/>
          <w:tab w:val="left" w:pos="993"/>
          <w:tab w:val="left" w:pos="1080"/>
          <w:tab w:val="left" w:pos="1276"/>
        </w:tabs>
        <w:ind w:left="709"/>
        <w:jc w:val="both"/>
      </w:pPr>
    </w:p>
    <w:p w:rsidR="00991F34" w:rsidRPr="00710B48" w:rsidRDefault="00991F34" w:rsidP="00991F34">
      <w:pPr>
        <w:numPr>
          <w:ilvl w:val="0"/>
          <w:numId w:val="23"/>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 следующее:</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991F34" w:rsidRPr="00710B48" w:rsidRDefault="00991F34" w:rsidP="00991F3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91F34"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991F34" w:rsidRDefault="00991F34" w:rsidP="00991F34">
      <w:pPr>
        <w:widowControl w:val="0"/>
        <w:shd w:val="clear" w:color="auto" w:fill="FFFFFF"/>
        <w:tabs>
          <w:tab w:val="left" w:pos="360"/>
          <w:tab w:val="left" w:pos="540"/>
          <w:tab w:val="left" w:pos="993"/>
          <w:tab w:val="left" w:pos="1276"/>
        </w:tabs>
        <w:jc w:val="both"/>
      </w:pPr>
    </w:p>
    <w:p w:rsidR="00991F34" w:rsidRPr="00710B48" w:rsidRDefault="00991F34" w:rsidP="00991F34">
      <w:pPr>
        <w:widowControl w:val="0"/>
        <w:shd w:val="clear" w:color="auto" w:fill="FFFFFF"/>
        <w:tabs>
          <w:tab w:val="left" w:pos="993"/>
          <w:tab w:val="left" w:pos="1276"/>
          <w:tab w:val="num" w:pos="1620"/>
        </w:tabs>
        <w:jc w:val="both"/>
        <w:rPr>
          <w:b/>
          <w:bCs/>
        </w:rPr>
      </w:pPr>
    </w:p>
    <w:p w:rsidR="00991F34" w:rsidRPr="00710B48" w:rsidRDefault="00991F34" w:rsidP="00991F34">
      <w:pPr>
        <w:numPr>
          <w:ilvl w:val="0"/>
          <w:numId w:val="23"/>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991F34" w:rsidRPr="00710B48" w:rsidRDefault="00991F34" w:rsidP="00991F34">
      <w:pPr>
        <w:pStyle w:val="af5"/>
        <w:numPr>
          <w:ilvl w:val="1"/>
          <w:numId w:val="23"/>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91F34" w:rsidRPr="00710B48" w:rsidRDefault="00991F34" w:rsidP="00991F34">
      <w:pPr>
        <w:pStyle w:val="af5"/>
        <w:numPr>
          <w:ilvl w:val="1"/>
          <w:numId w:val="23"/>
        </w:numPr>
        <w:shd w:val="clear" w:color="auto" w:fill="FFFFFF"/>
        <w:tabs>
          <w:tab w:val="left" w:pos="1418"/>
          <w:tab w:val="left" w:pos="2880"/>
        </w:tabs>
        <w:ind w:left="0" w:firstLine="709"/>
        <w:jc w:val="both"/>
      </w:pPr>
      <w:r w:rsidRPr="00710B48">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Pr="00710B48">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991F34" w:rsidRPr="00710B48" w:rsidRDefault="00991F34" w:rsidP="00991F34">
      <w:pPr>
        <w:pStyle w:val="af5"/>
        <w:numPr>
          <w:ilvl w:val="1"/>
          <w:numId w:val="23"/>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991F34" w:rsidRDefault="00991F34" w:rsidP="00991F34">
      <w:pPr>
        <w:pStyle w:val="af5"/>
        <w:numPr>
          <w:ilvl w:val="1"/>
          <w:numId w:val="23"/>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991F34" w:rsidRDefault="00991F34" w:rsidP="00991F34">
      <w:pPr>
        <w:pStyle w:val="af5"/>
        <w:shd w:val="clear" w:color="auto" w:fill="FFFFFF"/>
        <w:tabs>
          <w:tab w:val="left" w:pos="1418"/>
          <w:tab w:val="left" w:pos="2880"/>
        </w:tabs>
        <w:ind w:left="709"/>
        <w:jc w:val="both"/>
      </w:pPr>
    </w:p>
    <w:p w:rsidR="00991F34" w:rsidRPr="00710B48" w:rsidRDefault="00991F34" w:rsidP="00991F34">
      <w:pPr>
        <w:pStyle w:val="af5"/>
        <w:shd w:val="clear" w:color="auto" w:fill="FFFFFF"/>
        <w:tabs>
          <w:tab w:val="left" w:pos="1418"/>
          <w:tab w:val="left" w:pos="2880"/>
        </w:tabs>
        <w:ind w:left="709"/>
        <w:jc w:val="both"/>
      </w:pPr>
    </w:p>
    <w:p w:rsidR="00991F34" w:rsidRPr="00217457" w:rsidRDefault="00991F34" w:rsidP="00991F34">
      <w:pPr>
        <w:numPr>
          <w:ilvl w:val="0"/>
          <w:numId w:val="23"/>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991F34" w:rsidRPr="00710B48" w:rsidRDefault="00991F34" w:rsidP="00991F34">
      <w:pPr>
        <w:numPr>
          <w:ilvl w:val="1"/>
          <w:numId w:val="23"/>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t>16</w:t>
      </w:r>
      <w:r w:rsidRPr="00710B48">
        <w:t>.2.</w:t>
      </w:r>
    </w:p>
    <w:p w:rsidR="00991F34" w:rsidRPr="00710B48" w:rsidRDefault="00991F34" w:rsidP="00991F34">
      <w:pPr>
        <w:numPr>
          <w:ilvl w:val="1"/>
          <w:numId w:val="23"/>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991F34" w:rsidRPr="00710B48" w:rsidRDefault="00991F34" w:rsidP="00991F34">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991F34" w:rsidRPr="00710B48" w:rsidRDefault="00991F34" w:rsidP="00991F34">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991F34" w:rsidRPr="00710B48" w:rsidRDefault="00991F34" w:rsidP="00991F34">
      <w:pPr>
        <w:numPr>
          <w:ilvl w:val="1"/>
          <w:numId w:val="23"/>
        </w:numPr>
        <w:shd w:val="clear" w:color="auto" w:fill="FFFFFF"/>
        <w:tabs>
          <w:tab w:val="left" w:pos="993"/>
          <w:tab w:val="left" w:pos="1276"/>
        </w:tabs>
        <w:ind w:left="0" w:firstLine="709"/>
        <w:jc w:val="both"/>
        <w:rPr>
          <w:b/>
          <w:i/>
          <w:color w:val="2A21DD"/>
        </w:rPr>
      </w:pPr>
      <w:r w:rsidRPr="00787D8F">
        <w:t xml:space="preserve">Исполнение настоящего Договора может быть приостановлено по письменному </w:t>
      </w:r>
      <w:r w:rsidRPr="00710B48">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991F34" w:rsidRPr="00710B48" w:rsidRDefault="00991F34" w:rsidP="00991F34">
      <w:pPr>
        <w:pStyle w:val="ConsPlusNormal"/>
        <w:widowControl/>
        <w:numPr>
          <w:ilvl w:val="1"/>
          <w:numId w:val="23"/>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991F34" w:rsidRPr="00710B48" w:rsidRDefault="00991F34" w:rsidP="00991F34">
      <w:pPr>
        <w:widowControl w:val="0"/>
        <w:numPr>
          <w:ilvl w:val="1"/>
          <w:numId w:val="23"/>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991F34" w:rsidRPr="00767EC0" w:rsidRDefault="00991F34" w:rsidP="00991F34">
      <w:pPr>
        <w:widowControl w:val="0"/>
        <w:numPr>
          <w:ilvl w:val="1"/>
          <w:numId w:val="23"/>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991F34" w:rsidRDefault="00991F34" w:rsidP="00991F34">
      <w:pPr>
        <w:widowControl w:val="0"/>
        <w:shd w:val="clear" w:color="auto" w:fill="FFFFFF"/>
        <w:tabs>
          <w:tab w:val="left" w:pos="900"/>
          <w:tab w:val="left" w:pos="993"/>
          <w:tab w:val="left" w:pos="1080"/>
          <w:tab w:val="left" w:pos="1440"/>
        </w:tabs>
        <w:autoSpaceDE w:val="0"/>
        <w:autoSpaceDN w:val="0"/>
        <w:adjustRightInd w:val="0"/>
        <w:jc w:val="both"/>
      </w:pPr>
    </w:p>
    <w:p w:rsidR="00991F34" w:rsidRPr="00710B48" w:rsidRDefault="00991F34" w:rsidP="00991F34">
      <w:pPr>
        <w:pStyle w:val="ConsNormal"/>
        <w:widowControl/>
        <w:numPr>
          <w:ilvl w:val="0"/>
          <w:numId w:val="23"/>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991F34" w:rsidRPr="00710B48" w:rsidRDefault="00991F34" w:rsidP="00991F34">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991F34" w:rsidRPr="00710B48" w:rsidRDefault="00991F34" w:rsidP="00991F34">
      <w:pPr>
        <w:pStyle w:val="ConsNormal"/>
        <w:widowControl/>
        <w:tabs>
          <w:tab w:val="left" w:pos="0"/>
        </w:tabs>
        <w:ind w:right="0" w:firstLine="0"/>
        <w:jc w:val="both"/>
        <w:rPr>
          <w:rFonts w:ascii="Times New Roman" w:hAnsi="Times New Roman" w:cs="Times New Roman"/>
          <w:sz w:val="24"/>
          <w:szCs w:val="24"/>
        </w:rPr>
      </w:pPr>
    </w:p>
    <w:p w:rsidR="00991F34" w:rsidRPr="00710B48" w:rsidRDefault="00991F34" w:rsidP="00991F34">
      <w:pPr>
        <w:numPr>
          <w:ilvl w:val="0"/>
          <w:numId w:val="23"/>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991F34" w:rsidRPr="00710B48" w:rsidRDefault="00991F34" w:rsidP="00991F34">
      <w:pPr>
        <w:numPr>
          <w:ilvl w:val="1"/>
          <w:numId w:val="23"/>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w:t>
      </w:r>
      <w:r w:rsidRPr="00710B48">
        <w:lastRenderedPageBreak/>
        <w:t>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991F34" w:rsidRPr="00710B48" w:rsidRDefault="00991F34" w:rsidP="00991F34">
      <w:pPr>
        <w:widowControl w:val="0"/>
        <w:numPr>
          <w:ilvl w:val="1"/>
          <w:numId w:val="23"/>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991F34" w:rsidRPr="00710B48" w:rsidRDefault="00991F34" w:rsidP="00991F34">
      <w:pPr>
        <w:widowControl w:val="0"/>
        <w:numPr>
          <w:ilvl w:val="1"/>
          <w:numId w:val="23"/>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991F34" w:rsidRPr="00710B48" w:rsidRDefault="00991F34" w:rsidP="00991F34">
      <w:pPr>
        <w:shd w:val="clear" w:color="auto" w:fill="FFFFFF"/>
        <w:tabs>
          <w:tab w:val="left" w:pos="993"/>
          <w:tab w:val="left" w:pos="1276"/>
        </w:tabs>
        <w:jc w:val="both"/>
      </w:pPr>
    </w:p>
    <w:p w:rsidR="00991F34" w:rsidRPr="00710B48" w:rsidRDefault="00991F34" w:rsidP="00991F34">
      <w:pPr>
        <w:numPr>
          <w:ilvl w:val="0"/>
          <w:numId w:val="23"/>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991F34" w:rsidRPr="00710B48" w:rsidRDefault="00991F34" w:rsidP="00991F34">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991F34" w:rsidRPr="00710B48" w:rsidRDefault="00991F34" w:rsidP="00991F34">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991F34" w:rsidRPr="00710B48" w:rsidRDefault="00991F34" w:rsidP="00991F34">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991F34" w:rsidRPr="00710B48" w:rsidRDefault="00991F34" w:rsidP="00991F34">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991F34" w:rsidRPr="00710B48" w:rsidRDefault="00991F34" w:rsidP="00991F34">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991F34" w:rsidRDefault="00991F34" w:rsidP="00991F34">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субподрядчиками/субисполнителями 1-го уровня»  (форма).</w:t>
      </w:r>
    </w:p>
    <w:p w:rsidR="00991F34" w:rsidRDefault="00991F34" w:rsidP="00991F34">
      <w:pPr>
        <w:widowControl w:val="0"/>
        <w:shd w:val="clear" w:color="auto" w:fill="FFFFFF"/>
        <w:ind w:left="709"/>
      </w:pPr>
      <w:r>
        <w:t xml:space="preserve">Приложение № 7 </w:t>
      </w:r>
      <w:r w:rsidRPr="004B5B3D">
        <w:t>«</w:t>
      </w:r>
      <w:r w:rsidRPr="00C0352E">
        <w:t>Критерии отбора Банков-Гарантов</w:t>
      </w:r>
      <w:r w:rsidRPr="004B5B3D">
        <w:t>».</w:t>
      </w:r>
    </w:p>
    <w:p w:rsidR="00991F34" w:rsidRDefault="00991F34" w:rsidP="00991F34">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991F34" w:rsidRPr="00943793" w:rsidRDefault="00991F34" w:rsidP="00991F34">
      <w:pPr>
        <w:shd w:val="clear" w:color="auto" w:fill="FFFFFF"/>
        <w:tabs>
          <w:tab w:val="left" w:pos="993"/>
          <w:tab w:val="left" w:pos="1276"/>
        </w:tabs>
        <w:ind w:left="709"/>
      </w:pPr>
      <w:r w:rsidRPr="00943793">
        <w:t>Приложение №__ «Акт сдачи-приемки работ» (ПИР).</w:t>
      </w:r>
    </w:p>
    <w:p w:rsidR="00991F34" w:rsidRDefault="00991F34" w:rsidP="00991F34">
      <w:pPr>
        <w:shd w:val="clear" w:color="auto" w:fill="FFFFFF"/>
        <w:tabs>
          <w:tab w:val="left" w:pos="993"/>
          <w:tab w:val="left" w:pos="1276"/>
        </w:tabs>
        <w:ind w:left="709"/>
      </w:pPr>
    </w:p>
    <w:p w:rsidR="00991F34" w:rsidRPr="00710B48" w:rsidRDefault="00991F34" w:rsidP="00991F34">
      <w:pPr>
        <w:shd w:val="clear" w:color="auto" w:fill="FFFFFF"/>
        <w:tabs>
          <w:tab w:val="left" w:pos="993"/>
          <w:tab w:val="left" w:pos="1276"/>
        </w:tabs>
        <w:ind w:left="709"/>
      </w:pPr>
    </w:p>
    <w:p w:rsidR="00991F34" w:rsidRPr="00710B48" w:rsidRDefault="00991F34" w:rsidP="00991F34">
      <w:pPr>
        <w:numPr>
          <w:ilvl w:val="0"/>
          <w:numId w:val="23"/>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sz w:val="26"/>
                <w:szCs w:val="26"/>
              </w:rPr>
            </w:pPr>
          </w:p>
          <w:p w:rsidR="00991F34" w:rsidRPr="00710B48" w:rsidRDefault="00991F34" w:rsidP="00A655C0">
            <w:pPr>
              <w:shd w:val="clear" w:color="auto" w:fill="FFFFFF"/>
              <w:tabs>
                <w:tab w:val="left" w:pos="993"/>
                <w:tab w:val="left" w:pos="1276"/>
              </w:tabs>
              <w:jc w:val="center"/>
              <w:rPr>
                <w:b/>
                <w:bCs/>
                <w:sz w:val="26"/>
                <w:szCs w:val="26"/>
              </w:rPr>
            </w:pPr>
            <w:r w:rsidRPr="00710B48">
              <w:rPr>
                <w:b/>
                <w:bCs/>
                <w:sz w:val="26"/>
                <w:szCs w:val="26"/>
              </w:rPr>
              <w:t>ЗАКАЗЧИК:</w:t>
            </w:r>
          </w:p>
          <w:p w:rsidR="00991F34" w:rsidRPr="00710B48" w:rsidRDefault="00991F34" w:rsidP="00A655C0">
            <w:pPr>
              <w:shd w:val="clear" w:color="auto" w:fill="FFFFFF"/>
              <w:ind w:left="79" w:hanging="7"/>
              <w:jc w:val="center"/>
              <w:rPr>
                <w:b/>
                <w:sz w:val="26"/>
                <w:szCs w:val="26"/>
              </w:rPr>
            </w:pPr>
            <w:r w:rsidRPr="00710B48">
              <w:rPr>
                <w:b/>
                <w:color w:val="000000"/>
                <w:sz w:val="26"/>
                <w:szCs w:val="26"/>
              </w:rPr>
              <w:t>Акционерное общество</w:t>
            </w:r>
          </w:p>
          <w:p w:rsidR="00991F34" w:rsidRPr="00710B48" w:rsidRDefault="00991F34" w:rsidP="00A655C0">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991F34" w:rsidRPr="00710B48" w:rsidRDefault="00991F34" w:rsidP="00A655C0">
            <w:pPr>
              <w:shd w:val="clear" w:color="auto" w:fill="FFFFFF"/>
              <w:ind w:left="50" w:hanging="7"/>
              <w:jc w:val="center"/>
              <w:rPr>
                <w:b/>
                <w:sz w:val="26"/>
                <w:szCs w:val="26"/>
              </w:rPr>
            </w:pPr>
            <w:r w:rsidRPr="00710B48">
              <w:rPr>
                <w:b/>
                <w:color w:val="000000"/>
                <w:sz w:val="26"/>
                <w:szCs w:val="26"/>
              </w:rPr>
              <w:t>сетевая компания» (АО «ДРСК»)</w:t>
            </w:r>
          </w:p>
          <w:p w:rsidR="00991F34" w:rsidRPr="00710B48" w:rsidRDefault="00991F34" w:rsidP="00A655C0">
            <w:pPr>
              <w:shd w:val="clear" w:color="auto" w:fill="FFFFFF"/>
              <w:ind w:left="14" w:hanging="7"/>
              <w:jc w:val="center"/>
              <w:rPr>
                <w:color w:val="000000"/>
                <w:spacing w:val="-1"/>
                <w:sz w:val="26"/>
                <w:szCs w:val="26"/>
              </w:rPr>
            </w:pPr>
          </w:p>
          <w:p w:rsidR="00991F34" w:rsidRPr="00710B48" w:rsidRDefault="00991F34" w:rsidP="00A655C0">
            <w:pPr>
              <w:shd w:val="clear" w:color="auto" w:fill="FFFFFF"/>
              <w:ind w:left="14" w:hanging="7"/>
              <w:rPr>
                <w:sz w:val="26"/>
                <w:szCs w:val="26"/>
              </w:rPr>
            </w:pPr>
            <w:r w:rsidRPr="00710B48">
              <w:rPr>
                <w:color w:val="000000"/>
                <w:spacing w:val="-1"/>
                <w:sz w:val="26"/>
                <w:szCs w:val="26"/>
              </w:rPr>
              <w:t>675000, Российская Федерация, Амурская</w:t>
            </w:r>
          </w:p>
          <w:p w:rsidR="00991F34" w:rsidRPr="00710B48" w:rsidRDefault="00991F34" w:rsidP="00A655C0">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991F34" w:rsidRPr="00710B48" w:rsidRDefault="00991F34" w:rsidP="00A655C0">
            <w:pPr>
              <w:shd w:val="clear" w:color="auto" w:fill="FFFFFF"/>
              <w:ind w:hanging="7"/>
              <w:rPr>
                <w:color w:val="000000"/>
                <w:spacing w:val="-1"/>
                <w:sz w:val="26"/>
                <w:szCs w:val="26"/>
              </w:rPr>
            </w:pPr>
            <w:r w:rsidRPr="00710B48">
              <w:rPr>
                <w:color w:val="000000"/>
                <w:spacing w:val="-1"/>
                <w:sz w:val="26"/>
                <w:szCs w:val="26"/>
              </w:rPr>
              <w:t>ИНН 2801108200, КПП 280150001</w:t>
            </w:r>
          </w:p>
          <w:p w:rsidR="00991F34" w:rsidRPr="00710B48" w:rsidRDefault="00991F34" w:rsidP="00A655C0">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991F34" w:rsidRPr="00710B48" w:rsidRDefault="00991F34" w:rsidP="00A655C0">
            <w:pPr>
              <w:shd w:val="clear" w:color="auto" w:fill="FFFFFF"/>
              <w:ind w:hanging="7"/>
              <w:rPr>
                <w:sz w:val="26"/>
                <w:szCs w:val="26"/>
              </w:rPr>
            </w:pPr>
            <w:r w:rsidRPr="00710B48">
              <w:rPr>
                <w:color w:val="000000"/>
                <w:spacing w:val="-1"/>
                <w:sz w:val="26"/>
                <w:szCs w:val="26"/>
              </w:rPr>
              <w:t>Р/с 40702810003010113258</w:t>
            </w:r>
          </w:p>
          <w:p w:rsidR="00991F34" w:rsidRDefault="00991F34" w:rsidP="00A655C0">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991F34" w:rsidRPr="00710B48" w:rsidRDefault="00991F34" w:rsidP="00A655C0">
            <w:pPr>
              <w:shd w:val="clear" w:color="auto" w:fill="FFFFFF"/>
              <w:ind w:hanging="7"/>
              <w:rPr>
                <w:color w:val="000000"/>
                <w:sz w:val="26"/>
                <w:szCs w:val="26"/>
              </w:rPr>
            </w:pPr>
            <w:r w:rsidRPr="00710B48">
              <w:rPr>
                <w:color w:val="000000"/>
                <w:sz w:val="26"/>
                <w:szCs w:val="26"/>
              </w:rPr>
              <w:t>г. Хабаровск</w:t>
            </w:r>
          </w:p>
          <w:p w:rsidR="00991F34" w:rsidRPr="00710B48" w:rsidRDefault="00991F34" w:rsidP="00A655C0">
            <w:pPr>
              <w:shd w:val="clear" w:color="auto" w:fill="FFFFFF"/>
              <w:ind w:hanging="7"/>
              <w:rPr>
                <w:sz w:val="26"/>
                <w:szCs w:val="26"/>
              </w:rPr>
            </w:pPr>
            <w:r w:rsidRPr="00710B48">
              <w:rPr>
                <w:color w:val="000000"/>
                <w:spacing w:val="-3"/>
                <w:sz w:val="26"/>
                <w:szCs w:val="26"/>
              </w:rPr>
              <w:t>БИК 040813608</w:t>
            </w:r>
          </w:p>
          <w:p w:rsidR="00991F34" w:rsidRPr="00710B48" w:rsidRDefault="00991F34" w:rsidP="00A655C0">
            <w:pPr>
              <w:shd w:val="clear" w:color="auto" w:fill="FFFFFF"/>
              <w:ind w:hanging="7"/>
              <w:rPr>
                <w:sz w:val="26"/>
                <w:szCs w:val="26"/>
              </w:rPr>
            </w:pPr>
            <w:r w:rsidRPr="00710B48">
              <w:rPr>
                <w:color w:val="000000"/>
                <w:spacing w:val="-1"/>
                <w:sz w:val="26"/>
                <w:szCs w:val="26"/>
              </w:rPr>
              <w:t>К/с 30101810600000000608</w:t>
            </w:r>
          </w:p>
          <w:p w:rsidR="00991F34" w:rsidRPr="00710B48" w:rsidRDefault="00991F34" w:rsidP="00A655C0">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991F34" w:rsidRPr="00710B48" w:rsidRDefault="00991F34" w:rsidP="00A655C0">
            <w:pPr>
              <w:shd w:val="clear" w:color="auto" w:fill="FFFFFF"/>
              <w:tabs>
                <w:tab w:val="left" w:pos="993"/>
                <w:tab w:val="left" w:pos="1276"/>
              </w:tabs>
              <w:ind w:firstLine="720"/>
              <w:jc w:val="both"/>
              <w:rPr>
                <w:sz w:val="26"/>
                <w:szCs w:val="26"/>
              </w:rPr>
            </w:pPr>
          </w:p>
          <w:p w:rsidR="00991F34" w:rsidRPr="00710B48" w:rsidRDefault="00991F34" w:rsidP="00A655C0">
            <w:pPr>
              <w:shd w:val="clear" w:color="auto" w:fill="FFFFFF"/>
              <w:tabs>
                <w:tab w:val="left" w:pos="993"/>
                <w:tab w:val="left" w:pos="1276"/>
              </w:tabs>
              <w:jc w:val="center"/>
              <w:rPr>
                <w:sz w:val="26"/>
                <w:szCs w:val="26"/>
              </w:rPr>
            </w:pPr>
            <w:r w:rsidRPr="00710B48">
              <w:rPr>
                <w:b/>
                <w:bCs/>
                <w:sz w:val="26"/>
                <w:szCs w:val="26"/>
              </w:rPr>
              <w:t>ПОДРЯДЧИК:</w:t>
            </w:r>
          </w:p>
        </w:tc>
      </w:tr>
    </w:tbl>
    <w:p w:rsidR="00991F34" w:rsidRDefault="00991F34" w:rsidP="00991F34">
      <w:pPr>
        <w:tabs>
          <w:tab w:val="left" w:pos="3712"/>
        </w:tabs>
        <w:jc w:val="right"/>
      </w:pPr>
    </w:p>
    <w:p w:rsidR="00991F34" w:rsidRPr="00710B48" w:rsidRDefault="00991F34" w:rsidP="00991F34">
      <w:r>
        <w:br w:type="page"/>
      </w:r>
      <w:r>
        <w:lastRenderedPageBreak/>
        <w:t>П</w:t>
      </w:r>
      <w:r w:rsidRPr="00710B48">
        <w:t>риложение №</w:t>
      </w:r>
      <w:r>
        <w:t>1</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tabs>
          <w:tab w:val="left" w:pos="3712"/>
        </w:tabs>
        <w:ind w:firstLine="540"/>
        <w:rPr>
          <w:b/>
        </w:rPr>
      </w:pPr>
    </w:p>
    <w:p w:rsidR="00991F34" w:rsidRPr="00710B48" w:rsidRDefault="00991F34" w:rsidP="00991F34">
      <w:pPr>
        <w:tabs>
          <w:tab w:val="left" w:pos="3712"/>
        </w:tabs>
      </w:pPr>
    </w:p>
    <w:p w:rsidR="00991F34" w:rsidRPr="00710B48" w:rsidRDefault="00991F34" w:rsidP="00991F34">
      <w:pPr>
        <w:tabs>
          <w:tab w:val="left" w:pos="3712"/>
        </w:tabs>
        <w:jc w:val="center"/>
        <w:rPr>
          <w:b/>
        </w:rPr>
      </w:pPr>
      <w:r w:rsidRPr="00710B48">
        <w:rPr>
          <w:b/>
        </w:rPr>
        <w:t>Техническое задание</w:t>
      </w:r>
    </w:p>
    <w:p w:rsidR="00991F34" w:rsidRPr="00710B48" w:rsidRDefault="00991F34" w:rsidP="00991F34">
      <w:pPr>
        <w:tabs>
          <w:tab w:val="left" w:pos="3712"/>
          <w:tab w:val="left" w:pos="10205"/>
        </w:tabs>
        <w:ind w:right="-1"/>
        <w:jc w:val="center"/>
        <w:rPr>
          <w:b/>
          <w:i/>
        </w:rPr>
      </w:pPr>
      <w:r w:rsidRPr="00710B48">
        <w:rPr>
          <w:b/>
          <w:i/>
        </w:rPr>
        <w:t>(Наименование объекта)</w:t>
      </w: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Pr="00710B48" w:rsidRDefault="00991F34" w:rsidP="00991F34">
      <w:pPr>
        <w:tabs>
          <w:tab w:val="left" w:pos="3712"/>
        </w:tabs>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rPr>
          <w:b/>
        </w:rPr>
      </w:pPr>
    </w:p>
    <w:p w:rsidR="00991F34" w:rsidRPr="00710B48" w:rsidRDefault="00991F34" w:rsidP="00991F34">
      <w:pPr>
        <w:jc w:val="center"/>
        <w:rPr>
          <w:b/>
        </w:rPr>
      </w:pPr>
    </w:p>
    <w:p w:rsidR="00991F34" w:rsidRPr="00710B48" w:rsidRDefault="00991F34" w:rsidP="00991F34">
      <w:pPr>
        <w:jc w:val="center"/>
        <w:rPr>
          <w:b/>
        </w:rPr>
      </w:pPr>
    </w:p>
    <w:p w:rsidR="00991F34" w:rsidRDefault="00991F34" w:rsidP="00991F34">
      <w:pPr>
        <w:rPr>
          <w:b/>
        </w:rPr>
      </w:pPr>
      <w:r>
        <w:rPr>
          <w:b/>
        </w:rPr>
        <w:br w:type="page"/>
      </w:r>
    </w:p>
    <w:p w:rsidR="00991F34" w:rsidRPr="00710B48" w:rsidRDefault="00991F34" w:rsidP="00991F34">
      <w:pPr>
        <w:jc w:val="center"/>
        <w:rPr>
          <w:b/>
        </w:rPr>
      </w:pPr>
    </w:p>
    <w:p w:rsidR="00991F34" w:rsidRPr="00710B48" w:rsidRDefault="00991F34" w:rsidP="00991F34">
      <w:pPr>
        <w:tabs>
          <w:tab w:val="left" w:pos="3712"/>
        </w:tabs>
        <w:ind w:left="5760"/>
        <w:jc w:val="right"/>
      </w:pPr>
      <w:r w:rsidRPr="00710B48">
        <w:t>Приложение №</w:t>
      </w:r>
      <w:r>
        <w:t>2</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jc w:val="center"/>
        <w:rPr>
          <w:b/>
        </w:rPr>
      </w:pPr>
    </w:p>
    <w:p w:rsidR="00991F34" w:rsidRPr="00710B48" w:rsidRDefault="00991F34" w:rsidP="00991F34">
      <w:pPr>
        <w:rPr>
          <w:b/>
        </w:rPr>
      </w:pPr>
    </w:p>
    <w:p w:rsidR="00991F34" w:rsidRPr="00710B48" w:rsidRDefault="00991F34" w:rsidP="00991F34">
      <w:pPr>
        <w:jc w:val="center"/>
        <w:rPr>
          <w:b/>
        </w:rPr>
      </w:pPr>
      <w:r w:rsidRPr="00710B48">
        <w:rPr>
          <w:b/>
        </w:rPr>
        <w:t xml:space="preserve">СВОДНАЯ ТАБЛИЦА СТОИМОСТИ РАБОТ </w:t>
      </w:r>
    </w:p>
    <w:p w:rsidR="00991F34" w:rsidRPr="00710B48" w:rsidRDefault="00991F34" w:rsidP="00991F34">
      <w:pPr>
        <w:tabs>
          <w:tab w:val="left" w:pos="3712"/>
        </w:tabs>
        <w:jc w:val="center"/>
      </w:pPr>
      <w:r w:rsidRPr="00710B48">
        <w:t>(Наименование объекта)</w:t>
      </w:r>
    </w:p>
    <w:p w:rsidR="00991F34" w:rsidRPr="00710B48" w:rsidRDefault="00991F34" w:rsidP="00991F34">
      <w:r w:rsidRPr="00710B48">
        <w:t xml:space="preserve"> </w:t>
      </w:r>
    </w:p>
    <w:p w:rsidR="00991F34" w:rsidRPr="00710B48" w:rsidRDefault="00991F34" w:rsidP="00991F34"/>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91F34" w:rsidRPr="00943793" w:rsidTr="00A655C0">
        <w:tc>
          <w:tcPr>
            <w:tcW w:w="566" w:type="dxa"/>
            <w:shd w:val="clear" w:color="auto" w:fill="auto"/>
            <w:vAlign w:val="center"/>
          </w:tcPr>
          <w:p w:rsidR="00991F34" w:rsidRPr="00943793" w:rsidRDefault="00991F34" w:rsidP="00A655C0">
            <w:pPr>
              <w:jc w:val="center"/>
            </w:pPr>
            <w:r w:rsidRPr="00943793">
              <w:t>№№ пп</w:t>
            </w:r>
          </w:p>
        </w:tc>
        <w:tc>
          <w:tcPr>
            <w:tcW w:w="3092" w:type="dxa"/>
            <w:shd w:val="clear" w:color="auto" w:fill="auto"/>
            <w:vAlign w:val="center"/>
          </w:tcPr>
          <w:p w:rsidR="00991F34" w:rsidRPr="00943793" w:rsidRDefault="00991F34" w:rsidP="00A655C0">
            <w:pPr>
              <w:jc w:val="center"/>
            </w:pPr>
            <w:r w:rsidRPr="00943793">
              <w:t>Вид работ</w:t>
            </w:r>
          </w:p>
        </w:tc>
        <w:tc>
          <w:tcPr>
            <w:tcW w:w="911" w:type="dxa"/>
            <w:shd w:val="clear" w:color="auto" w:fill="auto"/>
            <w:vAlign w:val="center"/>
          </w:tcPr>
          <w:p w:rsidR="00991F34" w:rsidRPr="00943793" w:rsidRDefault="00991F34" w:rsidP="00A655C0">
            <w:pPr>
              <w:jc w:val="center"/>
            </w:pPr>
            <w:r w:rsidRPr="00943793">
              <w:t>Ед.</w:t>
            </w:r>
          </w:p>
          <w:p w:rsidR="00991F34" w:rsidRPr="00943793" w:rsidRDefault="00991F34" w:rsidP="00A655C0">
            <w:pPr>
              <w:jc w:val="center"/>
            </w:pPr>
            <w:r w:rsidRPr="00943793">
              <w:t>изм.</w:t>
            </w:r>
          </w:p>
        </w:tc>
        <w:tc>
          <w:tcPr>
            <w:tcW w:w="651" w:type="dxa"/>
            <w:shd w:val="clear" w:color="auto" w:fill="auto"/>
            <w:vAlign w:val="center"/>
          </w:tcPr>
          <w:p w:rsidR="00991F34" w:rsidRPr="00943793" w:rsidRDefault="00991F34" w:rsidP="00A655C0">
            <w:pPr>
              <w:jc w:val="center"/>
            </w:pPr>
            <w:r w:rsidRPr="00943793">
              <w:t>Кол-во</w:t>
            </w:r>
          </w:p>
        </w:tc>
        <w:tc>
          <w:tcPr>
            <w:tcW w:w="1980" w:type="dxa"/>
            <w:shd w:val="clear" w:color="auto" w:fill="auto"/>
            <w:vAlign w:val="center"/>
          </w:tcPr>
          <w:p w:rsidR="00991F34" w:rsidRPr="00943793" w:rsidRDefault="00991F34" w:rsidP="00A655C0">
            <w:pPr>
              <w:jc w:val="center"/>
            </w:pPr>
            <w:r w:rsidRPr="00943793">
              <w:t>Единичная расценка, руб. (без НДС)</w:t>
            </w:r>
          </w:p>
        </w:tc>
        <w:tc>
          <w:tcPr>
            <w:tcW w:w="1440" w:type="dxa"/>
            <w:shd w:val="clear" w:color="auto" w:fill="auto"/>
            <w:vAlign w:val="center"/>
          </w:tcPr>
          <w:p w:rsidR="00991F34" w:rsidRPr="00943793" w:rsidRDefault="00991F34" w:rsidP="00A655C0">
            <w:pPr>
              <w:jc w:val="center"/>
            </w:pPr>
            <w:r w:rsidRPr="00943793">
              <w:t>Общая стоимость, руб. (без НДС)</w:t>
            </w:r>
          </w:p>
        </w:tc>
        <w:tc>
          <w:tcPr>
            <w:tcW w:w="1566" w:type="dxa"/>
            <w:shd w:val="clear" w:color="auto" w:fill="auto"/>
            <w:vAlign w:val="center"/>
          </w:tcPr>
          <w:p w:rsidR="00991F34" w:rsidRPr="00943793" w:rsidRDefault="00991F34" w:rsidP="00A655C0">
            <w:pPr>
              <w:jc w:val="center"/>
            </w:pPr>
            <w:r w:rsidRPr="00943793">
              <w:t>Приме</w:t>
            </w:r>
          </w:p>
          <w:p w:rsidR="00991F34" w:rsidRPr="00943793" w:rsidRDefault="00991F34" w:rsidP="00A655C0">
            <w:pPr>
              <w:jc w:val="center"/>
            </w:pPr>
            <w:r w:rsidRPr="00943793">
              <w:t>чания</w:t>
            </w:r>
          </w:p>
        </w:tc>
      </w:tr>
      <w:tr w:rsidR="00991F34" w:rsidRPr="00943793" w:rsidTr="00A655C0">
        <w:tc>
          <w:tcPr>
            <w:tcW w:w="566" w:type="dxa"/>
            <w:shd w:val="clear" w:color="auto" w:fill="auto"/>
          </w:tcPr>
          <w:p w:rsidR="00991F34" w:rsidRPr="00943793" w:rsidRDefault="00991F34" w:rsidP="00A655C0">
            <w:pPr>
              <w:jc w:val="center"/>
            </w:pPr>
            <w:r w:rsidRPr="00943793">
              <w:t>1</w:t>
            </w:r>
          </w:p>
        </w:tc>
        <w:tc>
          <w:tcPr>
            <w:tcW w:w="3092" w:type="dxa"/>
            <w:shd w:val="clear" w:color="auto" w:fill="auto"/>
          </w:tcPr>
          <w:p w:rsidR="00991F34" w:rsidRPr="00943793" w:rsidRDefault="00991F34" w:rsidP="00A655C0">
            <w:pPr>
              <w:jc w:val="center"/>
            </w:pPr>
            <w:r w:rsidRPr="00943793">
              <w:t>2</w:t>
            </w:r>
          </w:p>
        </w:tc>
        <w:tc>
          <w:tcPr>
            <w:tcW w:w="911" w:type="dxa"/>
            <w:shd w:val="clear" w:color="auto" w:fill="auto"/>
          </w:tcPr>
          <w:p w:rsidR="00991F34" w:rsidRPr="00943793" w:rsidRDefault="00991F34" w:rsidP="00A655C0">
            <w:pPr>
              <w:jc w:val="center"/>
            </w:pPr>
            <w:r w:rsidRPr="00943793">
              <w:t>3</w:t>
            </w:r>
          </w:p>
        </w:tc>
        <w:tc>
          <w:tcPr>
            <w:tcW w:w="651" w:type="dxa"/>
            <w:shd w:val="clear" w:color="auto" w:fill="auto"/>
          </w:tcPr>
          <w:p w:rsidR="00991F34" w:rsidRPr="00943793" w:rsidRDefault="00991F34" w:rsidP="00A655C0">
            <w:pPr>
              <w:jc w:val="center"/>
            </w:pPr>
            <w:r w:rsidRPr="00943793">
              <w:t>4</w:t>
            </w:r>
          </w:p>
        </w:tc>
        <w:tc>
          <w:tcPr>
            <w:tcW w:w="1980" w:type="dxa"/>
            <w:shd w:val="clear" w:color="auto" w:fill="auto"/>
          </w:tcPr>
          <w:p w:rsidR="00991F34" w:rsidRPr="00943793" w:rsidRDefault="00991F34" w:rsidP="00A655C0">
            <w:pPr>
              <w:jc w:val="center"/>
            </w:pPr>
            <w:r w:rsidRPr="00943793">
              <w:t>5</w:t>
            </w:r>
          </w:p>
        </w:tc>
        <w:tc>
          <w:tcPr>
            <w:tcW w:w="1440" w:type="dxa"/>
            <w:shd w:val="clear" w:color="auto" w:fill="auto"/>
          </w:tcPr>
          <w:p w:rsidR="00991F34" w:rsidRPr="00943793" w:rsidRDefault="00991F34" w:rsidP="00A655C0">
            <w:pPr>
              <w:jc w:val="center"/>
            </w:pPr>
            <w:r w:rsidRPr="00943793">
              <w:t>6</w:t>
            </w:r>
          </w:p>
        </w:tc>
        <w:tc>
          <w:tcPr>
            <w:tcW w:w="1566" w:type="dxa"/>
            <w:shd w:val="clear" w:color="auto" w:fill="auto"/>
          </w:tcPr>
          <w:p w:rsidR="00991F34" w:rsidRPr="00943793" w:rsidRDefault="00991F34" w:rsidP="00A655C0">
            <w:pPr>
              <w:jc w:val="center"/>
            </w:pPr>
            <w:r w:rsidRPr="00943793">
              <w:t>7</w:t>
            </w:r>
          </w:p>
        </w:tc>
      </w:tr>
      <w:tr w:rsidR="00991F34" w:rsidRPr="00943793" w:rsidTr="00A655C0">
        <w:trPr>
          <w:trHeight w:val="496"/>
        </w:trPr>
        <w:tc>
          <w:tcPr>
            <w:tcW w:w="566" w:type="dxa"/>
            <w:shd w:val="clear" w:color="auto" w:fill="auto"/>
          </w:tcPr>
          <w:p w:rsidR="00991F34" w:rsidRPr="00943793" w:rsidRDefault="00991F34" w:rsidP="00A655C0">
            <w:r w:rsidRPr="00943793">
              <w:t xml:space="preserve">1. </w:t>
            </w:r>
          </w:p>
        </w:tc>
        <w:tc>
          <w:tcPr>
            <w:tcW w:w="3092" w:type="dxa"/>
            <w:shd w:val="clear" w:color="auto" w:fill="auto"/>
          </w:tcPr>
          <w:p w:rsidR="00991F34" w:rsidRPr="00943793" w:rsidRDefault="00991F34" w:rsidP="00A655C0">
            <w:r w:rsidRPr="00943793">
              <w:t xml:space="preserve"> </w:t>
            </w:r>
          </w:p>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rPr>
          <w:trHeight w:val="374"/>
        </w:trPr>
        <w:tc>
          <w:tcPr>
            <w:tcW w:w="566" w:type="dxa"/>
            <w:shd w:val="clear" w:color="auto" w:fill="auto"/>
          </w:tcPr>
          <w:p w:rsidR="00991F34" w:rsidRPr="00943793" w:rsidRDefault="00991F34" w:rsidP="00A655C0">
            <w:r w:rsidRPr="00943793">
              <w:t>2.</w:t>
            </w:r>
          </w:p>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rPr>
          <w:trHeight w:val="299"/>
        </w:trPr>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r w:rsidRPr="00943793">
              <w:t>Итого:</w:t>
            </w:r>
          </w:p>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r w:rsidRPr="00943793">
              <w:t>Всего с НДС</w:t>
            </w:r>
          </w:p>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bl>
    <w:p w:rsidR="00991F34" w:rsidRPr="00710B48" w:rsidRDefault="00991F34" w:rsidP="00991F34"/>
    <w:p w:rsidR="00991F34" w:rsidRPr="00710B48" w:rsidRDefault="00991F34" w:rsidP="00991F34"/>
    <w:p w:rsidR="00991F34" w:rsidRPr="00710B48" w:rsidRDefault="00991F34" w:rsidP="00991F34"/>
    <w:p w:rsidR="00991F34" w:rsidRPr="00710B48" w:rsidRDefault="00991F34" w:rsidP="00991F34"/>
    <w:p w:rsidR="00991F34" w:rsidRPr="00710B48" w:rsidRDefault="00991F34" w:rsidP="00991F34"/>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Default="00991F34" w:rsidP="00991F34"/>
    <w:p w:rsidR="00991F34" w:rsidRDefault="00991F34" w:rsidP="00991F34">
      <w:r>
        <w:br w:type="page"/>
      </w:r>
    </w:p>
    <w:p w:rsidR="00991F34" w:rsidRPr="00710B48" w:rsidRDefault="00991F34" w:rsidP="00991F34"/>
    <w:p w:rsidR="00991F34" w:rsidRPr="00710B48" w:rsidRDefault="00991F34" w:rsidP="00991F34"/>
    <w:p w:rsidR="00991F34" w:rsidRPr="00710B48" w:rsidRDefault="00991F34" w:rsidP="00991F34">
      <w:pPr>
        <w:tabs>
          <w:tab w:val="left" w:pos="3712"/>
        </w:tabs>
        <w:ind w:left="5760"/>
        <w:jc w:val="right"/>
      </w:pPr>
      <w:r w:rsidRPr="00710B48">
        <w:t>Приложение №</w:t>
      </w:r>
      <w:r>
        <w:t>3</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tabs>
          <w:tab w:val="left" w:pos="3712"/>
        </w:tabs>
        <w:ind w:firstLine="540"/>
        <w:jc w:val="center"/>
        <w:rPr>
          <w:b/>
        </w:rPr>
      </w:pPr>
    </w:p>
    <w:p w:rsidR="00991F34" w:rsidRPr="00710B48" w:rsidRDefault="00991F34" w:rsidP="00991F34">
      <w:pPr>
        <w:tabs>
          <w:tab w:val="left" w:pos="3712"/>
        </w:tabs>
        <w:rPr>
          <w:b/>
        </w:rPr>
      </w:pPr>
    </w:p>
    <w:p w:rsidR="00991F34" w:rsidRPr="00943793" w:rsidRDefault="00991F34" w:rsidP="00991F34">
      <w:pPr>
        <w:tabs>
          <w:tab w:val="left" w:pos="3712"/>
        </w:tabs>
        <w:jc w:val="center"/>
        <w:rPr>
          <w:b/>
        </w:rPr>
      </w:pPr>
      <w:r w:rsidRPr="00943793">
        <w:rPr>
          <w:b/>
        </w:rPr>
        <w:t xml:space="preserve">КАЛЕНДАРНЫЙ ПЛАН РАБОТ </w:t>
      </w:r>
    </w:p>
    <w:p w:rsidR="00991F34" w:rsidRPr="00943793" w:rsidRDefault="00991F34" w:rsidP="00991F34">
      <w:pPr>
        <w:tabs>
          <w:tab w:val="left" w:pos="3712"/>
        </w:tabs>
        <w:ind w:right="-1"/>
        <w:jc w:val="center"/>
        <w:rPr>
          <w:b/>
          <w:i/>
        </w:rPr>
      </w:pPr>
      <w:r w:rsidRPr="00943793">
        <w:rPr>
          <w:b/>
          <w:i/>
        </w:rPr>
        <w:t xml:space="preserve"> (Наименование объекта) </w:t>
      </w:r>
    </w:p>
    <w:p w:rsidR="00991F34" w:rsidRPr="00943793" w:rsidRDefault="00991F34" w:rsidP="00991F34">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91F34" w:rsidRPr="00943793" w:rsidTr="00A655C0">
        <w:tc>
          <w:tcPr>
            <w:tcW w:w="699" w:type="dxa"/>
            <w:shd w:val="clear" w:color="auto" w:fill="auto"/>
            <w:vAlign w:val="center"/>
          </w:tcPr>
          <w:p w:rsidR="00991F34" w:rsidRPr="00943793" w:rsidRDefault="00991F34" w:rsidP="00A655C0">
            <w:pPr>
              <w:tabs>
                <w:tab w:val="left" w:pos="3712"/>
              </w:tabs>
              <w:jc w:val="center"/>
              <w:rPr>
                <w:b/>
              </w:rPr>
            </w:pPr>
            <w:r w:rsidRPr="00943793">
              <w:rPr>
                <w:b/>
              </w:rPr>
              <w:t>№№ пп</w:t>
            </w:r>
          </w:p>
        </w:tc>
        <w:tc>
          <w:tcPr>
            <w:tcW w:w="4053" w:type="dxa"/>
            <w:shd w:val="clear" w:color="auto" w:fill="auto"/>
            <w:vAlign w:val="center"/>
          </w:tcPr>
          <w:p w:rsidR="00991F34" w:rsidRPr="00943793" w:rsidRDefault="00991F34" w:rsidP="00A655C0">
            <w:pPr>
              <w:tabs>
                <w:tab w:val="left" w:pos="3712"/>
              </w:tabs>
              <w:jc w:val="center"/>
              <w:rPr>
                <w:b/>
              </w:rPr>
            </w:pPr>
            <w:r w:rsidRPr="00943793">
              <w:rPr>
                <w:b/>
              </w:rPr>
              <w:t>Наименование работ</w:t>
            </w:r>
          </w:p>
        </w:tc>
        <w:tc>
          <w:tcPr>
            <w:tcW w:w="2362" w:type="dxa"/>
            <w:shd w:val="clear" w:color="auto" w:fill="auto"/>
            <w:vAlign w:val="center"/>
          </w:tcPr>
          <w:p w:rsidR="00991F34" w:rsidRPr="00943793" w:rsidRDefault="00991F34" w:rsidP="00A655C0">
            <w:pPr>
              <w:tabs>
                <w:tab w:val="left" w:pos="3712"/>
              </w:tabs>
              <w:jc w:val="center"/>
              <w:rPr>
                <w:b/>
                <w:u w:val="single"/>
              </w:rPr>
            </w:pPr>
            <w:r w:rsidRPr="00943793">
              <w:rPr>
                <w:b/>
              </w:rPr>
              <w:t xml:space="preserve">Сроки выполнения </w:t>
            </w:r>
            <w:r w:rsidRPr="00943793">
              <w:rPr>
                <w:b/>
                <w:u w:val="single"/>
              </w:rPr>
              <w:t>начало</w:t>
            </w:r>
          </w:p>
          <w:p w:rsidR="00991F34" w:rsidRPr="00943793" w:rsidRDefault="00991F34" w:rsidP="00A655C0">
            <w:pPr>
              <w:tabs>
                <w:tab w:val="left" w:pos="3712"/>
              </w:tabs>
              <w:jc w:val="center"/>
              <w:rPr>
                <w:b/>
              </w:rPr>
            </w:pPr>
            <w:r w:rsidRPr="00943793">
              <w:rPr>
                <w:b/>
              </w:rPr>
              <w:t>окончание</w:t>
            </w:r>
          </w:p>
        </w:tc>
        <w:tc>
          <w:tcPr>
            <w:tcW w:w="3092" w:type="dxa"/>
            <w:shd w:val="clear" w:color="auto" w:fill="auto"/>
            <w:vAlign w:val="center"/>
          </w:tcPr>
          <w:p w:rsidR="00991F34" w:rsidRPr="00943793" w:rsidRDefault="00991F34" w:rsidP="00A655C0">
            <w:pPr>
              <w:tabs>
                <w:tab w:val="left" w:pos="3712"/>
              </w:tabs>
              <w:jc w:val="center"/>
              <w:rPr>
                <w:b/>
              </w:rPr>
            </w:pPr>
            <w:r w:rsidRPr="00943793">
              <w:rPr>
                <w:b/>
              </w:rPr>
              <w:t>Стоимость в рублях с НДС</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w:t>
            </w:r>
          </w:p>
        </w:tc>
        <w:tc>
          <w:tcPr>
            <w:tcW w:w="4053" w:type="dxa"/>
            <w:shd w:val="clear" w:color="auto" w:fill="auto"/>
          </w:tcPr>
          <w:p w:rsidR="00991F34" w:rsidRPr="00943793" w:rsidRDefault="00991F34" w:rsidP="00A655C0">
            <w:pPr>
              <w:tabs>
                <w:tab w:val="left" w:pos="3712"/>
              </w:tabs>
              <w:rPr>
                <w:b/>
              </w:rPr>
            </w:pPr>
            <w:r w:rsidRPr="00943793">
              <w:rPr>
                <w:b/>
              </w:rPr>
              <w:t>Разработка проектной и рабочей документации.</w:t>
            </w: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1.1.</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1.2.</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1.3</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w:t>
            </w:r>
          </w:p>
        </w:tc>
        <w:tc>
          <w:tcPr>
            <w:tcW w:w="4053" w:type="dxa"/>
            <w:shd w:val="clear" w:color="auto" w:fill="auto"/>
          </w:tcPr>
          <w:p w:rsidR="00991F34" w:rsidRPr="00943793" w:rsidRDefault="00991F34" w:rsidP="00A655C0">
            <w:pPr>
              <w:tabs>
                <w:tab w:val="left" w:pos="3712"/>
              </w:tabs>
              <w:rPr>
                <w:b/>
              </w:rPr>
            </w:pPr>
            <w:r w:rsidRPr="00943793">
              <w:rPr>
                <w:b/>
              </w:rPr>
              <w:t>Выполнение СМР</w:t>
            </w:r>
          </w:p>
        </w:tc>
        <w:tc>
          <w:tcPr>
            <w:tcW w:w="2362" w:type="dxa"/>
            <w:shd w:val="clear" w:color="auto" w:fill="auto"/>
          </w:tcPr>
          <w:p w:rsidR="00991F34" w:rsidRPr="00943793" w:rsidRDefault="00991F34" w:rsidP="00A655C0">
            <w:pPr>
              <w:tabs>
                <w:tab w:val="left" w:pos="3712"/>
              </w:tabs>
              <w:rPr>
                <w:b/>
              </w:rPr>
            </w:pP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2.1.</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2.2.</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2.3.</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 xml:space="preserve"> </w:t>
            </w:r>
          </w:p>
        </w:tc>
        <w:tc>
          <w:tcPr>
            <w:tcW w:w="4053" w:type="dxa"/>
            <w:shd w:val="clear" w:color="auto" w:fill="auto"/>
          </w:tcPr>
          <w:p w:rsidR="00991F34" w:rsidRPr="00943793" w:rsidRDefault="00991F34" w:rsidP="00A655C0">
            <w:pPr>
              <w:tabs>
                <w:tab w:val="left" w:pos="3712"/>
              </w:tabs>
              <w:rPr>
                <w:b/>
              </w:rPr>
            </w:pPr>
            <w:r w:rsidRPr="00943793">
              <w:rPr>
                <w:b/>
              </w:rPr>
              <w:t xml:space="preserve"> Всего по договору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bl>
    <w:p w:rsidR="00991F34" w:rsidRPr="00943793" w:rsidRDefault="00991F34" w:rsidP="00991F34">
      <w:pPr>
        <w:tabs>
          <w:tab w:val="left" w:pos="3712"/>
        </w:tabs>
      </w:pPr>
    </w:p>
    <w:p w:rsidR="00991F34" w:rsidRPr="00943793" w:rsidRDefault="00991F34" w:rsidP="00991F34">
      <w:pPr>
        <w:tabs>
          <w:tab w:val="left" w:pos="3712"/>
        </w:tabs>
      </w:pPr>
    </w:p>
    <w:p w:rsidR="00991F34" w:rsidRPr="00943793"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11"/>
        <w:tabs>
          <w:tab w:val="left" w:pos="703"/>
        </w:tabs>
        <w:spacing w:before="0" w:after="0"/>
        <w:ind w:firstLine="709"/>
        <w:rPr>
          <w:sz w:val="24"/>
          <w:szCs w:val="24"/>
        </w:rPr>
        <w:sectPr w:rsidR="00991F34" w:rsidRPr="00710B48" w:rsidSect="00FE2686">
          <w:pgSz w:w="11906" w:h="16838" w:code="9"/>
          <w:pgMar w:top="709" w:right="567" w:bottom="567" w:left="1134" w:header="709" w:footer="709" w:gutter="0"/>
          <w:cols w:space="708"/>
          <w:docGrid w:linePitch="360"/>
        </w:sectPr>
      </w:pPr>
    </w:p>
    <w:p w:rsidR="00991F34" w:rsidRPr="00710B48" w:rsidRDefault="00991F34" w:rsidP="00991F34">
      <w:pPr>
        <w:tabs>
          <w:tab w:val="left" w:pos="3712"/>
        </w:tabs>
        <w:ind w:left="5760"/>
        <w:jc w:val="right"/>
      </w:pPr>
      <w:r w:rsidRPr="00710B48">
        <w:lastRenderedPageBreak/>
        <w:t>Приложение №</w:t>
      </w:r>
      <w:r>
        <w:t>4</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991F34" w:rsidRPr="00710B48" w:rsidTr="00A655C0">
        <w:trPr>
          <w:gridAfter w:val="1"/>
          <w:wAfter w:w="292" w:type="dxa"/>
          <w:trHeight w:val="264"/>
        </w:trPr>
        <w:tc>
          <w:tcPr>
            <w:tcW w:w="15998" w:type="dxa"/>
            <w:gridSpan w:val="17"/>
            <w:tcBorders>
              <w:top w:val="nil"/>
              <w:left w:val="nil"/>
              <w:bottom w:val="nil"/>
              <w:right w:val="nil"/>
            </w:tcBorders>
            <w:noWrap/>
            <w:vAlign w:val="bottom"/>
          </w:tcPr>
          <w:p w:rsidR="00991F34" w:rsidRPr="00710B48" w:rsidRDefault="00991F34" w:rsidP="00A655C0">
            <w:pPr>
              <w:jc w:val="center"/>
              <w:rPr>
                <w:b/>
                <w:bCs/>
                <w:sz w:val="20"/>
                <w:szCs w:val="20"/>
              </w:rPr>
            </w:pPr>
            <w:r w:rsidRPr="00710B48">
              <w:rPr>
                <w:b/>
                <w:bCs/>
                <w:sz w:val="20"/>
                <w:szCs w:val="20"/>
              </w:rPr>
              <w:t>Информация о контрагенте</w:t>
            </w:r>
          </w:p>
        </w:tc>
      </w:tr>
      <w:tr w:rsidR="00991F34" w:rsidRPr="00710B48" w:rsidTr="00A655C0">
        <w:trPr>
          <w:gridAfter w:val="1"/>
          <w:wAfter w:w="292" w:type="dxa"/>
          <w:trHeight w:val="153"/>
        </w:trPr>
        <w:tc>
          <w:tcPr>
            <w:tcW w:w="15998" w:type="dxa"/>
            <w:gridSpan w:val="17"/>
            <w:tcBorders>
              <w:top w:val="nil"/>
              <w:left w:val="nil"/>
              <w:bottom w:val="single" w:sz="4" w:space="0" w:color="auto"/>
              <w:right w:val="nil"/>
            </w:tcBorders>
            <w:noWrap/>
            <w:vAlign w:val="bottom"/>
          </w:tcPr>
          <w:p w:rsidR="00991F34" w:rsidRPr="00710B48" w:rsidRDefault="00991F34" w:rsidP="00A655C0">
            <w:pPr>
              <w:jc w:val="center"/>
              <w:rPr>
                <w:b/>
                <w:bCs/>
                <w:sz w:val="20"/>
                <w:szCs w:val="20"/>
              </w:rPr>
            </w:pPr>
          </w:p>
        </w:tc>
      </w:tr>
      <w:tr w:rsidR="00991F34" w:rsidRPr="00710B48" w:rsidTr="00A655C0">
        <w:trPr>
          <w:gridAfter w:val="1"/>
          <w:wAfter w:w="292" w:type="dxa"/>
          <w:trHeight w:val="235"/>
        </w:trPr>
        <w:tc>
          <w:tcPr>
            <w:tcW w:w="15998" w:type="dxa"/>
            <w:gridSpan w:val="17"/>
            <w:tcBorders>
              <w:top w:val="nil"/>
              <w:left w:val="nil"/>
              <w:bottom w:val="single" w:sz="8" w:space="0" w:color="auto"/>
              <w:right w:val="nil"/>
            </w:tcBorders>
            <w:noWrap/>
          </w:tcPr>
          <w:p w:rsidR="00991F34" w:rsidRPr="00710B48" w:rsidRDefault="00991F34" w:rsidP="00A655C0">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991F34" w:rsidRPr="00710B48" w:rsidTr="00A655C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991F34" w:rsidRPr="00710B48" w:rsidRDefault="00991F34" w:rsidP="00A655C0">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991F34" w:rsidRPr="00710B48" w:rsidRDefault="00991F34" w:rsidP="00A655C0">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991F34" w:rsidRPr="00710B48" w:rsidRDefault="00991F34" w:rsidP="00A655C0">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991F34" w:rsidRPr="00710B48" w:rsidRDefault="00991F34" w:rsidP="00A655C0">
            <w:pPr>
              <w:jc w:val="center"/>
              <w:rPr>
                <w:sz w:val="18"/>
                <w:szCs w:val="18"/>
              </w:rPr>
            </w:pPr>
            <w:r w:rsidRPr="00710B48">
              <w:rPr>
                <w:sz w:val="18"/>
                <w:szCs w:val="18"/>
              </w:rPr>
              <w:t>Информация о подтвержда-ющих документах (наименова-ние, реквизиты и т.д.)</w:t>
            </w:r>
          </w:p>
        </w:tc>
      </w:tr>
      <w:tr w:rsidR="00991F34" w:rsidRPr="00710B48" w:rsidTr="00A655C0">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991F34" w:rsidRPr="00710B48" w:rsidRDefault="00991F34" w:rsidP="00A655C0">
            <w:pPr>
              <w:rPr>
                <w:sz w:val="18"/>
                <w:szCs w:val="18"/>
              </w:rPr>
            </w:pPr>
          </w:p>
        </w:tc>
        <w:tc>
          <w:tcPr>
            <w:tcW w:w="1143"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Фамилия, Имя, Отчество руководи</w:t>
            </w:r>
          </w:p>
          <w:p w:rsidR="00991F34" w:rsidRPr="00710B48" w:rsidRDefault="00991F34" w:rsidP="00A655C0">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Руководи-</w:t>
            </w:r>
          </w:p>
          <w:p w:rsidR="00991F34" w:rsidRPr="00710B48" w:rsidRDefault="00991F34" w:rsidP="00A655C0">
            <w:pPr>
              <w:jc w:val="center"/>
              <w:rPr>
                <w:sz w:val="18"/>
                <w:szCs w:val="18"/>
              </w:rPr>
            </w:pPr>
            <w:r w:rsidRPr="00710B48">
              <w:rPr>
                <w:sz w:val="18"/>
                <w:szCs w:val="18"/>
              </w:rPr>
              <w:t>тель / участник / акционер / бенефици</w:t>
            </w:r>
          </w:p>
          <w:p w:rsidR="00991F34" w:rsidRPr="00710B48" w:rsidRDefault="00991F34" w:rsidP="00A655C0">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991F34" w:rsidRPr="00710B48" w:rsidRDefault="00991F34" w:rsidP="00A655C0">
            <w:pPr>
              <w:rPr>
                <w:sz w:val="18"/>
                <w:szCs w:val="18"/>
              </w:rPr>
            </w:pPr>
          </w:p>
        </w:tc>
      </w:tr>
      <w:tr w:rsidR="00991F34" w:rsidRPr="00710B48" w:rsidTr="00A655C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Учредитель-ный договор от 23.01.2008</w:t>
            </w:r>
          </w:p>
        </w:tc>
      </w:tr>
      <w:tr w:rsidR="00991F34" w:rsidRPr="00710B48" w:rsidTr="00A655C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Руководи</w:t>
            </w:r>
          </w:p>
          <w:p w:rsidR="00991F34" w:rsidRPr="00710B48" w:rsidRDefault="00991F34" w:rsidP="00A655C0">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устав, приказ №45-л/с от 22.03.10</w:t>
            </w:r>
          </w:p>
        </w:tc>
      </w:tr>
      <w:tr w:rsidR="00991F34" w:rsidRPr="00710B48" w:rsidTr="00A655C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Учредитель-ный договор от 12.03.2004</w:t>
            </w:r>
          </w:p>
        </w:tc>
      </w:tr>
      <w:tr w:rsidR="00991F34" w:rsidRPr="00710B48" w:rsidTr="00A655C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 </w:t>
            </w:r>
          </w:p>
        </w:tc>
      </w:tr>
      <w:tr w:rsidR="00991F34" w:rsidRPr="00710B48" w:rsidTr="00A655C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Учредител-ьный договор от 23.01.2008</w:t>
            </w:r>
          </w:p>
        </w:tc>
      </w:tr>
      <w:tr w:rsidR="00991F34" w:rsidRPr="00710B48" w:rsidTr="00A655C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Руководи</w:t>
            </w:r>
          </w:p>
          <w:p w:rsidR="00991F34" w:rsidRPr="00710B48" w:rsidRDefault="00991F34" w:rsidP="00A655C0">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устав, приказ №56-л/с от 22.05.09</w:t>
            </w:r>
          </w:p>
        </w:tc>
      </w:tr>
      <w:tr w:rsidR="00991F34" w:rsidRPr="00710B48" w:rsidTr="00A655C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Учредитель-ный договор от 23.01.2006</w:t>
            </w:r>
          </w:p>
        </w:tc>
      </w:tr>
      <w:tr w:rsidR="00991F34" w:rsidRPr="00710B48" w:rsidTr="00A655C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 </w:t>
            </w:r>
          </w:p>
        </w:tc>
      </w:tr>
      <w:tr w:rsidR="00991F34" w:rsidRPr="00710B48" w:rsidTr="00A655C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учредительный договор от 23.01.2008</w:t>
            </w:r>
          </w:p>
        </w:tc>
      </w:tr>
      <w:tr w:rsidR="00991F34" w:rsidRPr="00710B48" w:rsidTr="00A655C0">
        <w:trPr>
          <w:gridAfter w:val="1"/>
          <w:wAfter w:w="292" w:type="dxa"/>
          <w:trHeight w:val="303"/>
        </w:trPr>
        <w:tc>
          <w:tcPr>
            <w:tcW w:w="428" w:type="dxa"/>
            <w:gridSpan w:val="2"/>
            <w:tcBorders>
              <w:top w:val="nil"/>
              <w:left w:val="nil"/>
              <w:bottom w:val="nil"/>
              <w:right w:val="nil"/>
            </w:tcBorders>
            <w:noWrap/>
            <w:vAlign w:val="bottom"/>
          </w:tcPr>
          <w:p w:rsidR="00991F34" w:rsidRPr="00710B48" w:rsidRDefault="00991F34" w:rsidP="00A655C0">
            <w:pPr>
              <w:rPr>
                <w:sz w:val="20"/>
                <w:szCs w:val="20"/>
              </w:rPr>
            </w:pPr>
          </w:p>
        </w:tc>
        <w:tc>
          <w:tcPr>
            <w:tcW w:w="1143" w:type="dxa"/>
            <w:tcBorders>
              <w:top w:val="nil"/>
              <w:left w:val="nil"/>
              <w:bottom w:val="nil"/>
              <w:right w:val="nil"/>
            </w:tcBorders>
            <w:noWrap/>
            <w:vAlign w:val="bottom"/>
          </w:tcPr>
          <w:p w:rsidR="00991F34" w:rsidRPr="00710B48" w:rsidRDefault="00991F34" w:rsidP="00A655C0">
            <w:pPr>
              <w:rPr>
                <w:sz w:val="20"/>
                <w:szCs w:val="20"/>
              </w:rPr>
            </w:pPr>
          </w:p>
        </w:tc>
        <w:tc>
          <w:tcPr>
            <w:tcW w:w="1285" w:type="dxa"/>
            <w:tcBorders>
              <w:top w:val="nil"/>
              <w:left w:val="nil"/>
              <w:bottom w:val="nil"/>
              <w:right w:val="nil"/>
            </w:tcBorders>
            <w:noWrap/>
            <w:vAlign w:val="bottom"/>
          </w:tcPr>
          <w:p w:rsidR="00991F34" w:rsidRPr="00710B48" w:rsidRDefault="00991F34" w:rsidP="00A655C0">
            <w:pPr>
              <w:rPr>
                <w:sz w:val="20"/>
                <w:szCs w:val="20"/>
              </w:rPr>
            </w:pPr>
          </w:p>
        </w:tc>
        <w:tc>
          <w:tcPr>
            <w:tcW w:w="1143" w:type="dxa"/>
            <w:tcBorders>
              <w:top w:val="nil"/>
              <w:left w:val="nil"/>
              <w:bottom w:val="nil"/>
              <w:right w:val="nil"/>
            </w:tcBorders>
            <w:noWrap/>
            <w:vAlign w:val="bottom"/>
          </w:tcPr>
          <w:p w:rsidR="00991F34" w:rsidRPr="00710B48" w:rsidRDefault="00991F34" w:rsidP="00A655C0">
            <w:pPr>
              <w:rPr>
                <w:sz w:val="20"/>
                <w:szCs w:val="20"/>
              </w:rPr>
            </w:pPr>
          </w:p>
        </w:tc>
        <w:tc>
          <w:tcPr>
            <w:tcW w:w="858" w:type="dxa"/>
            <w:tcBorders>
              <w:top w:val="nil"/>
              <w:left w:val="nil"/>
              <w:bottom w:val="nil"/>
              <w:right w:val="nil"/>
            </w:tcBorders>
            <w:noWrap/>
            <w:vAlign w:val="bottom"/>
          </w:tcPr>
          <w:p w:rsidR="00991F34" w:rsidRPr="00710B48" w:rsidRDefault="00991F34" w:rsidP="00A655C0">
            <w:pPr>
              <w:rPr>
                <w:sz w:val="20"/>
                <w:szCs w:val="20"/>
              </w:rPr>
            </w:pPr>
          </w:p>
        </w:tc>
        <w:tc>
          <w:tcPr>
            <w:tcW w:w="1000" w:type="dxa"/>
            <w:tcBorders>
              <w:top w:val="nil"/>
              <w:left w:val="nil"/>
              <w:bottom w:val="nil"/>
              <w:right w:val="nil"/>
            </w:tcBorders>
            <w:noWrap/>
            <w:vAlign w:val="bottom"/>
          </w:tcPr>
          <w:p w:rsidR="00991F34" w:rsidRPr="00710B48" w:rsidRDefault="00991F34" w:rsidP="00A655C0">
            <w:pPr>
              <w:rPr>
                <w:sz w:val="20"/>
                <w:szCs w:val="20"/>
              </w:rPr>
            </w:pPr>
          </w:p>
        </w:tc>
        <w:tc>
          <w:tcPr>
            <w:tcW w:w="857" w:type="dxa"/>
            <w:tcBorders>
              <w:top w:val="nil"/>
              <w:left w:val="nil"/>
              <w:bottom w:val="nil"/>
              <w:right w:val="nil"/>
            </w:tcBorders>
            <w:noWrap/>
            <w:vAlign w:val="bottom"/>
          </w:tcPr>
          <w:p w:rsidR="00991F34" w:rsidRPr="00710B48" w:rsidRDefault="00991F34" w:rsidP="00A655C0">
            <w:pPr>
              <w:rPr>
                <w:sz w:val="20"/>
                <w:szCs w:val="20"/>
              </w:rPr>
            </w:pPr>
          </w:p>
        </w:tc>
        <w:tc>
          <w:tcPr>
            <w:tcW w:w="572" w:type="dxa"/>
            <w:tcBorders>
              <w:top w:val="nil"/>
              <w:left w:val="nil"/>
              <w:bottom w:val="nil"/>
              <w:right w:val="nil"/>
            </w:tcBorders>
            <w:noWrap/>
            <w:vAlign w:val="bottom"/>
          </w:tcPr>
          <w:p w:rsidR="00991F34" w:rsidRPr="00710B48" w:rsidRDefault="00991F34" w:rsidP="00A655C0">
            <w:pPr>
              <w:rPr>
                <w:sz w:val="20"/>
                <w:szCs w:val="20"/>
              </w:rPr>
            </w:pPr>
          </w:p>
        </w:tc>
        <w:tc>
          <w:tcPr>
            <w:tcW w:w="1285" w:type="dxa"/>
            <w:gridSpan w:val="2"/>
            <w:tcBorders>
              <w:top w:val="nil"/>
              <w:left w:val="nil"/>
              <w:bottom w:val="nil"/>
              <w:right w:val="nil"/>
            </w:tcBorders>
            <w:noWrap/>
            <w:vAlign w:val="bottom"/>
          </w:tcPr>
          <w:p w:rsidR="00991F34" w:rsidRPr="00710B48" w:rsidRDefault="00991F34" w:rsidP="00A655C0">
            <w:pPr>
              <w:rPr>
                <w:sz w:val="20"/>
                <w:szCs w:val="20"/>
              </w:rPr>
            </w:pPr>
          </w:p>
        </w:tc>
        <w:tc>
          <w:tcPr>
            <w:tcW w:w="1428" w:type="dxa"/>
            <w:tcBorders>
              <w:top w:val="nil"/>
              <w:left w:val="nil"/>
              <w:bottom w:val="nil"/>
              <w:right w:val="nil"/>
            </w:tcBorders>
            <w:noWrap/>
            <w:vAlign w:val="bottom"/>
          </w:tcPr>
          <w:p w:rsidR="00991F34" w:rsidRPr="00710B48" w:rsidRDefault="00991F34" w:rsidP="00A655C0">
            <w:pPr>
              <w:rPr>
                <w:sz w:val="20"/>
                <w:szCs w:val="20"/>
              </w:rPr>
            </w:pPr>
          </w:p>
        </w:tc>
        <w:tc>
          <w:tcPr>
            <w:tcW w:w="1284" w:type="dxa"/>
            <w:tcBorders>
              <w:top w:val="nil"/>
              <w:left w:val="nil"/>
              <w:bottom w:val="nil"/>
              <w:right w:val="nil"/>
            </w:tcBorders>
            <w:noWrap/>
            <w:vAlign w:val="bottom"/>
          </w:tcPr>
          <w:p w:rsidR="00991F34" w:rsidRPr="00710B48" w:rsidRDefault="00991F34" w:rsidP="00A655C0">
            <w:pPr>
              <w:rPr>
                <w:sz w:val="20"/>
                <w:szCs w:val="20"/>
              </w:rPr>
            </w:pPr>
          </w:p>
        </w:tc>
        <w:tc>
          <w:tcPr>
            <w:tcW w:w="1285" w:type="dxa"/>
            <w:tcBorders>
              <w:top w:val="nil"/>
              <w:left w:val="nil"/>
              <w:bottom w:val="nil"/>
              <w:right w:val="nil"/>
            </w:tcBorders>
            <w:noWrap/>
            <w:vAlign w:val="bottom"/>
          </w:tcPr>
          <w:p w:rsidR="00991F34" w:rsidRPr="00710B48" w:rsidRDefault="00991F34" w:rsidP="00A655C0">
            <w:pPr>
              <w:rPr>
                <w:sz w:val="20"/>
                <w:szCs w:val="20"/>
              </w:rPr>
            </w:pPr>
          </w:p>
        </w:tc>
        <w:tc>
          <w:tcPr>
            <w:tcW w:w="858" w:type="dxa"/>
            <w:tcBorders>
              <w:top w:val="nil"/>
              <w:left w:val="nil"/>
              <w:bottom w:val="nil"/>
              <w:right w:val="nil"/>
            </w:tcBorders>
            <w:noWrap/>
            <w:vAlign w:val="bottom"/>
          </w:tcPr>
          <w:p w:rsidR="00991F34" w:rsidRPr="00710B48" w:rsidRDefault="00991F34" w:rsidP="00A655C0">
            <w:pPr>
              <w:rPr>
                <w:sz w:val="20"/>
                <w:szCs w:val="20"/>
              </w:rPr>
            </w:pPr>
          </w:p>
        </w:tc>
        <w:tc>
          <w:tcPr>
            <w:tcW w:w="1144" w:type="dxa"/>
            <w:tcBorders>
              <w:top w:val="nil"/>
              <w:left w:val="nil"/>
              <w:bottom w:val="nil"/>
              <w:right w:val="nil"/>
            </w:tcBorders>
            <w:noWrap/>
            <w:vAlign w:val="bottom"/>
          </w:tcPr>
          <w:p w:rsidR="00991F34" w:rsidRPr="00710B48" w:rsidRDefault="00991F34" w:rsidP="00A655C0">
            <w:pPr>
              <w:rPr>
                <w:sz w:val="20"/>
                <w:szCs w:val="20"/>
              </w:rPr>
            </w:pPr>
          </w:p>
        </w:tc>
        <w:tc>
          <w:tcPr>
            <w:tcW w:w="1428" w:type="dxa"/>
            <w:tcBorders>
              <w:top w:val="nil"/>
              <w:left w:val="nil"/>
              <w:bottom w:val="nil"/>
              <w:right w:val="nil"/>
            </w:tcBorders>
            <w:noWrap/>
            <w:vAlign w:val="bottom"/>
          </w:tcPr>
          <w:p w:rsidR="00991F34" w:rsidRPr="00710B48" w:rsidRDefault="00991F34" w:rsidP="00A655C0">
            <w:pPr>
              <w:rPr>
                <w:sz w:val="20"/>
                <w:szCs w:val="20"/>
              </w:rPr>
            </w:pPr>
          </w:p>
        </w:tc>
      </w:tr>
      <w:tr w:rsidR="00991F34" w:rsidRPr="00710B48" w:rsidTr="00A655C0">
        <w:trPr>
          <w:gridAfter w:val="1"/>
          <w:wAfter w:w="292" w:type="dxa"/>
          <w:trHeight w:val="303"/>
        </w:trPr>
        <w:tc>
          <w:tcPr>
            <w:tcW w:w="15998" w:type="dxa"/>
            <w:gridSpan w:val="17"/>
            <w:tcBorders>
              <w:top w:val="nil"/>
              <w:left w:val="nil"/>
              <w:bottom w:val="nil"/>
              <w:right w:val="nil"/>
            </w:tcBorders>
            <w:noWrap/>
            <w:vAlign w:val="bottom"/>
          </w:tcPr>
          <w:p w:rsidR="00991F34" w:rsidRPr="00710B48" w:rsidRDefault="00991F34" w:rsidP="00A655C0">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991F34" w:rsidRPr="00710B48" w:rsidTr="00A655C0">
        <w:tblPrEx>
          <w:tblLook w:val="01E0" w:firstRow="1" w:lastRow="1" w:firstColumn="1" w:lastColumn="1" w:noHBand="0" w:noVBand="0"/>
        </w:tblPrEx>
        <w:trPr>
          <w:gridBefore w:val="1"/>
          <w:wBefore w:w="34" w:type="dxa"/>
          <w:trHeight w:val="374"/>
        </w:trPr>
        <w:tc>
          <w:tcPr>
            <w:tcW w:w="8127" w:type="dxa"/>
            <w:gridSpan w:val="9"/>
          </w:tcPr>
          <w:p w:rsidR="00991F34" w:rsidRPr="00710B48" w:rsidRDefault="00991F34" w:rsidP="00A655C0">
            <w:pPr>
              <w:rPr>
                <w:bCs/>
                <w:sz w:val="20"/>
                <w:szCs w:val="20"/>
              </w:rPr>
            </w:pPr>
            <w:r w:rsidRPr="00710B48">
              <w:rPr>
                <w:b/>
                <w:bCs/>
                <w:sz w:val="20"/>
                <w:szCs w:val="20"/>
              </w:rPr>
              <w:t>Подрядчик:</w:t>
            </w:r>
          </w:p>
        </w:tc>
        <w:tc>
          <w:tcPr>
            <w:tcW w:w="8129" w:type="dxa"/>
            <w:gridSpan w:val="8"/>
          </w:tcPr>
          <w:p w:rsidR="00991F34" w:rsidRPr="00710B48" w:rsidRDefault="00991F34" w:rsidP="00A655C0">
            <w:pPr>
              <w:rPr>
                <w:bCs/>
                <w:sz w:val="20"/>
                <w:szCs w:val="20"/>
              </w:rPr>
            </w:pPr>
            <w:r w:rsidRPr="00710B48">
              <w:rPr>
                <w:b/>
                <w:bCs/>
                <w:sz w:val="20"/>
                <w:szCs w:val="20"/>
              </w:rPr>
              <w:t xml:space="preserve"> </w:t>
            </w:r>
          </w:p>
        </w:tc>
      </w:tr>
      <w:tr w:rsidR="00991F34" w:rsidRPr="00710B48" w:rsidTr="00A655C0">
        <w:tblPrEx>
          <w:tblLook w:val="01E0" w:firstRow="1" w:lastRow="1" w:firstColumn="1" w:lastColumn="1" w:noHBand="0" w:noVBand="0"/>
        </w:tblPrEx>
        <w:trPr>
          <w:gridBefore w:val="1"/>
          <w:wBefore w:w="34" w:type="dxa"/>
          <w:trHeight w:val="751"/>
        </w:trPr>
        <w:tc>
          <w:tcPr>
            <w:tcW w:w="8127" w:type="dxa"/>
            <w:gridSpan w:val="9"/>
          </w:tcPr>
          <w:p w:rsidR="00991F34" w:rsidRPr="00710B48" w:rsidRDefault="00991F34" w:rsidP="00A655C0">
            <w:pPr>
              <w:rPr>
                <w:bCs/>
                <w:sz w:val="20"/>
                <w:szCs w:val="20"/>
              </w:rPr>
            </w:pPr>
          </w:p>
        </w:tc>
        <w:tc>
          <w:tcPr>
            <w:tcW w:w="8129" w:type="dxa"/>
            <w:gridSpan w:val="8"/>
          </w:tcPr>
          <w:p w:rsidR="00991F34" w:rsidRPr="00710B48" w:rsidRDefault="00991F34" w:rsidP="00A655C0">
            <w:pPr>
              <w:ind w:firstLine="709"/>
              <w:jc w:val="center"/>
              <w:rPr>
                <w:bCs/>
                <w:sz w:val="20"/>
                <w:szCs w:val="20"/>
              </w:rPr>
            </w:pPr>
          </w:p>
        </w:tc>
      </w:tr>
    </w:tbl>
    <w:p w:rsidR="00991F34" w:rsidRPr="00710B48" w:rsidRDefault="00991F34" w:rsidP="00991F34">
      <w:pPr>
        <w:pStyle w:val="ConsNormal"/>
        <w:widowControl/>
        <w:ind w:right="0" w:firstLine="0"/>
        <w:jc w:val="both"/>
        <w:rPr>
          <w:rFonts w:ascii="Times New Roman" w:hAnsi="Times New Roman" w:cs="Times New Roman"/>
          <w:sz w:val="24"/>
          <w:szCs w:val="24"/>
        </w:rPr>
        <w:sectPr w:rsidR="00991F34" w:rsidRPr="00710B48" w:rsidSect="00C54917">
          <w:pgSz w:w="16838" w:h="11906" w:orient="landscape"/>
          <w:pgMar w:top="426" w:right="540" w:bottom="0" w:left="567" w:header="709" w:footer="709" w:gutter="0"/>
          <w:cols w:space="708"/>
          <w:docGrid w:linePitch="360"/>
        </w:sectPr>
      </w:pPr>
    </w:p>
    <w:p w:rsidR="00991F34" w:rsidRPr="00710B48" w:rsidRDefault="00991F34" w:rsidP="00991F34">
      <w:pPr>
        <w:tabs>
          <w:tab w:val="left" w:pos="3712"/>
        </w:tabs>
        <w:ind w:left="5760"/>
      </w:pPr>
    </w:p>
    <w:p w:rsidR="00991F34" w:rsidRPr="00710B48" w:rsidRDefault="00991F34" w:rsidP="00991F34">
      <w:pPr>
        <w:tabs>
          <w:tab w:val="left" w:pos="3712"/>
        </w:tabs>
        <w:ind w:left="5760"/>
        <w:jc w:val="right"/>
      </w:pPr>
      <w:r>
        <w:t>Приложение №5</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ind w:firstLine="720"/>
        <w:jc w:val="center"/>
        <w:rPr>
          <w:b/>
          <w:bCs/>
        </w:rPr>
      </w:pPr>
    </w:p>
    <w:p w:rsidR="00991F34" w:rsidRPr="00710B48" w:rsidRDefault="00991F34" w:rsidP="00991F34">
      <w:pPr>
        <w:ind w:firstLine="720"/>
        <w:jc w:val="center"/>
        <w:rPr>
          <w:b/>
          <w:bCs/>
        </w:rPr>
      </w:pPr>
      <w:r w:rsidRPr="00710B48">
        <w:rPr>
          <w:b/>
          <w:bCs/>
        </w:rPr>
        <w:t>Гарантийное письмо</w:t>
      </w:r>
    </w:p>
    <w:p w:rsidR="00991F34" w:rsidRPr="00710B48" w:rsidRDefault="00991F34" w:rsidP="00991F34">
      <w:pPr>
        <w:jc w:val="both"/>
      </w:pPr>
      <w:r w:rsidRPr="00710B48">
        <w:rPr>
          <w:bCs/>
        </w:rPr>
        <w:t xml:space="preserve">г.______________             </w:t>
      </w:r>
      <w:r w:rsidRPr="00710B48">
        <w:rPr>
          <w:bCs/>
        </w:rPr>
        <w:tab/>
        <w:t xml:space="preserve">                                                                       «___»____________201__ г.</w:t>
      </w:r>
    </w:p>
    <w:p w:rsidR="00991F34" w:rsidRPr="00710B48" w:rsidRDefault="00991F34" w:rsidP="00991F34">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10B48">
        <w:rPr>
          <w:i/>
        </w:rPr>
        <w:t xml:space="preserve"> Подрядчиком</w:t>
      </w:r>
      <w:r w:rsidRPr="00710B48">
        <w:t>.</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п.п. 1, 2  настоящего Гарантийного письма, сверх суммы штрафа.</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991F34" w:rsidRPr="00710B48" w:rsidRDefault="00991F34" w:rsidP="00991F34">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991F34" w:rsidRPr="00710B48" w:rsidRDefault="00991F34" w:rsidP="00991F34">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991F34" w:rsidRPr="00710B48" w:rsidRDefault="00991F34" w:rsidP="00991F34">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991F34" w:rsidRPr="00710B48" w:rsidRDefault="00991F34" w:rsidP="00991F34"/>
    <w:p w:rsidR="00991F34" w:rsidRPr="00710B48" w:rsidRDefault="00991F34" w:rsidP="00991F34">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91F34" w:rsidRPr="00710B48" w:rsidRDefault="00991F34" w:rsidP="00991F34">
      <w:pPr>
        <w:rPr>
          <w:i/>
        </w:rPr>
      </w:pPr>
      <w:r w:rsidRPr="00710B48">
        <w:rPr>
          <w:i/>
        </w:rPr>
        <w:t>м.п.</w:t>
      </w:r>
    </w:p>
    <w:p w:rsidR="00991F34" w:rsidRPr="00710B48" w:rsidRDefault="00991F34" w:rsidP="00991F34">
      <w:pPr>
        <w:pStyle w:val="11"/>
        <w:tabs>
          <w:tab w:val="left" w:pos="703"/>
        </w:tabs>
        <w:spacing w:before="0" w:after="0"/>
        <w:ind w:firstLine="709"/>
        <w:rPr>
          <w:color w:val="FF0000"/>
          <w:sz w:val="24"/>
          <w:szCs w:val="24"/>
        </w:rPr>
      </w:pPr>
    </w:p>
    <w:p w:rsidR="00991F34" w:rsidRDefault="00991F34" w:rsidP="00991F34">
      <w:pPr>
        <w:rPr>
          <w:color w:val="FF0000"/>
        </w:rPr>
      </w:pPr>
      <w:r>
        <w:rPr>
          <w:color w:val="FF0000"/>
        </w:rPr>
        <w:br w:type="page"/>
      </w:r>
    </w:p>
    <w:p w:rsidR="00991F34" w:rsidRPr="00710B48" w:rsidRDefault="00991F34" w:rsidP="00991F34">
      <w:pPr>
        <w:tabs>
          <w:tab w:val="left" w:pos="3712"/>
        </w:tabs>
        <w:jc w:val="right"/>
      </w:pPr>
      <w:r w:rsidRPr="00710B48">
        <w:lastRenderedPageBreak/>
        <w:t>Приложение №</w:t>
      </w:r>
      <w:r>
        <w:t>6</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 w:rsidR="00991F34" w:rsidRPr="00710B48" w:rsidRDefault="00991F34" w:rsidP="00991F34">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91F34" w:rsidRPr="00710B48" w:rsidRDefault="00991F34" w:rsidP="00991F34">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991F34" w:rsidRPr="00710B48" w:rsidRDefault="00991F34" w:rsidP="00991F34">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991F34" w:rsidRPr="00710B48" w:rsidRDefault="00991F34" w:rsidP="00991F34">
      <w:pPr>
        <w:widowControl w:val="0"/>
        <w:suppressAutoHyphens/>
        <w:ind w:firstLine="720"/>
        <w:jc w:val="center"/>
        <w:rPr>
          <w:rFonts w:eastAsia="Lucida Sans Unicode"/>
          <w:kern w:val="1"/>
          <w:lang w:eastAsia="en-US"/>
        </w:rPr>
      </w:pPr>
    </w:p>
    <w:p w:rsidR="00991F34" w:rsidRPr="00710B48" w:rsidRDefault="00991F34" w:rsidP="00991F34">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91F34" w:rsidRPr="00710B48" w:rsidRDefault="00991F34" w:rsidP="00991F34">
      <w:pPr>
        <w:jc w:val="both"/>
        <w:rPr>
          <w:rFonts w:eastAsia="Calibri"/>
          <w:b/>
          <w:lang w:eastAsia="en-US"/>
        </w:rPr>
      </w:pPr>
    </w:p>
    <w:p w:rsidR="00991F34" w:rsidRPr="00710B48" w:rsidRDefault="00991F34" w:rsidP="00991F34">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91F34" w:rsidRPr="00710B48" w:rsidTr="00A655C0">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91F34" w:rsidRPr="00710B48" w:rsidRDefault="00991F34" w:rsidP="00A655C0">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91F34" w:rsidRPr="00710B48" w:rsidRDefault="00991F34" w:rsidP="00A655C0">
            <w:pPr>
              <w:jc w:val="center"/>
              <w:rPr>
                <w:color w:val="000000"/>
                <w:sz w:val="20"/>
                <w:szCs w:val="20"/>
              </w:rPr>
            </w:pPr>
            <w:r w:rsidRPr="00710B48">
              <w:rPr>
                <w:color w:val="000000"/>
                <w:sz w:val="20"/>
                <w:szCs w:val="20"/>
              </w:rPr>
              <w:t>Субподрядчики</w:t>
            </w:r>
          </w:p>
        </w:tc>
      </w:tr>
      <w:tr w:rsidR="00991F34" w:rsidRPr="00710B48" w:rsidTr="00A655C0">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91F34" w:rsidRPr="00710B48" w:rsidRDefault="00991F34" w:rsidP="00A655C0">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91F34" w:rsidRPr="00710B48" w:rsidRDefault="00991F34" w:rsidP="00A655C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w:t>
            </w:r>
          </w:p>
        </w:tc>
      </w:tr>
      <w:tr w:rsidR="00991F34" w:rsidRPr="00710B48" w:rsidTr="00A655C0">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91F34" w:rsidRPr="00710B48" w:rsidRDefault="00991F34" w:rsidP="00A655C0">
            <w:pPr>
              <w:jc w:val="center"/>
              <w:rPr>
                <w:b/>
                <w:bCs/>
                <w:color w:val="000000"/>
                <w:sz w:val="22"/>
                <w:szCs w:val="22"/>
              </w:rPr>
            </w:pPr>
            <w:r w:rsidRPr="00710B48">
              <w:rPr>
                <w:b/>
                <w:bCs/>
                <w:color w:val="000000"/>
                <w:sz w:val="22"/>
                <w:szCs w:val="22"/>
              </w:rPr>
              <w:t>1. Информация о  субподрядчике</w:t>
            </w:r>
          </w:p>
        </w:tc>
      </w:tr>
      <w:tr w:rsidR="00991F34" w:rsidRPr="00710B48" w:rsidTr="00A655C0">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91F34" w:rsidRPr="00710B48" w:rsidRDefault="00991F34" w:rsidP="00A655C0">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91F34" w:rsidRPr="00710B48" w:rsidTr="00A655C0">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91F34" w:rsidRPr="00710B48" w:rsidRDefault="00991F34" w:rsidP="00A655C0">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91F34" w:rsidRPr="00710B48" w:rsidRDefault="00991F34" w:rsidP="00A655C0">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91F34" w:rsidRPr="00710B48" w:rsidRDefault="00991F34" w:rsidP="00A655C0">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91F34" w:rsidRPr="00710B48" w:rsidRDefault="00991F34" w:rsidP="00A655C0">
            <w:pPr>
              <w:jc w:val="center"/>
              <w:rPr>
                <w:color w:val="000000"/>
                <w:sz w:val="20"/>
                <w:szCs w:val="20"/>
              </w:rPr>
            </w:pPr>
            <w:r w:rsidRPr="00710B48">
              <w:rPr>
                <w:color w:val="000000"/>
                <w:sz w:val="20"/>
                <w:szCs w:val="20"/>
              </w:rPr>
              <w:t xml:space="preserve">Адрес местонахождения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91F34" w:rsidRPr="00710B48" w:rsidRDefault="00991F34" w:rsidP="00A655C0">
            <w:pPr>
              <w:jc w:val="center"/>
              <w:rPr>
                <w:b/>
                <w:bCs/>
                <w:color w:val="000000"/>
                <w:sz w:val="22"/>
                <w:szCs w:val="22"/>
              </w:rPr>
            </w:pPr>
            <w:r w:rsidRPr="00710B48">
              <w:rPr>
                <w:b/>
                <w:bCs/>
                <w:color w:val="000000"/>
                <w:sz w:val="22"/>
                <w:szCs w:val="22"/>
              </w:rPr>
              <w:t>2. Информация о договоре с  субподрядчиком</w:t>
            </w:r>
          </w:p>
        </w:tc>
      </w:tr>
      <w:tr w:rsidR="00991F34" w:rsidRPr="00710B48" w:rsidTr="00A655C0">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91F34" w:rsidRPr="00710B48" w:rsidRDefault="00991F34" w:rsidP="00A655C0">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91F34" w:rsidRPr="00710B48" w:rsidRDefault="00991F34" w:rsidP="00A655C0">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91F34" w:rsidRPr="00710B48" w:rsidRDefault="00991F34" w:rsidP="00A655C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91F34" w:rsidRPr="00710B48" w:rsidRDefault="00991F34" w:rsidP="00A655C0">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91F34" w:rsidRPr="00710B48" w:rsidRDefault="00991F34" w:rsidP="00A655C0">
            <w:pPr>
              <w:rPr>
                <w:color w:val="000000"/>
                <w:sz w:val="20"/>
                <w:szCs w:val="20"/>
              </w:rPr>
            </w:pP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91F34" w:rsidRPr="00710B48" w:rsidRDefault="00991F34" w:rsidP="00A655C0">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91F34" w:rsidRPr="00710B48" w:rsidRDefault="00991F34" w:rsidP="00A655C0">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bl>
    <w:p w:rsidR="00991F34" w:rsidRPr="00710B48" w:rsidRDefault="00991F34" w:rsidP="00991F34">
      <w:pPr>
        <w:widowControl w:val="0"/>
        <w:suppressAutoHyphens/>
        <w:ind w:firstLine="708"/>
        <w:jc w:val="both"/>
        <w:rPr>
          <w:rFonts w:eastAsia="Lucida Sans Unicode"/>
          <w:kern w:val="1"/>
          <w:lang w:eastAsia="en-US"/>
        </w:rPr>
      </w:pPr>
    </w:p>
    <w:p w:rsidR="00991F34" w:rsidRPr="00710B48" w:rsidRDefault="00991F34" w:rsidP="00991F34">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91F34" w:rsidRPr="00710B48" w:rsidRDefault="00991F34" w:rsidP="00991F34">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991F34" w:rsidRPr="00710B48" w:rsidRDefault="00991F34" w:rsidP="00991F34">
      <w:pPr>
        <w:spacing w:after="200"/>
        <w:rPr>
          <w:rFonts w:eastAsia="Calibri"/>
          <w:lang w:eastAsia="en-US"/>
        </w:rPr>
      </w:pPr>
      <w:r w:rsidRPr="00710B48">
        <w:rPr>
          <w:rFonts w:eastAsia="Calibri"/>
          <w:lang w:eastAsia="en-US"/>
        </w:rPr>
        <w:t>_______________ [наименование Юридического/Физического лица]</w:t>
      </w:r>
    </w:p>
    <w:p w:rsidR="00991F34" w:rsidRPr="00710B48" w:rsidRDefault="00991F34" w:rsidP="00991F34">
      <w:pPr>
        <w:spacing w:after="200"/>
        <w:rPr>
          <w:rFonts w:eastAsia="Calibri"/>
          <w:lang w:eastAsia="en-US"/>
        </w:rPr>
      </w:pPr>
      <w:r w:rsidRPr="00710B48">
        <w:rPr>
          <w:rFonts w:eastAsia="Calibri"/>
          <w:lang w:eastAsia="en-US"/>
        </w:rPr>
        <w:t>_______________ / _______________ /[подпись /расшифровка]</w:t>
      </w:r>
    </w:p>
    <w:p w:rsidR="00991F34" w:rsidRPr="00710B48" w:rsidRDefault="00991F34" w:rsidP="00991F34">
      <w:pPr>
        <w:spacing w:after="200"/>
        <w:rPr>
          <w:rFonts w:eastAsia="Calibri"/>
          <w:lang w:eastAsia="en-US"/>
        </w:rPr>
      </w:pPr>
      <w:r w:rsidRPr="00710B48">
        <w:rPr>
          <w:rFonts w:eastAsia="Calibri"/>
          <w:lang w:eastAsia="en-US"/>
        </w:rPr>
        <w:t>«___»_________20___ г. [дата составления справки]</w:t>
      </w:r>
    </w:p>
    <w:p w:rsidR="00991F34" w:rsidRPr="00710B48" w:rsidRDefault="00991F34" w:rsidP="00991F34">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709"/>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Default="00991F34" w:rsidP="00991F34">
      <w:pPr>
        <w:rPr>
          <w:color w:val="FF0000"/>
        </w:rPr>
      </w:pPr>
      <w:r>
        <w:rPr>
          <w:color w:val="FF0000"/>
        </w:rPr>
        <w:br w:type="page"/>
      </w:r>
    </w:p>
    <w:p w:rsidR="00991F34" w:rsidRPr="004B5B3D" w:rsidRDefault="00991F34" w:rsidP="00991F34">
      <w:pPr>
        <w:pStyle w:val="ConsNormal"/>
        <w:widowControl/>
        <w:ind w:right="0" w:firstLine="0"/>
        <w:jc w:val="both"/>
        <w:rPr>
          <w:rFonts w:ascii="Times New Roman" w:hAnsi="Times New Roman" w:cs="Times New Roman"/>
          <w:sz w:val="24"/>
          <w:szCs w:val="24"/>
        </w:rPr>
      </w:pPr>
    </w:p>
    <w:p w:rsidR="00991F34" w:rsidRPr="003A5838" w:rsidRDefault="00991F34" w:rsidP="00991F34">
      <w:pPr>
        <w:tabs>
          <w:tab w:val="left" w:pos="3712"/>
        </w:tabs>
        <w:jc w:val="right"/>
        <w:rPr>
          <w:highlight w:val="lightGray"/>
        </w:rPr>
      </w:pPr>
      <w:r w:rsidRPr="003A5838">
        <w:rPr>
          <w:highlight w:val="lightGray"/>
        </w:rPr>
        <w:t>Приложение №</w:t>
      </w:r>
      <w:r>
        <w:rPr>
          <w:highlight w:val="lightGray"/>
        </w:rPr>
        <w:t xml:space="preserve"> 7</w:t>
      </w:r>
    </w:p>
    <w:p w:rsidR="00991F34" w:rsidRPr="00C51261" w:rsidRDefault="00991F34" w:rsidP="00991F34">
      <w:pPr>
        <w:tabs>
          <w:tab w:val="left" w:pos="3712"/>
        </w:tabs>
        <w:ind w:left="5760"/>
        <w:jc w:val="right"/>
      </w:pPr>
      <w:r w:rsidRPr="00C51261">
        <w:t>к договору</w:t>
      </w:r>
      <w:r>
        <w:t xml:space="preserve"> подряда</w:t>
      </w:r>
      <w:r w:rsidRPr="00C51261">
        <w:t xml:space="preserve"> №_________</w:t>
      </w:r>
    </w:p>
    <w:p w:rsidR="00991F34" w:rsidRPr="00C51261" w:rsidRDefault="00991F34" w:rsidP="00991F34">
      <w:pPr>
        <w:tabs>
          <w:tab w:val="left" w:pos="3712"/>
        </w:tabs>
        <w:ind w:left="5760"/>
        <w:jc w:val="right"/>
      </w:pPr>
      <w:r w:rsidRPr="00C51261">
        <w:t>от «____»__________20___г.</w:t>
      </w:r>
    </w:p>
    <w:p w:rsidR="00991F34" w:rsidRPr="003A5838" w:rsidRDefault="00991F34" w:rsidP="00991F34">
      <w:pPr>
        <w:tabs>
          <w:tab w:val="left" w:pos="3712"/>
        </w:tabs>
        <w:jc w:val="right"/>
        <w:rPr>
          <w:highlight w:val="lightGray"/>
        </w:rPr>
      </w:pPr>
    </w:p>
    <w:p w:rsidR="00991F34" w:rsidRPr="003A5838" w:rsidRDefault="00991F34" w:rsidP="00991F34">
      <w:pPr>
        <w:keepNext/>
        <w:jc w:val="center"/>
        <w:outlineLvl w:val="0"/>
        <w:rPr>
          <w:b/>
          <w:bCs/>
          <w:kern w:val="32"/>
          <w:sz w:val="28"/>
          <w:szCs w:val="28"/>
          <w:highlight w:val="lightGray"/>
        </w:rPr>
      </w:pPr>
      <w:bookmarkStart w:id="2" w:name="_Toc500935255"/>
      <w:bookmarkStart w:id="3" w:name="_Toc501966378"/>
      <w:r w:rsidRPr="003A5838">
        <w:rPr>
          <w:b/>
          <w:bCs/>
          <w:kern w:val="32"/>
          <w:sz w:val="28"/>
          <w:szCs w:val="28"/>
          <w:highlight w:val="lightGray"/>
        </w:rPr>
        <w:t>Критерии отбора Банков-Гарантов</w:t>
      </w:r>
      <w:bookmarkEnd w:id="2"/>
      <w:bookmarkEnd w:id="3"/>
    </w:p>
    <w:p w:rsidR="00991F34" w:rsidRPr="003A5838" w:rsidRDefault="00991F34" w:rsidP="00991F34">
      <w:pPr>
        <w:rPr>
          <w:highlight w:val="lightGray"/>
        </w:rPr>
      </w:pPr>
    </w:p>
    <w:p w:rsidR="00991F34" w:rsidRPr="003A5838" w:rsidRDefault="00991F34" w:rsidP="00991F34">
      <w:pPr>
        <w:tabs>
          <w:tab w:val="left" w:pos="1134"/>
        </w:tabs>
        <w:ind w:firstLine="709"/>
        <w:jc w:val="both"/>
        <w:rPr>
          <w:highlight w:val="lightGray"/>
        </w:rPr>
      </w:pPr>
      <w:r w:rsidRPr="003A5838">
        <w:rPr>
          <w:highlight w:val="lightGray"/>
        </w:rPr>
        <w:t>Банк-Гарант (кредитная организация), выдающий Банковскую гарантию, должен соответствовать следующим критериям</w:t>
      </w:r>
      <w:r w:rsidRPr="003A5838">
        <w:rPr>
          <w:highlight w:val="lightGray"/>
          <w:vertAlign w:val="superscript"/>
        </w:rPr>
        <w:footnoteReference w:id="2"/>
      </w:r>
      <w:r w:rsidRPr="003A5838">
        <w:rPr>
          <w:highlight w:val="lightGray"/>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A5838">
          <w:rPr>
            <w:rFonts w:eastAsia="Calibri"/>
            <w:highlight w:val="lightGray"/>
            <w:lang w:eastAsia="en-US"/>
          </w:rPr>
          <w:t>www.cbr.ru</w:t>
        </w:r>
      </w:hyperlink>
      <w:r w:rsidRPr="003A5838">
        <w:rPr>
          <w:rFonts w:eastAsia="Calibri"/>
          <w:highlight w:val="lightGray"/>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A5838">
        <w:rPr>
          <w:rFonts w:eastAsia="Calibri"/>
          <w:highlight w:val="lightGray"/>
          <w:vertAlign w:val="superscript"/>
          <w:lang w:eastAsia="en-US"/>
        </w:rPr>
        <w:footnoteReference w:id="3"/>
      </w:r>
      <w:r w:rsidRPr="003A5838">
        <w:rPr>
          <w:rFonts w:eastAsia="Calibri"/>
          <w:highlight w:val="lightGray"/>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91F34" w:rsidRPr="003A5838" w:rsidRDefault="00991F34" w:rsidP="00991F34">
      <w:pPr>
        <w:tabs>
          <w:tab w:val="left" w:pos="1134"/>
        </w:tabs>
        <w:ind w:firstLine="709"/>
        <w:contextualSpacing/>
        <w:jc w:val="both"/>
        <w:rPr>
          <w:rFonts w:eastAsia="Calibri"/>
          <w:highlight w:val="lightGray"/>
          <w:lang w:eastAsia="en-US"/>
        </w:rPr>
      </w:pPr>
      <w:r w:rsidRPr="003A5838">
        <w:rPr>
          <w:rFonts w:eastAsia="Calibri"/>
          <w:highlight w:val="lightGray"/>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x-none"/>
        </w:rPr>
      </w:pPr>
      <w:r w:rsidRPr="003A5838">
        <w:rPr>
          <w:rFonts w:eastAsia="Calibri"/>
          <w:highlight w:val="lightGray"/>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A5838">
        <w:rPr>
          <w:rFonts w:eastAsia="Calibri"/>
          <w:highlight w:val="lightGray"/>
          <w:lang w:val="x-none" w:eastAsia="x-none"/>
        </w:rPr>
        <w:t xml:space="preserve"> в разделе «</w:t>
      </w:r>
      <w:r w:rsidRPr="003A5838">
        <w:rPr>
          <w:rFonts w:eastAsia="Calibri"/>
          <w:highlight w:val="lightGray"/>
          <w:lang w:eastAsia="x-none"/>
        </w:rPr>
        <w:t>Оздоровление банков</w:t>
      </w:r>
      <w:r w:rsidRPr="003A5838">
        <w:rPr>
          <w:rFonts w:eastAsia="Calibri"/>
          <w:highlight w:val="lightGray"/>
          <w:lang w:val="x-none" w:eastAsia="x-none"/>
        </w:rPr>
        <w:t>» сайта Государственной корпорации «Агентство по страхованию вкладов» (</w:t>
      </w:r>
      <w:r w:rsidRPr="003A5838">
        <w:rPr>
          <w:rFonts w:eastAsia="Calibri"/>
          <w:highlight w:val="lightGray"/>
          <w:lang w:eastAsia="en-US"/>
        </w:rPr>
        <w:t>http://www.asv.org.ru))</w:t>
      </w:r>
      <w:r w:rsidRPr="003A5838">
        <w:rPr>
          <w:rFonts w:eastAsia="Calibri"/>
          <w:highlight w:val="lightGray"/>
          <w:lang w:val="x-none" w:eastAsia="x-none"/>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не должен иметь просроченную задолженность перед Обществом и компаниями Группы РусГидро;</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Критерии, установленные п. 3, 4 и 6, не распространяются на кредитные организации:</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3A5838">
        <w:rPr>
          <w:rFonts w:eastAsia="Calibri"/>
          <w:highlight w:val="lightGray"/>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A5838">
          <w:rPr>
            <w:rFonts w:eastAsia="Calibri"/>
            <w:highlight w:val="lightGray"/>
            <w:lang w:eastAsia="en-US"/>
          </w:rPr>
          <w:t>www.cbr.ru</w:t>
        </w:r>
      </w:hyperlink>
      <w:r w:rsidRPr="003A5838">
        <w:rPr>
          <w:rFonts w:eastAsia="Calibri"/>
          <w:highlight w:val="lightGray"/>
          <w:lang w:eastAsia="en-US"/>
        </w:rPr>
        <w:t>) по строке 000 «Расчет собственных средств (капитала) («Базель III»)», код формы 0409123, рассчитанной в соответствии с Методикой ЦБ РФ.</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91F34" w:rsidRPr="003A5838" w:rsidRDefault="00991F34" w:rsidP="00991F34">
      <w:pPr>
        <w:autoSpaceDE w:val="0"/>
        <w:autoSpaceDN w:val="0"/>
        <w:adjustRightInd w:val="0"/>
        <w:ind w:left="720"/>
        <w:contextualSpacing/>
        <w:jc w:val="center"/>
        <w:rPr>
          <w:rFonts w:eastAsia="Calibri"/>
          <w:color w:val="000000"/>
          <w:highlight w:val="lightGray"/>
          <w:lang w:eastAsia="en-US"/>
        </w:rPr>
      </w:pPr>
      <w:r w:rsidRPr="003A5838">
        <w:rPr>
          <w:rFonts w:eastAsia="Calibri"/>
          <w:b/>
          <w:i/>
          <w:color w:val="000000"/>
          <w:highlight w:val="lightGray"/>
          <w:lang w:val="en-US" w:eastAsia="en-US"/>
        </w:rPr>
        <w:t>Lim</w:t>
      </w:r>
      <w:r w:rsidRPr="003A5838">
        <w:rPr>
          <w:rFonts w:eastAsia="Calibri"/>
          <w:b/>
          <w:i/>
          <w:color w:val="000000"/>
          <w:highlight w:val="lightGray"/>
          <w:vertAlign w:val="subscript"/>
          <w:lang w:val="en-US" w:eastAsia="en-US"/>
        </w:rPr>
        <w:t>Ai</w:t>
      </w:r>
      <w:r w:rsidRPr="003A5838">
        <w:rPr>
          <w:rFonts w:eastAsia="Calibri"/>
          <w:color w:val="000000"/>
          <w:highlight w:val="lightGray"/>
          <w:lang w:eastAsia="en-US"/>
        </w:rPr>
        <w:t xml:space="preserve"> = </w:t>
      </w:r>
      <w:r w:rsidRPr="003A5838">
        <w:rPr>
          <w:rFonts w:eastAsia="Calibri"/>
          <w:b/>
          <w:i/>
          <w:color w:val="000000"/>
          <w:highlight w:val="lightGray"/>
          <w:lang w:eastAsia="en-US"/>
        </w:rPr>
        <w:t>r</w:t>
      </w:r>
      <w:r w:rsidRPr="003A5838">
        <w:rPr>
          <w:rFonts w:eastAsia="Calibri"/>
          <w:b/>
          <w:i/>
          <w:color w:val="000000"/>
          <w:highlight w:val="lightGray"/>
          <w:vertAlign w:val="subscript"/>
          <w:lang w:eastAsia="en-US"/>
        </w:rPr>
        <w:t>i</w:t>
      </w:r>
      <w:r w:rsidRPr="003A5838">
        <w:rPr>
          <w:rFonts w:eastAsia="Calibri"/>
          <w:color w:val="000000"/>
          <w:highlight w:val="lightGray"/>
          <w:lang w:eastAsia="en-US"/>
        </w:rPr>
        <w:t xml:space="preserve"> ×  </w:t>
      </w:r>
      <w:r w:rsidRPr="003A5838">
        <w:rPr>
          <w:rFonts w:eastAsia="Calibri"/>
          <w:b/>
          <w:i/>
          <w:color w:val="000000"/>
          <w:highlight w:val="lightGray"/>
          <w:lang w:eastAsia="en-US"/>
        </w:rPr>
        <w:t>С</w:t>
      </w:r>
      <w:r w:rsidRPr="003A5838">
        <w:rPr>
          <w:rFonts w:eastAsia="Calibri"/>
          <w:b/>
          <w:i/>
          <w:color w:val="000000"/>
          <w:highlight w:val="lightGray"/>
          <w:lang w:val="en-US" w:eastAsia="en-US"/>
        </w:rPr>
        <w:t>K</w:t>
      </w:r>
      <w:r w:rsidRPr="003A5838">
        <w:rPr>
          <w:rFonts w:eastAsia="Calibri"/>
          <w:b/>
          <w:i/>
          <w:color w:val="000000"/>
          <w:highlight w:val="lightGray"/>
          <w:vertAlign w:val="subscript"/>
          <w:lang w:val="en-US" w:eastAsia="en-US"/>
        </w:rPr>
        <w:t>i</w:t>
      </w:r>
      <w:r w:rsidRPr="003A5838">
        <w:rPr>
          <w:rFonts w:eastAsia="Calibri"/>
          <w:color w:val="000000"/>
          <w:highlight w:val="lightGray"/>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91F34" w:rsidRPr="003A5838" w:rsidTr="00A655C0">
        <w:trPr>
          <w:trHeight w:val="639"/>
        </w:trPr>
        <w:tc>
          <w:tcPr>
            <w:tcW w:w="817" w:type="dxa"/>
            <w:hideMark/>
          </w:tcPr>
          <w:p w:rsidR="00991F34" w:rsidRPr="003A5838" w:rsidRDefault="00991F34" w:rsidP="00A655C0">
            <w:pPr>
              <w:autoSpaceDE w:val="0"/>
              <w:autoSpaceDN w:val="0"/>
              <w:adjustRightInd w:val="0"/>
              <w:ind w:right="-108"/>
              <w:jc w:val="both"/>
              <w:rPr>
                <w:color w:val="000000"/>
                <w:highlight w:val="lightGray"/>
              </w:rPr>
            </w:pPr>
            <w:r w:rsidRPr="003A5838">
              <w:rPr>
                <w:b/>
                <w:i/>
                <w:color w:val="000000"/>
                <w:highlight w:val="lightGray"/>
              </w:rPr>
              <w:t>Lim</w:t>
            </w:r>
            <w:r w:rsidRPr="003A5838">
              <w:rPr>
                <w:b/>
                <w:i/>
                <w:color w:val="000000"/>
                <w:highlight w:val="lightGray"/>
                <w:vertAlign w:val="subscript"/>
                <w:lang w:val="en-US"/>
              </w:rPr>
              <w:t xml:space="preserve">Ai </w:t>
            </w:r>
          </w:p>
        </w:tc>
        <w:tc>
          <w:tcPr>
            <w:tcW w:w="284" w:type="dxa"/>
            <w:hideMark/>
          </w:tcPr>
          <w:p w:rsidR="00991F34" w:rsidRPr="003A5838" w:rsidRDefault="00991F34" w:rsidP="00A655C0">
            <w:pPr>
              <w:widowControl w:val="0"/>
              <w:autoSpaceDE w:val="0"/>
              <w:autoSpaceDN w:val="0"/>
              <w:adjustRightInd w:val="0"/>
              <w:ind w:left="317" w:right="-108" w:hanging="317"/>
              <w:jc w:val="both"/>
              <w:rPr>
                <w:color w:val="000000"/>
                <w:highlight w:val="lightGray"/>
              </w:rPr>
            </w:pPr>
            <w:r w:rsidRPr="003A5838">
              <w:rPr>
                <w:highlight w:val="lightGray"/>
              </w:rPr>
              <w:t xml:space="preserve">-  </w:t>
            </w:r>
          </w:p>
        </w:tc>
        <w:tc>
          <w:tcPr>
            <w:tcW w:w="9105" w:type="dxa"/>
            <w:hideMark/>
          </w:tcPr>
          <w:p w:rsidR="00991F34" w:rsidRPr="003A5838" w:rsidRDefault="00991F34" w:rsidP="00A655C0">
            <w:pPr>
              <w:autoSpaceDE w:val="0"/>
              <w:autoSpaceDN w:val="0"/>
              <w:adjustRightInd w:val="0"/>
              <w:ind w:left="-75" w:right="-108"/>
              <w:jc w:val="both"/>
              <w:rPr>
                <w:color w:val="000000"/>
                <w:highlight w:val="lightGray"/>
              </w:rPr>
            </w:pPr>
            <w:r w:rsidRPr="003A5838">
              <w:rPr>
                <w:highlight w:val="lightGray"/>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91F34" w:rsidRPr="003A5838" w:rsidTr="00A655C0">
        <w:trPr>
          <w:trHeight w:val="280"/>
        </w:trPr>
        <w:tc>
          <w:tcPr>
            <w:tcW w:w="817" w:type="dxa"/>
            <w:hideMark/>
          </w:tcPr>
          <w:p w:rsidR="00991F34" w:rsidRPr="003A5838" w:rsidRDefault="00991F34" w:rsidP="00A655C0">
            <w:pPr>
              <w:autoSpaceDE w:val="0"/>
              <w:autoSpaceDN w:val="0"/>
              <w:adjustRightInd w:val="0"/>
              <w:ind w:right="-108"/>
              <w:jc w:val="both"/>
              <w:rPr>
                <w:b/>
                <w:i/>
                <w:color w:val="000000"/>
                <w:highlight w:val="lightGray"/>
                <w:vertAlign w:val="subscript"/>
              </w:rPr>
            </w:pPr>
            <w:r w:rsidRPr="003A5838">
              <w:rPr>
                <w:b/>
                <w:i/>
                <w:color w:val="000000"/>
                <w:highlight w:val="lightGray"/>
              </w:rPr>
              <w:t>С</w:t>
            </w:r>
            <w:r w:rsidRPr="003A5838">
              <w:rPr>
                <w:b/>
                <w:i/>
                <w:color w:val="000000"/>
                <w:highlight w:val="lightGray"/>
                <w:lang w:val="en-US"/>
              </w:rPr>
              <w:t>K</w:t>
            </w:r>
            <w:r w:rsidRPr="003A5838">
              <w:rPr>
                <w:b/>
                <w:i/>
                <w:color w:val="000000"/>
                <w:highlight w:val="lightGray"/>
                <w:vertAlign w:val="subscript"/>
                <w:lang w:val="en-US"/>
              </w:rPr>
              <w:t>i</w:t>
            </w:r>
          </w:p>
          <w:p w:rsidR="00991F34" w:rsidRPr="003A5838" w:rsidRDefault="00991F34" w:rsidP="00A655C0">
            <w:pPr>
              <w:autoSpaceDE w:val="0"/>
              <w:autoSpaceDN w:val="0"/>
              <w:adjustRightInd w:val="0"/>
              <w:ind w:right="-108"/>
              <w:jc w:val="both"/>
              <w:rPr>
                <w:color w:val="000000"/>
                <w:highlight w:val="lightGray"/>
              </w:rPr>
            </w:pPr>
          </w:p>
        </w:tc>
        <w:tc>
          <w:tcPr>
            <w:tcW w:w="284" w:type="dxa"/>
            <w:hideMark/>
          </w:tcPr>
          <w:p w:rsidR="00991F34" w:rsidRPr="003A5838" w:rsidRDefault="00991F34" w:rsidP="00A655C0">
            <w:pPr>
              <w:autoSpaceDE w:val="0"/>
              <w:autoSpaceDN w:val="0"/>
              <w:adjustRightInd w:val="0"/>
              <w:ind w:right="-108"/>
              <w:jc w:val="both"/>
              <w:rPr>
                <w:color w:val="000000"/>
                <w:highlight w:val="lightGray"/>
              </w:rPr>
            </w:pPr>
            <w:r w:rsidRPr="003A5838">
              <w:rPr>
                <w:highlight w:val="lightGray"/>
              </w:rPr>
              <w:t>-</w:t>
            </w:r>
            <w:r w:rsidRPr="003A5838">
              <w:rPr>
                <w:color w:val="000000"/>
                <w:highlight w:val="lightGray"/>
              </w:rPr>
              <w:t xml:space="preserve">  </w:t>
            </w:r>
          </w:p>
        </w:tc>
        <w:tc>
          <w:tcPr>
            <w:tcW w:w="9105" w:type="dxa"/>
            <w:hideMark/>
          </w:tcPr>
          <w:p w:rsidR="00991F34" w:rsidRPr="003A5838" w:rsidRDefault="00991F34" w:rsidP="00A655C0">
            <w:pPr>
              <w:autoSpaceDE w:val="0"/>
              <w:autoSpaceDN w:val="0"/>
              <w:adjustRightInd w:val="0"/>
              <w:ind w:left="-75" w:right="-108"/>
              <w:jc w:val="both"/>
              <w:rPr>
                <w:color w:val="000000"/>
                <w:highlight w:val="lightGray"/>
              </w:rPr>
            </w:pPr>
            <w:r w:rsidRPr="003A5838">
              <w:rPr>
                <w:highlight w:val="lightGray"/>
              </w:rPr>
              <w:t xml:space="preserve">размер собственных средств (капитала) i-ой кредитной организации </w:t>
            </w:r>
            <w:r w:rsidRPr="003A5838">
              <w:rPr>
                <w:highlight w:val="lightGray"/>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A5838">
                <w:rPr>
                  <w:highlight w:val="lightGray"/>
                </w:rPr>
                <w:t>www.cbr.ru</w:t>
              </w:r>
            </w:hyperlink>
            <w:r w:rsidRPr="003A5838">
              <w:rPr>
                <w:highlight w:val="lightGray"/>
              </w:rPr>
              <w:t>) по строке 000 «Расчет собственных средств (капитала) («Базель III»)» в соответствии с Методикой ЦБ РФ;</w:t>
            </w:r>
          </w:p>
        </w:tc>
      </w:tr>
      <w:tr w:rsidR="00991F34" w:rsidRPr="00ED650F" w:rsidTr="00A655C0">
        <w:trPr>
          <w:trHeight w:val="993"/>
        </w:trPr>
        <w:tc>
          <w:tcPr>
            <w:tcW w:w="817" w:type="dxa"/>
            <w:hideMark/>
          </w:tcPr>
          <w:p w:rsidR="00991F34" w:rsidRPr="003A5838" w:rsidRDefault="00991F34" w:rsidP="00A655C0">
            <w:pPr>
              <w:autoSpaceDE w:val="0"/>
              <w:autoSpaceDN w:val="0"/>
              <w:adjustRightInd w:val="0"/>
              <w:ind w:right="-108"/>
              <w:jc w:val="both"/>
              <w:rPr>
                <w:b/>
                <w:i/>
                <w:color w:val="000000"/>
                <w:highlight w:val="lightGray"/>
              </w:rPr>
            </w:pPr>
            <w:r w:rsidRPr="003A5838">
              <w:rPr>
                <w:b/>
                <w:i/>
                <w:color w:val="000000"/>
                <w:highlight w:val="lightGray"/>
              </w:rPr>
              <w:t>r</w:t>
            </w:r>
            <w:r w:rsidRPr="003A5838">
              <w:rPr>
                <w:b/>
                <w:i/>
                <w:color w:val="000000"/>
                <w:highlight w:val="lightGray"/>
                <w:vertAlign w:val="subscript"/>
              </w:rPr>
              <w:t>i</w:t>
            </w:r>
          </w:p>
        </w:tc>
        <w:tc>
          <w:tcPr>
            <w:tcW w:w="284" w:type="dxa"/>
            <w:hideMark/>
          </w:tcPr>
          <w:p w:rsidR="00991F34" w:rsidRPr="003A5838" w:rsidRDefault="00991F34" w:rsidP="00A655C0">
            <w:pPr>
              <w:autoSpaceDE w:val="0"/>
              <w:autoSpaceDN w:val="0"/>
              <w:adjustRightInd w:val="0"/>
              <w:ind w:right="-108"/>
              <w:jc w:val="both"/>
              <w:rPr>
                <w:highlight w:val="lightGray"/>
              </w:rPr>
            </w:pPr>
            <w:r w:rsidRPr="003A5838">
              <w:rPr>
                <w:highlight w:val="lightGray"/>
              </w:rPr>
              <w:t>-</w:t>
            </w:r>
          </w:p>
        </w:tc>
        <w:tc>
          <w:tcPr>
            <w:tcW w:w="9105" w:type="dxa"/>
          </w:tcPr>
          <w:p w:rsidR="00991F34" w:rsidRPr="003A5838" w:rsidRDefault="00991F34" w:rsidP="00A655C0">
            <w:pPr>
              <w:widowControl w:val="0"/>
              <w:tabs>
                <w:tab w:val="left" w:pos="7130"/>
              </w:tabs>
              <w:autoSpaceDE w:val="0"/>
              <w:autoSpaceDN w:val="0"/>
              <w:adjustRightInd w:val="0"/>
              <w:ind w:right="-108"/>
              <w:rPr>
                <w:highlight w:val="lightGray"/>
              </w:rPr>
            </w:pPr>
            <w:r w:rsidRPr="003A5838">
              <w:rPr>
                <w:highlight w:val="lightGray"/>
              </w:rPr>
              <w:t>рейтинговый коэффициент</w:t>
            </w:r>
            <w:r w:rsidRPr="003A5838">
              <w:rPr>
                <w:highlight w:val="lightGray"/>
                <w:vertAlign w:val="superscript"/>
              </w:rPr>
              <w:footnoteReference w:id="4"/>
            </w:r>
            <w:r w:rsidRPr="003A5838">
              <w:rPr>
                <w:highlight w:val="lightGray"/>
              </w:rPr>
              <w:t xml:space="preserve"> для i-ой кредитной организации, равный:</w:t>
            </w:r>
          </w:p>
          <w:p w:rsidR="00991F34" w:rsidRPr="003A5838" w:rsidRDefault="00991F34" w:rsidP="00A655C0">
            <w:pPr>
              <w:autoSpaceDE w:val="0"/>
              <w:autoSpaceDN w:val="0"/>
              <w:adjustRightInd w:val="0"/>
              <w:ind w:firstLine="492"/>
              <w:jc w:val="both"/>
              <w:rPr>
                <w:highlight w:val="lightGray"/>
              </w:rPr>
            </w:pPr>
            <w:r w:rsidRPr="003A5838">
              <w:rPr>
                <w:b/>
                <w:highlight w:val="lightGray"/>
              </w:rPr>
              <w:t>0,1</w:t>
            </w:r>
            <w:r w:rsidRPr="003A5838">
              <w:rPr>
                <w:highlight w:val="lightGray"/>
              </w:rPr>
              <w:t xml:space="preserve"> - если i-ая кредитная организация имеет национальный рейтинг кредитоспособности не ниже уровня </w:t>
            </w:r>
            <w:r w:rsidRPr="003A5838">
              <w:rPr>
                <w:b/>
                <w:highlight w:val="lightGray"/>
              </w:rPr>
              <w:t>«АА-»</w:t>
            </w:r>
            <w:r w:rsidRPr="003A5838">
              <w:rPr>
                <w:highlight w:val="lightGray"/>
              </w:rPr>
              <w:t xml:space="preserve"> по классификации рейтингового агентства АКРА или не ниже уровня </w:t>
            </w:r>
            <w:r w:rsidRPr="003A5838">
              <w:rPr>
                <w:b/>
                <w:highlight w:val="lightGray"/>
              </w:rPr>
              <w:t>«</w:t>
            </w:r>
            <w:r w:rsidRPr="003A5838">
              <w:rPr>
                <w:b/>
                <w:highlight w:val="lightGray"/>
                <w:lang w:val="en-US"/>
              </w:rPr>
              <w:t>ru</w:t>
            </w:r>
            <w:r w:rsidRPr="003A5838">
              <w:rPr>
                <w:b/>
                <w:highlight w:val="lightGray"/>
              </w:rPr>
              <w:t>А</w:t>
            </w:r>
            <w:r w:rsidRPr="003A5838">
              <w:rPr>
                <w:b/>
                <w:highlight w:val="lightGray"/>
                <w:lang w:val="en-US"/>
              </w:rPr>
              <w:t>A</w:t>
            </w:r>
            <w:r w:rsidRPr="003A5838">
              <w:rPr>
                <w:b/>
                <w:highlight w:val="lightGray"/>
              </w:rPr>
              <w:t>-»</w:t>
            </w:r>
            <w:r w:rsidRPr="003A5838">
              <w:rPr>
                <w:highlight w:val="lightGray"/>
              </w:rPr>
              <w:t xml:space="preserve"> по классификации рейтингового агентства Эксперт РА;</w:t>
            </w:r>
          </w:p>
          <w:p w:rsidR="00991F34" w:rsidRPr="003A5838" w:rsidRDefault="00991F34" w:rsidP="00A655C0">
            <w:pPr>
              <w:autoSpaceDE w:val="0"/>
              <w:autoSpaceDN w:val="0"/>
              <w:adjustRightInd w:val="0"/>
              <w:ind w:left="67" w:firstLine="425"/>
              <w:jc w:val="both"/>
              <w:rPr>
                <w:highlight w:val="lightGray"/>
              </w:rPr>
            </w:pPr>
            <w:r w:rsidRPr="003A5838">
              <w:rPr>
                <w:b/>
                <w:highlight w:val="lightGray"/>
              </w:rPr>
              <w:t>0,05</w:t>
            </w:r>
            <w:r w:rsidRPr="003A5838">
              <w:rPr>
                <w:highlight w:val="lightGray"/>
              </w:rPr>
              <w:t xml:space="preserve"> - если i-ая кредитная организация имеет национальный рейтинг кредитоспособности не ниже уровня </w:t>
            </w:r>
            <w:r w:rsidRPr="003A5838">
              <w:rPr>
                <w:b/>
                <w:highlight w:val="lightGray"/>
              </w:rPr>
              <w:t>«А-»</w:t>
            </w:r>
            <w:r w:rsidRPr="003A5838">
              <w:rPr>
                <w:highlight w:val="lightGray"/>
              </w:rPr>
              <w:t xml:space="preserve"> </w:t>
            </w:r>
            <w:r w:rsidRPr="003A5838">
              <w:rPr>
                <w:highlight w:val="lightGray"/>
              </w:rPr>
              <w:br/>
              <w:t xml:space="preserve">по классификации рейтингового агентства АКРА или не ниже уровня </w:t>
            </w:r>
            <w:r w:rsidRPr="003A5838">
              <w:rPr>
                <w:b/>
                <w:highlight w:val="lightGray"/>
              </w:rPr>
              <w:t>«ruA-»</w:t>
            </w:r>
            <w:r w:rsidRPr="003A5838">
              <w:rPr>
                <w:highlight w:val="lightGray"/>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91F34" w:rsidRPr="00ED650F" w:rsidRDefault="00991F34" w:rsidP="00A655C0">
            <w:pPr>
              <w:ind w:firstLine="492"/>
              <w:jc w:val="both"/>
            </w:pPr>
            <w:r w:rsidRPr="003A5838">
              <w:rPr>
                <w:b/>
                <w:highlight w:val="lightGray"/>
              </w:rPr>
              <w:t>0,03</w:t>
            </w:r>
            <w:r w:rsidRPr="003A5838">
              <w:rPr>
                <w:highlight w:val="lightGray"/>
              </w:rPr>
              <w:t xml:space="preserve"> - если i-ая кредитная организация имеет национальный рейтинг кредитоспособности не ниже уровня </w:t>
            </w:r>
            <w:r w:rsidRPr="003A5838">
              <w:rPr>
                <w:b/>
                <w:highlight w:val="lightGray"/>
              </w:rPr>
              <w:t>«</w:t>
            </w:r>
            <w:r w:rsidRPr="003A5838">
              <w:rPr>
                <w:b/>
                <w:highlight w:val="lightGray"/>
                <w:lang w:val="en-US"/>
              </w:rPr>
              <w:t>BB</w:t>
            </w:r>
            <w:r w:rsidRPr="003A5838">
              <w:rPr>
                <w:b/>
                <w:highlight w:val="lightGray"/>
              </w:rPr>
              <w:t>+»</w:t>
            </w:r>
            <w:r w:rsidRPr="003A5838">
              <w:rPr>
                <w:highlight w:val="lightGray"/>
              </w:rPr>
              <w:t xml:space="preserve"> </w:t>
            </w:r>
            <w:r w:rsidRPr="003A5838">
              <w:rPr>
                <w:highlight w:val="lightGray"/>
              </w:rPr>
              <w:br/>
              <w:t xml:space="preserve">по классификации рейтингового агентства АКРА или не ниже уровня </w:t>
            </w:r>
            <w:r w:rsidRPr="003A5838">
              <w:rPr>
                <w:b/>
                <w:highlight w:val="lightGray"/>
              </w:rPr>
              <w:t>«</w:t>
            </w:r>
            <w:r w:rsidRPr="003A5838">
              <w:rPr>
                <w:b/>
                <w:highlight w:val="lightGray"/>
                <w:lang w:val="en-US"/>
              </w:rPr>
              <w:t>ruBB</w:t>
            </w:r>
            <w:r w:rsidRPr="003A5838">
              <w:rPr>
                <w:b/>
                <w:highlight w:val="lightGray"/>
              </w:rPr>
              <w:t>+»</w:t>
            </w:r>
            <w:r w:rsidRPr="003A5838">
              <w:rPr>
                <w:highlight w:val="lightGray"/>
              </w:rPr>
              <w:t xml:space="preserve"> по классификации рейтингового агентства Эксперт РА, а также находится в процессе финансового оздоровления (санации).</w:t>
            </w:r>
          </w:p>
        </w:tc>
      </w:tr>
    </w:tbl>
    <w:p w:rsidR="00991F34" w:rsidRPr="00940C0E" w:rsidRDefault="00991F34" w:rsidP="00991F34">
      <w:pPr>
        <w:tabs>
          <w:tab w:val="left" w:pos="3712"/>
        </w:tabs>
        <w:jc w:val="right"/>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Pr="005E44FA" w:rsidRDefault="00991F34" w:rsidP="00991F34">
      <w:pPr>
        <w:tabs>
          <w:tab w:val="left" w:pos="3712"/>
        </w:tabs>
        <w:jc w:val="right"/>
      </w:pPr>
      <w:r w:rsidRPr="005E44FA">
        <w:lastRenderedPageBreak/>
        <w:t>Приложение №</w:t>
      </w:r>
      <w:r>
        <w:t>8</w:t>
      </w:r>
    </w:p>
    <w:p w:rsidR="00991F34" w:rsidRPr="005E44FA" w:rsidRDefault="00991F34" w:rsidP="00991F34">
      <w:pPr>
        <w:tabs>
          <w:tab w:val="left" w:pos="3712"/>
        </w:tabs>
        <w:ind w:left="5760"/>
        <w:jc w:val="right"/>
      </w:pPr>
      <w:r w:rsidRPr="005E44FA">
        <w:t>к договору №_________</w:t>
      </w:r>
    </w:p>
    <w:p w:rsidR="00991F34" w:rsidRPr="005E44FA" w:rsidRDefault="00991F34" w:rsidP="00991F34">
      <w:pPr>
        <w:tabs>
          <w:tab w:val="left" w:pos="3712"/>
        </w:tabs>
        <w:ind w:left="5760"/>
        <w:jc w:val="right"/>
      </w:pPr>
      <w:r w:rsidRPr="005E44FA">
        <w:t>от «____»__________20___г.</w:t>
      </w:r>
    </w:p>
    <w:p w:rsidR="00991F34" w:rsidRDefault="00991F34" w:rsidP="00991F34">
      <w:pPr>
        <w:pStyle w:val="11"/>
        <w:tabs>
          <w:tab w:val="left" w:pos="703"/>
        </w:tabs>
        <w:spacing w:before="0" w:after="0"/>
        <w:jc w:val="center"/>
        <w:rPr>
          <w:b/>
          <w:color w:val="000000" w:themeColor="text1"/>
          <w:sz w:val="24"/>
          <w:szCs w:val="24"/>
        </w:rPr>
      </w:pPr>
    </w:p>
    <w:p w:rsidR="00991F34" w:rsidRDefault="00991F34" w:rsidP="00991F34">
      <w:pPr>
        <w:pStyle w:val="11"/>
        <w:tabs>
          <w:tab w:val="left" w:pos="703"/>
        </w:tabs>
        <w:spacing w:before="0" w:after="0"/>
        <w:jc w:val="center"/>
        <w:rPr>
          <w:b/>
          <w:color w:val="000000" w:themeColor="text1"/>
          <w:sz w:val="24"/>
          <w:szCs w:val="24"/>
        </w:rPr>
      </w:pPr>
    </w:p>
    <w:p w:rsidR="00991F34" w:rsidRDefault="00991F34" w:rsidP="00991F34">
      <w:pPr>
        <w:pStyle w:val="11"/>
        <w:tabs>
          <w:tab w:val="left" w:pos="703"/>
        </w:tabs>
        <w:spacing w:before="0" w:after="0"/>
        <w:jc w:val="center"/>
        <w:rPr>
          <w:b/>
          <w:color w:val="000000" w:themeColor="text1"/>
          <w:sz w:val="24"/>
          <w:szCs w:val="24"/>
        </w:rPr>
      </w:pPr>
    </w:p>
    <w:p w:rsidR="00991F34" w:rsidRPr="005E44FA" w:rsidRDefault="00991F34" w:rsidP="00991F34">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991F34" w:rsidRDefault="00991F34" w:rsidP="00991F34">
      <w:pPr>
        <w:pStyle w:val="11"/>
        <w:tabs>
          <w:tab w:val="left" w:pos="703"/>
        </w:tabs>
        <w:spacing w:before="0" w:after="0"/>
        <w:rPr>
          <w:color w:val="000000" w:themeColor="text1"/>
          <w:sz w:val="24"/>
          <w:szCs w:val="24"/>
        </w:rPr>
      </w:pPr>
      <w:r w:rsidRPr="00FC79BB">
        <w:rPr>
          <w:color w:val="000000" w:themeColor="text1"/>
          <w:sz w:val="24"/>
          <w:szCs w:val="24"/>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991F34" w:rsidRDefault="00991F34" w:rsidP="00991F34">
      <w:pPr>
        <w:pStyle w:val="11"/>
        <w:tabs>
          <w:tab w:val="left" w:pos="703"/>
        </w:tabs>
        <w:spacing w:before="0" w:after="0"/>
        <w:rPr>
          <w:b/>
          <w:color w:val="000000" w:themeColor="text1"/>
          <w:sz w:val="24"/>
          <w:szCs w:val="24"/>
        </w:rPr>
      </w:pP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91F34" w:rsidRDefault="00991F34" w:rsidP="00991F34">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4" w:history="1">
        <w:r w:rsidRPr="00FC79BB">
          <w:rPr>
            <w:rStyle w:val="af4"/>
            <w:sz w:val="24"/>
            <w:szCs w:val="24"/>
          </w:rPr>
          <w:t>www.rushydro.ru/form/</w:t>
        </w:r>
      </w:hyperlink>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5" w:history="1">
        <w:r w:rsidRPr="00FC79BB">
          <w:rPr>
            <w:rStyle w:val="af4"/>
            <w:sz w:val="24"/>
            <w:szCs w:val="24"/>
          </w:rPr>
          <w:t>ld@rushydro.ru</w:t>
        </w:r>
      </w:hyperlink>
    </w:p>
    <w:p w:rsidR="00991F34" w:rsidRDefault="00991F34" w:rsidP="00991F34">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991F34" w:rsidRDefault="00991F34" w:rsidP="00991F34">
      <w:pPr>
        <w:pStyle w:val="11"/>
        <w:tabs>
          <w:tab w:val="left" w:pos="703"/>
        </w:tabs>
        <w:spacing w:before="0" w:after="0"/>
        <w:rPr>
          <w:color w:val="000000" w:themeColor="text1"/>
          <w:sz w:val="24"/>
          <w:szCs w:val="24"/>
        </w:rPr>
      </w:pP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991F34" w:rsidRPr="00FC79BB" w:rsidRDefault="00991F34" w:rsidP="00991F34">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w:t>
      </w:r>
      <w:r w:rsidRPr="00FC79BB">
        <w:lastRenderedPageBreak/>
        <w:t>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91F34" w:rsidRPr="00FC79BB" w:rsidRDefault="00991F34" w:rsidP="00991F34">
      <w:pPr>
        <w:widowControl w:val="0"/>
        <w:contextualSpacing/>
        <w:jc w:val="both"/>
        <w:rPr>
          <w:sz w:val="28"/>
        </w:rPr>
      </w:pPr>
    </w:p>
    <w:p w:rsidR="00991F34" w:rsidRPr="00FC79BB" w:rsidRDefault="00991F34" w:rsidP="00991F34">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991F34" w:rsidRPr="00FC79BB" w:rsidTr="00A655C0">
        <w:trPr>
          <w:trHeight w:val="1491"/>
          <w:jc w:val="center"/>
        </w:trPr>
        <w:tc>
          <w:tcPr>
            <w:tcW w:w="4785"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991F34" w:rsidRPr="00FC79BB" w:rsidRDefault="00991F34" w:rsidP="00A655C0">
            <w:pPr>
              <w:widowControl w:val="0"/>
              <w:spacing w:line="276" w:lineRule="auto"/>
              <w:contextualSpacing/>
              <w:jc w:val="center"/>
              <w:rPr>
                <w:b/>
                <w:sz w:val="28"/>
                <w:szCs w:val="28"/>
                <w:lang w:eastAsia="en-US"/>
              </w:rPr>
            </w:pPr>
          </w:p>
        </w:tc>
        <w:tc>
          <w:tcPr>
            <w:tcW w:w="4786"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Сторона 2</w:t>
            </w:r>
          </w:p>
          <w:p w:rsidR="00991F34" w:rsidRPr="00FC79BB" w:rsidRDefault="00991F34" w:rsidP="00A655C0">
            <w:pPr>
              <w:widowControl w:val="0"/>
              <w:spacing w:line="276" w:lineRule="auto"/>
              <w:contextualSpacing/>
              <w:jc w:val="center"/>
              <w:rPr>
                <w:b/>
                <w:sz w:val="28"/>
                <w:szCs w:val="28"/>
                <w:lang w:eastAsia="en-US"/>
              </w:rPr>
            </w:pPr>
          </w:p>
        </w:tc>
      </w:tr>
      <w:tr w:rsidR="00991F34" w:rsidRPr="00FC79BB" w:rsidTr="00A655C0">
        <w:trPr>
          <w:jc w:val="center"/>
        </w:trPr>
        <w:tc>
          <w:tcPr>
            <w:tcW w:w="4785"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991F34" w:rsidRPr="00FC79BB" w:rsidRDefault="00991F34" w:rsidP="00991F34">
      <w:pPr>
        <w:widowControl w:val="0"/>
        <w:contextualSpacing/>
        <w:jc w:val="both"/>
      </w:pPr>
    </w:p>
    <w:p w:rsidR="00991F34" w:rsidRDefault="00991F34" w:rsidP="00991F34">
      <w:pPr>
        <w:pStyle w:val="11"/>
        <w:tabs>
          <w:tab w:val="left" w:pos="567"/>
        </w:tabs>
        <w:spacing w:before="0" w:after="0"/>
        <w:ind w:firstLine="0"/>
        <w:rPr>
          <w:sz w:val="24"/>
          <w:szCs w:val="24"/>
        </w:rPr>
      </w:pPr>
    </w:p>
    <w:p w:rsidR="00991F34" w:rsidRDefault="00991F34" w:rsidP="00991F34">
      <w:pPr>
        <w:tabs>
          <w:tab w:val="left" w:pos="3712"/>
        </w:tabs>
        <w:jc w:val="right"/>
      </w:pPr>
    </w:p>
    <w:p w:rsidR="00991F34" w:rsidRDefault="00991F34" w:rsidP="00991F34">
      <w:pPr>
        <w:tabs>
          <w:tab w:val="left" w:pos="3712"/>
        </w:tabs>
        <w:jc w:val="right"/>
      </w:pPr>
    </w:p>
    <w:p w:rsidR="00991F34" w:rsidRDefault="00991F34" w:rsidP="00991F34">
      <w:r>
        <w:br w:type="page"/>
      </w:r>
    </w:p>
    <w:p w:rsidR="00991F34" w:rsidRDefault="00991F34" w:rsidP="00991F34">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991F34" w:rsidRPr="00943793" w:rsidTr="00A655C0">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679" w:type="dxa"/>
            <w:gridSpan w:val="4"/>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59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73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39"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979" w:type="dxa"/>
            <w:gridSpan w:val="4"/>
            <w:tcBorders>
              <w:top w:val="nil"/>
              <w:left w:val="nil"/>
              <w:bottom w:val="nil"/>
              <w:right w:val="nil"/>
            </w:tcBorders>
            <w:shd w:val="clear" w:color="auto" w:fill="auto"/>
            <w:noWrap/>
            <w:vAlign w:val="bottom"/>
            <w:hideMark/>
          </w:tcPr>
          <w:p w:rsidR="00991F34" w:rsidRPr="00943793" w:rsidRDefault="00991F34" w:rsidP="00A655C0">
            <w:pPr>
              <w:tabs>
                <w:tab w:val="left" w:pos="3712"/>
              </w:tabs>
              <w:jc w:val="right"/>
            </w:pPr>
            <w:r w:rsidRPr="00943793">
              <w:t>Приложение №</w:t>
            </w:r>
            <w:r>
              <w:t xml:space="preserve"> 9</w:t>
            </w:r>
            <w:r w:rsidRPr="00943793">
              <w:t xml:space="preserve"> </w:t>
            </w:r>
          </w:p>
          <w:p w:rsidR="00991F34" w:rsidRPr="00943793" w:rsidRDefault="00991F34" w:rsidP="00A655C0">
            <w:pPr>
              <w:tabs>
                <w:tab w:val="left" w:pos="3712"/>
              </w:tabs>
            </w:pPr>
            <w:r w:rsidRPr="00943793">
              <w:t>к  договору № _________</w:t>
            </w:r>
          </w:p>
          <w:p w:rsidR="00991F34" w:rsidRPr="00943793" w:rsidRDefault="00991F34" w:rsidP="00A655C0">
            <w:pPr>
              <w:tabs>
                <w:tab w:val="left" w:pos="3712"/>
              </w:tabs>
            </w:pPr>
            <w:r w:rsidRPr="00943793">
              <w:t xml:space="preserve">от «____» ________20__г.    </w:t>
            </w:r>
          </w:p>
          <w:p w:rsidR="00991F34" w:rsidRPr="00943793" w:rsidRDefault="00991F34" w:rsidP="00A655C0">
            <w:pPr>
              <w:jc w:val="right"/>
              <w:rPr>
                <w:color w:val="000000"/>
              </w:rPr>
            </w:pPr>
          </w:p>
        </w:tc>
      </w:tr>
      <w:tr w:rsidR="00991F34" w:rsidRPr="00943793" w:rsidTr="00A655C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76" w:type="dxa"/>
            <w:gridSpan w:val="2"/>
            <w:tcBorders>
              <w:top w:val="nil"/>
              <w:left w:val="nil"/>
              <w:bottom w:val="nil"/>
              <w:right w:val="nil"/>
            </w:tcBorders>
            <w:shd w:val="clear" w:color="auto" w:fill="auto"/>
            <w:noWrap/>
            <w:vAlign w:val="bottom"/>
            <w:hideMark/>
          </w:tcPr>
          <w:p w:rsidR="00991F34" w:rsidRPr="00943793" w:rsidRDefault="00991F34" w:rsidP="00A655C0">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991F34" w:rsidRPr="00943793" w:rsidRDefault="00991F34" w:rsidP="00A655C0">
            <w:pPr>
              <w:rPr>
                <w:color w:val="000000"/>
              </w:rPr>
            </w:pPr>
            <w:r w:rsidRPr="00943793">
              <w:rPr>
                <w:color w:val="000000"/>
              </w:rPr>
              <w:t>ПОДРЯДЧИК:</w:t>
            </w:r>
            <w:r w:rsidRPr="00943793">
              <w:rPr>
                <w:color w:val="000000"/>
              </w:rPr>
              <w:br/>
            </w:r>
          </w:p>
          <w:p w:rsidR="00991F34" w:rsidRPr="00943793" w:rsidRDefault="00991F34" w:rsidP="00A655C0">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991F34" w:rsidRPr="00943793" w:rsidRDefault="00991F34" w:rsidP="00A655C0">
            <w:pPr>
              <w:rPr>
                <w:color w:val="000000"/>
              </w:rPr>
            </w:pPr>
          </w:p>
        </w:tc>
        <w:tc>
          <w:tcPr>
            <w:tcW w:w="4660" w:type="dxa"/>
            <w:gridSpan w:val="9"/>
            <w:tcBorders>
              <w:top w:val="nil"/>
              <w:left w:val="nil"/>
              <w:bottom w:val="nil"/>
              <w:right w:val="nil"/>
            </w:tcBorders>
            <w:shd w:val="clear" w:color="auto" w:fill="auto"/>
            <w:vAlign w:val="bottom"/>
            <w:hideMark/>
          </w:tcPr>
          <w:p w:rsidR="00991F34" w:rsidRPr="00943793" w:rsidRDefault="00991F34" w:rsidP="00A655C0">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991F34" w:rsidRPr="00943793" w:rsidRDefault="00991F34" w:rsidP="00A655C0">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991F34" w:rsidRPr="00943793" w:rsidTr="00A655C0">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991F34" w:rsidRPr="00943793" w:rsidRDefault="00991F34" w:rsidP="00A655C0">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991F34" w:rsidRPr="00943793" w:rsidTr="00A655C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991F34" w:rsidRPr="00943793" w:rsidRDefault="00991F34" w:rsidP="00A655C0">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991F34" w:rsidRPr="00943793" w:rsidTr="00A655C0">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991F34" w:rsidRPr="00943793" w:rsidRDefault="00991F34" w:rsidP="00A655C0">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991F34" w:rsidRPr="00943793" w:rsidRDefault="00991F34" w:rsidP="00A655C0">
            <w:pPr>
              <w:jc w:val="center"/>
              <w:rPr>
                <w:color w:val="000000"/>
              </w:rPr>
            </w:pPr>
            <w:r w:rsidRPr="00943793">
              <w:rPr>
                <w:color w:val="000000"/>
              </w:rPr>
              <w:t>Подлежит оплате, руб.</w:t>
            </w:r>
          </w:p>
        </w:tc>
      </w:tr>
      <w:tr w:rsidR="00991F34" w:rsidRPr="00943793" w:rsidTr="00A655C0">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991F34" w:rsidRPr="00943793" w:rsidRDefault="00991F34" w:rsidP="00A655C0">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991F34" w:rsidRPr="00943793" w:rsidRDefault="00991F34" w:rsidP="00A655C0">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991F34" w:rsidRPr="00943793" w:rsidTr="00A655C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86" w:type="dxa"/>
            <w:gridSpan w:val="4"/>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86" w:type="dxa"/>
            <w:gridSpan w:val="4"/>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3788" w:type="dxa"/>
            <w:gridSpan w:val="6"/>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Директор филиала АО "ДРСК"</w:t>
            </w:r>
          </w:p>
        </w:tc>
      </w:tr>
      <w:tr w:rsidR="00991F34" w:rsidRPr="00943793" w:rsidTr="00A655C0">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3788" w:type="dxa"/>
            <w:gridSpan w:val="6"/>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w:t>
            </w:r>
          </w:p>
        </w:tc>
      </w:tr>
      <w:tr w:rsidR="00991F34" w:rsidRPr="00943793" w:rsidTr="00A655C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bl>
    <w:p w:rsidR="00991F34" w:rsidRPr="00943793" w:rsidRDefault="00991F34" w:rsidP="00991F34"/>
    <w:p w:rsidR="00991F34" w:rsidRPr="00456028" w:rsidRDefault="00991F34" w:rsidP="00991F34">
      <w:pPr>
        <w:jc w:val="center"/>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shd w:val="clear" w:color="auto" w:fill="FFFFFF"/>
        <w:tabs>
          <w:tab w:val="left" w:pos="993"/>
          <w:tab w:val="left" w:pos="1276"/>
        </w:tabs>
        <w:ind w:left="709"/>
      </w:pPr>
    </w:p>
    <w:p w:rsidR="0087406F" w:rsidRDefault="0087406F" w:rsidP="00D939DD">
      <w:pPr>
        <w:widowControl w:val="0"/>
        <w:shd w:val="clear" w:color="auto" w:fill="FFFFFF"/>
        <w:tabs>
          <w:tab w:val="left" w:pos="993"/>
          <w:tab w:val="left" w:pos="1276"/>
          <w:tab w:val="left" w:pos="1440"/>
        </w:tabs>
        <w:autoSpaceDE w:val="0"/>
        <w:autoSpaceDN w:val="0"/>
        <w:adjustRightInd w:val="0"/>
        <w:jc w:val="both"/>
        <w:rPr>
          <w:b/>
          <w:bCs/>
        </w:rPr>
      </w:pPr>
    </w:p>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Default="0087406F" w:rsidP="0087406F"/>
    <w:p w:rsidR="0087406F" w:rsidRDefault="0087406F" w:rsidP="0087406F"/>
    <w:p w:rsidR="00D939DD" w:rsidRDefault="0087406F" w:rsidP="0087406F">
      <w:pPr>
        <w:tabs>
          <w:tab w:val="left" w:pos="4252"/>
        </w:tabs>
      </w:pPr>
      <w:r>
        <w:tab/>
      </w:r>
    </w:p>
    <w:p w:rsidR="0087406F" w:rsidRDefault="0087406F" w:rsidP="0087406F">
      <w:pPr>
        <w:tabs>
          <w:tab w:val="left" w:pos="4252"/>
        </w:tabs>
      </w:pPr>
    </w:p>
    <w:p w:rsidR="0087406F" w:rsidRDefault="0087406F" w:rsidP="0087406F">
      <w:pPr>
        <w:tabs>
          <w:tab w:val="left" w:pos="4252"/>
        </w:tabs>
      </w:pPr>
    </w:p>
    <w:p w:rsidR="0087406F" w:rsidRDefault="0087406F" w:rsidP="0087406F">
      <w:pPr>
        <w:tabs>
          <w:tab w:val="left" w:pos="4252"/>
        </w:tabs>
      </w:pPr>
    </w:p>
    <w:p w:rsidR="0087406F" w:rsidRDefault="0087406F" w:rsidP="0087406F">
      <w:pPr>
        <w:tabs>
          <w:tab w:val="left" w:pos="4252"/>
        </w:tabs>
      </w:pPr>
    </w:p>
    <w:p w:rsidR="0087406F" w:rsidRPr="00790502" w:rsidRDefault="0087406F" w:rsidP="0087406F">
      <w:pPr>
        <w:jc w:val="right"/>
      </w:pPr>
      <w:r>
        <w:lastRenderedPageBreak/>
        <w:t>Приложение № __</w:t>
      </w:r>
    </w:p>
    <w:p w:rsidR="0087406F" w:rsidRPr="00790502" w:rsidRDefault="0087406F" w:rsidP="0087406F">
      <w:pPr>
        <w:jc w:val="right"/>
      </w:pPr>
      <w:r w:rsidRPr="00790502">
        <w:t>к договору подряда</w:t>
      </w:r>
    </w:p>
    <w:p w:rsidR="0087406F" w:rsidRPr="00790502" w:rsidRDefault="0087406F" w:rsidP="0087406F">
      <w:pPr>
        <w:jc w:val="right"/>
      </w:pPr>
      <w:r w:rsidRPr="00790502">
        <w:t>от «____» __________ 20__ № ____</w:t>
      </w:r>
    </w:p>
    <w:p w:rsidR="0087406F" w:rsidRPr="00790502" w:rsidRDefault="0087406F" w:rsidP="0087406F">
      <w:pPr>
        <w:jc w:val="right"/>
        <w:rPr>
          <w:b/>
          <w:bCs/>
        </w:rPr>
      </w:pPr>
    </w:p>
    <w:p w:rsidR="0087406F" w:rsidRPr="00790502" w:rsidRDefault="0087406F" w:rsidP="0087406F">
      <w:pPr>
        <w:rPr>
          <w:b/>
          <w:bCs/>
        </w:rPr>
      </w:pPr>
    </w:p>
    <w:p w:rsidR="0087406F" w:rsidRPr="00790502" w:rsidRDefault="0087406F" w:rsidP="0087406F">
      <w:pPr>
        <w:rPr>
          <w:b/>
          <w:bCs/>
        </w:rPr>
      </w:pPr>
      <w:r w:rsidRPr="00790502">
        <w:rPr>
          <w:b/>
          <w:bCs/>
        </w:rPr>
        <w:t xml:space="preserve">Требования к страховой компании </w:t>
      </w:r>
    </w:p>
    <w:p w:rsidR="0087406F" w:rsidRPr="00790502" w:rsidRDefault="0087406F" w:rsidP="0087406F">
      <w:pPr>
        <w:rPr>
          <w:b/>
          <w:bCs/>
        </w:rPr>
      </w:pPr>
      <w:r w:rsidRPr="00790502">
        <w:rPr>
          <w:b/>
          <w:bCs/>
        </w:rPr>
        <w:t>и существенные минимальные условия договора страхования</w:t>
      </w:r>
    </w:p>
    <w:p w:rsidR="0087406F" w:rsidRPr="00790502" w:rsidRDefault="0087406F" w:rsidP="0087406F">
      <w:pPr>
        <w:rPr>
          <w:b/>
          <w:bCs/>
        </w:rPr>
      </w:pPr>
    </w:p>
    <w:p w:rsidR="0087406F" w:rsidRPr="00790502" w:rsidRDefault="0087406F" w:rsidP="0087406F">
      <w:pPr>
        <w:rPr>
          <w:b/>
          <w:bCs/>
        </w:rPr>
      </w:pPr>
      <w:r w:rsidRPr="00790502">
        <w:rPr>
          <w:b/>
          <w:bCs/>
        </w:rPr>
        <w:t>1.         Требования к страховой компании:</w:t>
      </w:r>
    </w:p>
    <w:p w:rsidR="0087406F" w:rsidRPr="00790502" w:rsidRDefault="0087406F" w:rsidP="0087406F">
      <w:r w:rsidRPr="00790502">
        <w:t>-                   регистрация на территории Российской Федерации;</w:t>
      </w:r>
    </w:p>
    <w:p w:rsidR="0087406F" w:rsidRPr="00790502" w:rsidRDefault="0087406F" w:rsidP="0087406F">
      <w:r w:rsidRPr="00790502">
        <w:t>-                   размер оплаченного уставного капитала – не менее 500 млн. рублей;</w:t>
      </w:r>
    </w:p>
    <w:p w:rsidR="0087406F" w:rsidRPr="00790502" w:rsidRDefault="0087406F" w:rsidP="0087406F">
      <w:r w:rsidRPr="00790502">
        <w:t>-                   опыт работы на страховом рынке – не менее 5 лет;</w:t>
      </w:r>
    </w:p>
    <w:p w:rsidR="0087406F" w:rsidRPr="00790502" w:rsidRDefault="0087406F" w:rsidP="0087406F">
      <w:r w:rsidRPr="00790502">
        <w:t>-                   размер собственных средств – не менее 1 млрд. рублей;</w:t>
      </w:r>
    </w:p>
    <w:p w:rsidR="0087406F" w:rsidRPr="00790502" w:rsidRDefault="0087406F" w:rsidP="0087406F">
      <w:r w:rsidRPr="00790502">
        <w:t>-                   отсутствие неисполненных предписаний органа страхового надзора;</w:t>
      </w:r>
    </w:p>
    <w:p w:rsidR="0087406F" w:rsidRPr="00790502" w:rsidRDefault="0087406F" w:rsidP="0087406F">
      <w:r w:rsidRPr="00790502">
        <w:t>-                   страховая компания не должна находиться в процессе ликвидации или реорганизации, на ее имущество не должен быть наложен арест;</w:t>
      </w:r>
    </w:p>
    <w:p w:rsidR="0087406F" w:rsidRPr="00790502" w:rsidRDefault="0087406F" w:rsidP="0087406F">
      <w:r w:rsidRPr="00790502">
        <w:t>-                   наличие отчетности по МСФО;</w:t>
      </w:r>
    </w:p>
    <w:p w:rsidR="0087406F" w:rsidRPr="00790502" w:rsidRDefault="0087406F" w:rsidP="0087406F">
      <w:r w:rsidRPr="00790502">
        <w:t>-                   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87406F" w:rsidRPr="00790502" w:rsidRDefault="0087406F" w:rsidP="0087406F">
      <w:r w:rsidRPr="00790502">
        <w:t>-                   опыт участия в страховании и/или перестраховании рисков предприятий российской электроэнергетики;</w:t>
      </w:r>
    </w:p>
    <w:p w:rsidR="0087406F" w:rsidRPr="00790502" w:rsidRDefault="0087406F" w:rsidP="0087406F">
      <w:r w:rsidRPr="00790502">
        <w:t>-                   лицензия на право проведения страхования строительно-монтажных рисков;</w:t>
      </w:r>
    </w:p>
    <w:p w:rsidR="0087406F" w:rsidRPr="00790502" w:rsidRDefault="0087406F" w:rsidP="0087406F">
      <w:r w:rsidRPr="00790502">
        <w:t>-                   облигаторная перестраховочная защита огневых и технических рисков объемом не менее 50 млн. долларов США;</w:t>
      </w:r>
    </w:p>
    <w:p w:rsidR="0087406F" w:rsidRPr="00790502" w:rsidRDefault="0087406F" w:rsidP="0087406F">
      <w:r w:rsidRPr="00790502">
        <w:t xml:space="preserve">-                   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790502">
        <w:br/>
        <w:t>ПАО «РусГидро».</w:t>
      </w:r>
    </w:p>
    <w:p w:rsidR="0087406F" w:rsidRPr="00790502" w:rsidRDefault="0087406F" w:rsidP="0087406F"/>
    <w:p w:rsidR="0087406F" w:rsidRPr="00790502" w:rsidRDefault="0087406F" w:rsidP="0087406F">
      <w:pPr>
        <w:rPr>
          <w:b/>
          <w:bCs/>
        </w:rPr>
      </w:pPr>
      <w:r w:rsidRPr="00790502">
        <w:rPr>
          <w:b/>
          <w:bCs/>
        </w:rPr>
        <w:t>2.       Существенные минимальные условия договора страхования:</w:t>
      </w:r>
    </w:p>
    <w:p w:rsidR="0087406F" w:rsidRPr="00790502" w:rsidRDefault="0087406F" w:rsidP="0087406F">
      <w:pPr>
        <w:rPr>
          <w:b/>
          <w:bCs/>
        </w:rPr>
      </w:pPr>
      <w:r w:rsidRPr="00790502">
        <w:rPr>
          <w:b/>
          <w:bCs/>
        </w:rPr>
        <w:t>2.1.      Объект страхования:</w:t>
      </w:r>
    </w:p>
    <w:p w:rsidR="0087406F" w:rsidRPr="00790502" w:rsidRDefault="0087406F" w:rsidP="0087406F">
      <w:r w:rsidRPr="00790502">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87406F" w:rsidRPr="00790502" w:rsidRDefault="0087406F" w:rsidP="0087406F">
      <w:r w:rsidRPr="00790502">
        <w:t>-          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87406F" w:rsidRPr="00790502" w:rsidRDefault="0087406F" w:rsidP="0087406F">
      <w:r w:rsidRPr="00790502">
        <w:t xml:space="preserve">-          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87406F" w:rsidRPr="00790502" w:rsidRDefault="0087406F" w:rsidP="0087406F">
      <w:r w:rsidRPr="00790502">
        <w:t xml:space="preserve">-          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87406F" w:rsidRPr="00790502" w:rsidRDefault="0087406F" w:rsidP="0087406F">
      <w:r w:rsidRPr="0079050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87406F" w:rsidRPr="00790502" w:rsidRDefault="0087406F" w:rsidP="0087406F">
      <w:r w:rsidRPr="00790502">
        <w:t>Страховщик осуществляет страхование имущественных интересов Страхователя (Выгодоприобретателя), связанных с:</w:t>
      </w:r>
    </w:p>
    <w:p w:rsidR="0087406F" w:rsidRPr="00790502" w:rsidRDefault="0087406F" w:rsidP="0087406F">
      <w:r w:rsidRPr="00790502">
        <w:t>-          риском утраты (гибели) или повреждения застрахованных объектов строительно-монтажных работ, в соответствии с договором подряда (далее – Секция 1);</w:t>
      </w:r>
    </w:p>
    <w:p w:rsidR="0087406F" w:rsidRPr="00790502" w:rsidRDefault="0087406F" w:rsidP="0087406F">
      <w:r w:rsidRPr="00790502">
        <w:t>-          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87406F" w:rsidRPr="00790502" w:rsidRDefault="0087406F" w:rsidP="0087406F">
      <w:r w:rsidRPr="00790502">
        <w:lastRenderedPageBreak/>
        <w:t>-          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87406F" w:rsidRPr="00790502" w:rsidRDefault="0087406F" w:rsidP="0087406F">
      <w:pPr>
        <w:rPr>
          <w:b/>
          <w:bCs/>
        </w:rPr>
      </w:pPr>
      <w:r w:rsidRPr="00790502">
        <w:rPr>
          <w:b/>
          <w:bCs/>
        </w:rPr>
        <w:t>2.2.      Страховые случаи, страховые риски:</w:t>
      </w:r>
    </w:p>
    <w:p w:rsidR="0087406F" w:rsidRPr="00790502" w:rsidRDefault="0087406F" w:rsidP="0087406F">
      <w:r w:rsidRPr="0079050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87406F" w:rsidRPr="00790502" w:rsidRDefault="0087406F" w:rsidP="0087406F">
      <w:r w:rsidRPr="0079050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87406F" w:rsidRPr="00790502" w:rsidRDefault="0087406F" w:rsidP="0087406F">
      <w:r w:rsidRPr="0079050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87406F" w:rsidRPr="00790502" w:rsidRDefault="0087406F" w:rsidP="0087406F">
      <w:r w:rsidRPr="00790502">
        <w:t>По Секции 3 страхование должно осуществляться на условиях «с ответственностью за все риски», включая риски «террористический акт» и «диверсия».</w:t>
      </w:r>
    </w:p>
    <w:p w:rsidR="0087406F" w:rsidRPr="00790502" w:rsidRDefault="0087406F" w:rsidP="0087406F">
      <w:r w:rsidRPr="00790502">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87406F" w:rsidRPr="00790502" w:rsidRDefault="0087406F" w:rsidP="0087406F"/>
    <w:p w:rsidR="0087406F" w:rsidRPr="00790502" w:rsidRDefault="0087406F" w:rsidP="0087406F">
      <w:pPr>
        <w:rPr>
          <w:b/>
          <w:bCs/>
        </w:rPr>
      </w:pPr>
      <w:r w:rsidRPr="00790502">
        <w:rPr>
          <w:b/>
          <w:bCs/>
        </w:rPr>
        <w:t>2.3.        Страховые суммы, лимиты, франшизы, тариф, премия, срок действия, территория страхования:</w:t>
      </w:r>
    </w:p>
    <w:p w:rsidR="0087406F" w:rsidRPr="00790502" w:rsidRDefault="0087406F" w:rsidP="0087406F">
      <w:pPr>
        <w:rPr>
          <w:i/>
          <w:iCs/>
        </w:rPr>
      </w:pPr>
      <w:r w:rsidRPr="00790502">
        <w:rPr>
          <w:i/>
          <w:iCs/>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87406F" w:rsidRPr="00790502" w:rsidRDefault="0087406F" w:rsidP="0087406F">
      <w:pPr>
        <w:rPr>
          <w:b/>
          <w:bCs/>
        </w:rPr>
      </w:pPr>
      <w:r w:rsidRPr="00790502">
        <w:rPr>
          <w:b/>
          <w:bCs/>
        </w:rPr>
        <w:t>2.3.1.     Страховая сумма и лимиты по Секции 1:</w:t>
      </w:r>
    </w:p>
    <w:p w:rsidR="0087406F" w:rsidRPr="00790502" w:rsidRDefault="0087406F" w:rsidP="0087406F">
      <w:r w:rsidRPr="00790502">
        <w:t>Страховая сумма по Секции 1 устанавливается в размере стоимости (цены) договора подряда, включая НДС.</w:t>
      </w:r>
    </w:p>
    <w:p w:rsidR="0087406F" w:rsidRPr="00790502" w:rsidRDefault="0087406F" w:rsidP="0087406F">
      <w:r w:rsidRPr="00790502">
        <w:t>Лимит возмещения по каждому и всем страховым случаям: _____________________________.</w:t>
      </w:r>
    </w:p>
    <w:p w:rsidR="0087406F" w:rsidRPr="00790502" w:rsidRDefault="0087406F" w:rsidP="0087406F">
      <w:pPr>
        <w:rPr>
          <w:i/>
          <w:iCs/>
        </w:rPr>
      </w:pPr>
      <w:r w:rsidRPr="00790502">
        <w:rPr>
          <w:i/>
          <w:iCs/>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90502">
        <w:rPr>
          <w:b/>
          <w:bCs/>
          <w:i/>
          <w:iCs/>
        </w:rPr>
        <w:t>не устанавливается</w:t>
      </w:r>
      <w:r w:rsidRPr="00790502">
        <w:rPr>
          <w:i/>
          <w:iCs/>
        </w:rPr>
        <w:t>».</w:t>
      </w:r>
    </w:p>
    <w:p w:rsidR="0087406F" w:rsidRPr="00790502" w:rsidRDefault="0087406F" w:rsidP="0087406F">
      <w:pPr>
        <w:rPr>
          <w:i/>
          <w:iCs/>
        </w:rPr>
      </w:pPr>
      <w:r w:rsidRPr="00790502">
        <w:rPr>
          <w:i/>
          <w:iCs/>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87406F" w:rsidRPr="00790502" w:rsidRDefault="0087406F" w:rsidP="0087406F">
      <w:r w:rsidRPr="00790502">
        <w:t>Страховая сумма в отношении покрытия рисков ППГО должна соответствовать страховой сумме по Секции 1.</w:t>
      </w:r>
    </w:p>
    <w:p w:rsidR="0087406F" w:rsidRPr="00790502" w:rsidRDefault="0087406F" w:rsidP="0087406F">
      <w:r w:rsidRPr="0079050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87406F" w:rsidRPr="00790502" w:rsidRDefault="0087406F" w:rsidP="0087406F">
      <w:r w:rsidRPr="00790502">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 календарных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87406F" w:rsidRPr="00790502" w:rsidRDefault="0087406F" w:rsidP="0087406F">
      <w:pPr>
        <w:rPr>
          <w:b/>
          <w:bCs/>
        </w:rPr>
      </w:pPr>
      <w:r w:rsidRPr="00790502">
        <w:rPr>
          <w:b/>
          <w:bCs/>
        </w:rPr>
        <w:t>2.3.2.     Страховая сумма по Секции 2:</w:t>
      </w:r>
    </w:p>
    <w:p w:rsidR="0087406F" w:rsidRPr="00790502" w:rsidRDefault="0087406F" w:rsidP="0087406F">
      <w:r w:rsidRPr="00790502">
        <w:t>Страховая сумма по Секции 2 устанавливается в размере 15% от размера страховой суммы по Секции 1.</w:t>
      </w:r>
    </w:p>
    <w:p w:rsidR="0087406F" w:rsidRPr="00790502" w:rsidRDefault="0087406F" w:rsidP="0087406F">
      <w:pPr>
        <w:rPr>
          <w:b/>
          <w:bCs/>
        </w:rPr>
      </w:pPr>
      <w:r w:rsidRPr="00790502">
        <w:rPr>
          <w:b/>
          <w:bCs/>
        </w:rPr>
        <w:t>2.3.3.     Страховая сумма по Секции 3:</w:t>
      </w:r>
    </w:p>
    <w:p w:rsidR="0087406F" w:rsidRPr="00790502" w:rsidRDefault="0087406F" w:rsidP="0087406F">
      <w:r w:rsidRPr="00790502">
        <w:lastRenderedPageBreak/>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87406F" w:rsidRPr="00790502" w:rsidRDefault="0087406F" w:rsidP="0087406F">
      <w:pPr>
        <w:rPr>
          <w:b/>
          <w:bCs/>
        </w:rPr>
      </w:pPr>
      <w:r w:rsidRPr="00790502">
        <w:rPr>
          <w:b/>
          <w:bCs/>
        </w:rPr>
        <w:t>2.3.4.     Франшиза:</w:t>
      </w:r>
    </w:p>
    <w:p w:rsidR="0087406F" w:rsidRPr="00790502" w:rsidRDefault="0087406F" w:rsidP="0087406F">
      <w:r w:rsidRPr="00790502">
        <w:t>Безусловная франшиза устанавливается в размере: ______________________________.</w:t>
      </w:r>
    </w:p>
    <w:p w:rsidR="0087406F" w:rsidRPr="00790502" w:rsidRDefault="0087406F" w:rsidP="0087406F">
      <w:r w:rsidRPr="00790502">
        <w:rPr>
          <w:i/>
          <w:iCs/>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90502">
        <w:t>.</w:t>
      </w:r>
    </w:p>
    <w:p w:rsidR="0087406F" w:rsidRPr="00790502" w:rsidRDefault="0087406F" w:rsidP="0087406F">
      <w:pPr>
        <w:rPr>
          <w:b/>
          <w:bCs/>
        </w:rPr>
      </w:pPr>
      <w:r w:rsidRPr="00790502">
        <w:rPr>
          <w:b/>
          <w:bCs/>
        </w:rPr>
        <w:t>2.3.5.     Страховой тариф:</w:t>
      </w:r>
    </w:p>
    <w:p w:rsidR="0087406F" w:rsidRPr="00790502" w:rsidRDefault="0087406F" w:rsidP="0087406F">
      <w:r w:rsidRPr="00790502">
        <w:t>_________________________________</w:t>
      </w:r>
    </w:p>
    <w:p w:rsidR="0087406F" w:rsidRPr="00790502" w:rsidRDefault="0087406F" w:rsidP="0087406F">
      <w:r w:rsidRPr="00790502">
        <w:rPr>
          <w:i/>
          <w:iCs/>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90502">
        <w:t>.</w:t>
      </w:r>
    </w:p>
    <w:p w:rsidR="0087406F" w:rsidRPr="00790502" w:rsidRDefault="0087406F" w:rsidP="0087406F">
      <w:pPr>
        <w:rPr>
          <w:b/>
          <w:bCs/>
        </w:rPr>
      </w:pPr>
      <w:r w:rsidRPr="00790502">
        <w:rPr>
          <w:b/>
          <w:bCs/>
        </w:rPr>
        <w:t>2.3.6.     Срок действия договора страхования (период страхования):</w:t>
      </w:r>
    </w:p>
    <w:p w:rsidR="0087406F" w:rsidRPr="00790502" w:rsidRDefault="0087406F" w:rsidP="0087406F">
      <w:r w:rsidRPr="0079050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87406F" w:rsidRPr="00790502" w:rsidRDefault="0087406F" w:rsidP="0087406F">
      <w:r w:rsidRPr="00790502">
        <w:t>Секция 3: Период осуществления грузоперевозки.</w:t>
      </w:r>
    </w:p>
    <w:p w:rsidR="0087406F" w:rsidRPr="00790502" w:rsidRDefault="0087406F" w:rsidP="0087406F">
      <w:pPr>
        <w:rPr>
          <w:b/>
          <w:bCs/>
        </w:rPr>
      </w:pPr>
      <w:r w:rsidRPr="00790502">
        <w:rPr>
          <w:b/>
          <w:bCs/>
        </w:rPr>
        <w:t>2.3.7.     Территория страхования:</w:t>
      </w:r>
    </w:p>
    <w:p w:rsidR="0087406F" w:rsidRPr="00790502" w:rsidRDefault="0087406F" w:rsidP="0087406F">
      <w:r w:rsidRPr="00790502">
        <w:t>Секция 1 и 2: Место проведения строительных и/или монтажных работ.</w:t>
      </w:r>
    </w:p>
    <w:p w:rsidR="0087406F" w:rsidRPr="00790502" w:rsidRDefault="0087406F" w:rsidP="0087406F">
      <w:r w:rsidRPr="00790502">
        <w:t>Секция 3: Маршрут следования груза.</w:t>
      </w:r>
    </w:p>
    <w:p w:rsidR="0087406F" w:rsidRPr="00790502" w:rsidRDefault="0087406F" w:rsidP="0087406F">
      <w:pPr>
        <w:rPr>
          <w:b/>
          <w:bCs/>
        </w:rPr>
      </w:pPr>
      <w:r w:rsidRPr="00790502">
        <w:rPr>
          <w:b/>
          <w:bCs/>
        </w:rPr>
        <w:t>2.3.8.     Выгодоприобретатель по Секции 1 договора страхования:</w:t>
      </w:r>
    </w:p>
    <w:p w:rsidR="0087406F" w:rsidRPr="00790502" w:rsidRDefault="0087406F" w:rsidP="0087406F">
      <w:r w:rsidRPr="00790502">
        <w:t>Страхователь (Подрядчик по договору подряда) и Заказчик по договору подряда.</w:t>
      </w: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tbl>
      <w:tblPr>
        <w:tblW w:w="0" w:type="auto"/>
        <w:tblCellMar>
          <w:left w:w="0" w:type="dxa"/>
          <w:right w:w="0" w:type="dxa"/>
        </w:tblCellMar>
        <w:tblLook w:val="04A0" w:firstRow="1" w:lastRow="0" w:firstColumn="1" w:lastColumn="0" w:noHBand="0" w:noVBand="1"/>
      </w:tblPr>
      <w:tblGrid>
        <w:gridCol w:w="4785"/>
        <w:gridCol w:w="4786"/>
      </w:tblGrid>
      <w:tr w:rsidR="0087406F" w:rsidRPr="00790502" w:rsidTr="008571E1">
        <w:tc>
          <w:tcPr>
            <w:tcW w:w="4785" w:type="dxa"/>
            <w:tcMar>
              <w:top w:w="0" w:type="dxa"/>
              <w:left w:w="108" w:type="dxa"/>
              <w:bottom w:w="0" w:type="dxa"/>
              <w:right w:w="108" w:type="dxa"/>
            </w:tcMar>
            <w:hideMark/>
          </w:tcPr>
          <w:p w:rsidR="0087406F" w:rsidRPr="00790502" w:rsidRDefault="0087406F" w:rsidP="008571E1">
            <w:pPr>
              <w:rPr>
                <w:b/>
                <w:bCs/>
              </w:rPr>
            </w:pPr>
            <w:r w:rsidRPr="00790502">
              <w:rPr>
                <w:b/>
                <w:bCs/>
              </w:rPr>
              <w:t>Заказчик:</w:t>
            </w:r>
          </w:p>
        </w:tc>
        <w:tc>
          <w:tcPr>
            <w:tcW w:w="4786" w:type="dxa"/>
            <w:tcMar>
              <w:top w:w="0" w:type="dxa"/>
              <w:left w:w="108" w:type="dxa"/>
              <w:bottom w:w="0" w:type="dxa"/>
              <w:right w:w="108" w:type="dxa"/>
            </w:tcMar>
            <w:hideMark/>
          </w:tcPr>
          <w:p w:rsidR="0087406F" w:rsidRPr="00790502" w:rsidRDefault="0087406F" w:rsidP="008571E1">
            <w:pPr>
              <w:rPr>
                <w:b/>
                <w:bCs/>
              </w:rPr>
            </w:pPr>
            <w:r w:rsidRPr="00790502">
              <w:rPr>
                <w:b/>
                <w:bCs/>
              </w:rPr>
              <w:t>Подрядчик:</w:t>
            </w:r>
          </w:p>
        </w:tc>
      </w:tr>
      <w:tr w:rsidR="0087406F" w:rsidRPr="00790502" w:rsidTr="008571E1">
        <w:tc>
          <w:tcPr>
            <w:tcW w:w="4785" w:type="dxa"/>
            <w:tcMar>
              <w:top w:w="0" w:type="dxa"/>
              <w:left w:w="108" w:type="dxa"/>
              <w:bottom w:w="0" w:type="dxa"/>
              <w:right w:w="108" w:type="dxa"/>
            </w:tcMar>
          </w:tcPr>
          <w:p w:rsidR="0087406F" w:rsidRPr="00790502" w:rsidRDefault="0087406F" w:rsidP="008571E1"/>
          <w:p w:rsidR="0087406F" w:rsidRPr="00790502" w:rsidRDefault="0087406F" w:rsidP="008571E1"/>
          <w:p w:rsidR="0087406F" w:rsidRPr="00790502" w:rsidRDefault="0087406F" w:rsidP="008571E1">
            <w:r w:rsidRPr="00790502">
              <w:t xml:space="preserve">_______________ / _______________ </w:t>
            </w:r>
          </w:p>
        </w:tc>
        <w:tc>
          <w:tcPr>
            <w:tcW w:w="4786" w:type="dxa"/>
            <w:tcMar>
              <w:top w:w="0" w:type="dxa"/>
              <w:left w:w="108" w:type="dxa"/>
              <w:bottom w:w="0" w:type="dxa"/>
              <w:right w:w="108" w:type="dxa"/>
            </w:tcMar>
          </w:tcPr>
          <w:p w:rsidR="0087406F" w:rsidRPr="00790502" w:rsidRDefault="0087406F" w:rsidP="008571E1"/>
          <w:p w:rsidR="0087406F" w:rsidRPr="00790502" w:rsidRDefault="0087406F" w:rsidP="008571E1"/>
          <w:p w:rsidR="0087406F" w:rsidRPr="00790502" w:rsidRDefault="0087406F" w:rsidP="008571E1">
            <w:r w:rsidRPr="00790502">
              <w:t xml:space="preserve">_______________ / _______________ </w:t>
            </w:r>
          </w:p>
          <w:p w:rsidR="0087406F" w:rsidRPr="00790502" w:rsidRDefault="0087406F" w:rsidP="008571E1"/>
        </w:tc>
      </w:tr>
    </w:tbl>
    <w:p w:rsidR="0087406F" w:rsidRPr="00943793" w:rsidRDefault="0087406F" w:rsidP="0087406F"/>
    <w:p w:rsidR="0087406F" w:rsidRPr="0060182E" w:rsidRDefault="0087406F" w:rsidP="0087406F">
      <w:pPr>
        <w:tabs>
          <w:tab w:val="left" w:pos="3350"/>
        </w:tabs>
      </w:pPr>
    </w:p>
    <w:p w:rsidR="0087406F" w:rsidRDefault="0087406F" w:rsidP="0087406F">
      <w:pPr>
        <w:tabs>
          <w:tab w:val="left" w:pos="4252"/>
        </w:tabs>
      </w:pPr>
    </w:p>
    <w:p w:rsidR="0087406F" w:rsidRDefault="0087406F" w:rsidP="0087406F">
      <w:pPr>
        <w:tabs>
          <w:tab w:val="left" w:pos="4252"/>
        </w:tabs>
      </w:pPr>
    </w:p>
    <w:p w:rsidR="0087406F" w:rsidRPr="0087406F" w:rsidRDefault="0087406F" w:rsidP="0087406F">
      <w:pPr>
        <w:tabs>
          <w:tab w:val="left" w:pos="4252"/>
        </w:tabs>
      </w:pPr>
    </w:p>
    <w:sectPr w:rsidR="0087406F" w:rsidRPr="0087406F" w:rsidSect="00991F34">
      <w:pgSz w:w="11906" w:h="16838" w:code="9"/>
      <w:pgMar w:top="709"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054" w:rsidRDefault="00CE4054" w:rsidP="00153E35">
      <w:r>
        <w:separator/>
      </w:r>
    </w:p>
  </w:endnote>
  <w:endnote w:type="continuationSeparator" w:id="0">
    <w:p w:rsidR="00CE4054" w:rsidRDefault="00CE4054"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054" w:rsidRDefault="00CE4054" w:rsidP="00153E35">
      <w:r>
        <w:separator/>
      </w:r>
    </w:p>
  </w:footnote>
  <w:footnote w:type="continuationSeparator" w:id="0">
    <w:p w:rsidR="00CE4054" w:rsidRDefault="00CE4054" w:rsidP="00153E35">
      <w:r>
        <w:continuationSeparator/>
      </w:r>
    </w:p>
  </w:footnote>
  <w:footnote w:id="1">
    <w:p w:rsidR="00991F34" w:rsidRPr="00FE7E15" w:rsidRDefault="00991F34" w:rsidP="00991F34">
      <w:pPr>
        <w:pStyle w:val="af8"/>
      </w:pPr>
      <w:r>
        <w:rPr>
          <w:rStyle w:val="afa"/>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991F34" w:rsidRPr="00F75D6A" w:rsidRDefault="00991F34" w:rsidP="00991F34">
      <w:pPr>
        <w:pStyle w:val="af8"/>
      </w:pPr>
      <w:r w:rsidRPr="00BA3A83">
        <w:rPr>
          <w:rStyle w:val="af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991F34" w:rsidRPr="00BA3A83" w:rsidRDefault="00991F34" w:rsidP="00991F34">
      <w:pPr>
        <w:pStyle w:val="af8"/>
      </w:pPr>
      <w:r w:rsidRPr="00F75D6A">
        <w:rPr>
          <w:rStyle w:val="af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991F34" w:rsidRPr="001F3865" w:rsidRDefault="00991F34" w:rsidP="00991F34">
      <w:pPr>
        <w:pStyle w:val="af8"/>
      </w:pPr>
      <w:r w:rsidRPr="001F3865">
        <w:rPr>
          <w:rStyle w:val="afa"/>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5">
    <w:nsid w:val="221C4C72"/>
    <w:multiLevelType w:val="multilevel"/>
    <w:tmpl w:val="81DC3C26"/>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D2B7C94"/>
    <w:multiLevelType w:val="multilevel"/>
    <w:tmpl w:val="2808FEA6"/>
    <w:lvl w:ilvl="0">
      <w:start w:val="12"/>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8C7AB4"/>
    <w:multiLevelType w:val="multilevel"/>
    <w:tmpl w:val="EA6E34D2"/>
    <w:lvl w:ilvl="0">
      <w:start w:val="7"/>
      <w:numFmt w:val="decimal"/>
      <w:lvlText w:val="%1."/>
      <w:lvlJc w:val="left"/>
      <w:pPr>
        <w:tabs>
          <w:tab w:val="num" w:pos="420"/>
        </w:tabs>
        <w:ind w:left="420" w:hanging="420"/>
      </w:pPr>
      <w:rPr>
        <w:rFonts w:hint="default"/>
      </w:rPr>
    </w:lvl>
    <w:lvl w:ilvl="1">
      <w:start w:val="9"/>
      <w:numFmt w:val="decimal"/>
      <w:lvlText w:val="%1.%2."/>
      <w:lvlJc w:val="left"/>
      <w:pPr>
        <w:tabs>
          <w:tab w:val="num" w:pos="1713"/>
        </w:tabs>
        <w:ind w:left="1713" w:hanging="720"/>
      </w:pPr>
      <w:rPr>
        <w:rFonts w:hint="default"/>
        <w:b/>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F54281C"/>
    <w:multiLevelType w:val="multilevel"/>
    <w:tmpl w:val="555E92EC"/>
    <w:lvl w:ilvl="0">
      <w:start w:val="6"/>
      <w:numFmt w:val="decimal"/>
      <w:lvlText w:val="%1."/>
      <w:lvlJc w:val="left"/>
      <w:pPr>
        <w:tabs>
          <w:tab w:val="num" w:pos="420"/>
        </w:tabs>
        <w:ind w:left="420" w:hanging="420"/>
      </w:pPr>
      <w:rPr>
        <w:rFonts w:hint="default"/>
      </w:rPr>
    </w:lvl>
    <w:lvl w:ilvl="1">
      <w:start w:val="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4"/>
  </w:num>
  <w:num w:numId="2">
    <w:abstractNumId w:val="23"/>
  </w:num>
  <w:num w:numId="3">
    <w:abstractNumId w:val="12"/>
  </w:num>
  <w:num w:numId="4">
    <w:abstractNumId w:val="18"/>
  </w:num>
  <w:num w:numId="5">
    <w:abstractNumId w:val="21"/>
  </w:num>
  <w:num w:numId="6">
    <w:abstractNumId w:val="17"/>
  </w:num>
  <w:num w:numId="7">
    <w:abstractNumId w:val="13"/>
  </w:num>
  <w:num w:numId="8">
    <w:abstractNumId w:val="5"/>
  </w:num>
  <w:num w:numId="9">
    <w:abstractNumId w:val="16"/>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7"/>
  </w:num>
  <w:num w:numId="13">
    <w:abstractNumId w:val="20"/>
  </w:num>
  <w:num w:numId="14">
    <w:abstractNumId w:val="0"/>
  </w:num>
  <w:num w:numId="15">
    <w:abstractNumId w:val="1"/>
  </w:num>
  <w:num w:numId="16">
    <w:abstractNumId w:val="24"/>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8"/>
  </w:num>
  <w:num w:numId="23">
    <w:abstractNumId w:val="9"/>
  </w:num>
  <w:num w:numId="24">
    <w:abstractNumId w:val="19"/>
  </w:num>
  <w:num w:numId="25">
    <w:abstractNumId w:val="11"/>
  </w:num>
  <w:num w:numId="26">
    <w:abstractNumId w:val="22"/>
  </w:num>
  <w:num w:numId="27">
    <w:abstractNumId w:val="3"/>
  </w:num>
  <w:num w:numId="2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35CAA"/>
    <w:rsid w:val="00145122"/>
    <w:rsid w:val="00145408"/>
    <w:rsid w:val="0014679A"/>
    <w:rsid w:val="00153E35"/>
    <w:rsid w:val="0016038A"/>
    <w:rsid w:val="00163302"/>
    <w:rsid w:val="001710FE"/>
    <w:rsid w:val="001715DB"/>
    <w:rsid w:val="001753BB"/>
    <w:rsid w:val="00176492"/>
    <w:rsid w:val="00180F74"/>
    <w:rsid w:val="00181205"/>
    <w:rsid w:val="001854D4"/>
    <w:rsid w:val="00192201"/>
    <w:rsid w:val="001A055A"/>
    <w:rsid w:val="001A05F7"/>
    <w:rsid w:val="001A6795"/>
    <w:rsid w:val="001B6DA3"/>
    <w:rsid w:val="001B7525"/>
    <w:rsid w:val="001C1B8E"/>
    <w:rsid w:val="001C6A25"/>
    <w:rsid w:val="001D02F4"/>
    <w:rsid w:val="001D09CA"/>
    <w:rsid w:val="001D20FE"/>
    <w:rsid w:val="001E0757"/>
    <w:rsid w:val="001E077C"/>
    <w:rsid w:val="001E4418"/>
    <w:rsid w:val="001E5F39"/>
    <w:rsid w:val="001E6CDD"/>
    <w:rsid w:val="001F1B2D"/>
    <w:rsid w:val="001F2344"/>
    <w:rsid w:val="001F6AE7"/>
    <w:rsid w:val="001F6E19"/>
    <w:rsid w:val="00200AF9"/>
    <w:rsid w:val="00203D72"/>
    <w:rsid w:val="00213692"/>
    <w:rsid w:val="002141B9"/>
    <w:rsid w:val="00217457"/>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2F0556"/>
    <w:rsid w:val="003040BC"/>
    <w:rsid w:val="003045E1"/>
    <w:rsid w:val="00304EA7"/>
    <w:rsid w:val="00307B8A"/>
    <w:rsid w:val="00310A39"/>
    <w:rsid w:val="00311731"/>
    <w:rsid w:val="00311E40"/>
    <w:rsid w:val="00314448"/>
    <w:rsid w:val="00321934"/>
    <w:rsid w:val="00324C95"/>
    <w:rsid w:val="0032527D"/>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1CB4"/>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4A8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87D8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A58"/>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25DD4"/>
    <w:rsid w:val="008272B8"/>
    <w:rsid w:val="00835FF9"/>
    <w:rsid w:val="008372E3"/>
    <w:rsid w:val="00840FE9"/>
    <w:rsid w:val="00841312"/>
    <w:rsid w:val="00853C5E"/>
    <w:rsid w:val="008663A0"/>
    <w:rsid w:val="00870806"/>
    <w:rsid w:val="00871F16"/>
    <w:rsid w:val="00873878"/>
    <w:rsid w:val="0087406F"/>
    <w:rsid w:val="00880075"/>
    <w:rsid w:val="008807C0"/>
    <w:rsid w:val="00884ED3"/>
    <w:rsid w:val="0089170A"/>
    <w:rsid w:val="00893EC5"/>
    <w:rsid w:val="00895F60"/>
    <w:rsid w:val="008A1C7D"/>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1F34"/>
    <w:rsid w:val="0099350E"/>
    <w:rsid w:val="00995917"/>
    <w:rsid w:val="0099743C"/>
    <w:rsid w:val="009979CE"/>
    <w:rsid w:val="009A5155"/>
    <w:rsid w:val="009C0EFC"/>
    <w:rsid w:val="009C16DF"/>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542A"/>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0352E"/>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EF8"/>
    <w:rsid w:val="00C9260C"/>
    <w:rsid w:val="00CA113F"/>
    <w:rsid w:val="00CA1AD5"/>
    <w:rsid w:val="00CA2A45"/>
    <w:rsid w:val="00CA6038"/>
    <w:rsid w:val="00CA684B"/>
    <w:rsid w:val="00CB12B6"/>
    <w:rsid w:val="00CB1C79"/>
    <w:rsid w:val="00CB3D35"/>
    <w:rsid w:val="00CB6356"/>
    <w:rsid w:val="00CC01A7"/>
    <w:rsid w:val="00CC4320"/>
    <w:rsid w:val="00CC7DC3"/>
    <w:rsid w:val="00CD1C43"/>
    <w:rsid w:val="00CD3D16"/>
    <w:rsid w:val="00CD6E0F"/>
    <w:rsid w:val="00CE0F4C"/>
    <w:rsid w:val="00CE4054"/>
    <w:rsid w:val="00CE55A0"/>
    <w:rsid w:val="00CE6C92"/>
    <w:rsid w:val="00CF1958"/>
    <w:rsid w:val="00CF4FED"/>
    <w:rsid w:val="00CF75EC"/>
    <w:rsid w:val="00D02AB2"/>
    <w:rsid w:val="00D04A53"/>
    <w:rsid w:val="00D05A74"/>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2BE3"/>
    <w:rsid w:val="00DA7E40"/>
    <w:rsid w:val="00DB3EA3"/>
    <w:rsid w:val="00DB633A"/>
    <w:rsid w:val="00DB7D4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019F"/>
    <w:rsid w:val="00E50246"/>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1973"/>
    <w:rsid w:val="00F22E67"/>
    <w:rsid w:val="00F243B3"/>
    <w:rsid w:val="00F261F1"/>
    <w:rsid w:val="00F307ED"/>
    <w:rsid w:val="00F30858"/>
    <w:rsid w:val="00F30D78"/>
    <w:rsid w:val="00F3257A"/>
    <w:rsid w:val="00F342B3"/>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359209908">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hyperlink" Target="mailto:ld@rushydro.ru" TargetMode="Externa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rushydro.ru/for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B7D03-92A3-4D58-8D09-C55DBF337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34</Pages>
  <Words>14487</Words>
  <Characters>82580</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96874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9</cp:revision>
  <cp:lastPrinted>2015-02-17T06:57:00Z</cp:lastPrinted>
  <dcterms:created xsi:type="dcterms:W3CDTF">2018-02-02T00:49:00Z</dcterms:created>
  <dcterms:modified xsi:type="dcterms:W3CDTF">2018-02-22T00:21:00Z</dcterms:modified>
</cp:coreProperties>
</file>