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0170B8">
      <w:pPr>
        <w:spacing w:line="240" w:lineRule="auto"/>
        <w:ind w:left="3424" w:hanging="11"/>
        <w:jc w:val="center"/>
      </w:pPr>
    </w:p>
    <w:p w14:paraId="37EC7CC5" w14:textId="77777777" w:rsidR="003A5BD1" w:rsidRPr="000E30C2" w:rsidRDefault="003A5BD1" w:rsidP="003A5BD1">
      <w:pPr>
        <w:tabs>
          <w:tab w:val="left" w:pos="426"/>
        </w:tabs>
        <w:spacing w:line="240" w:lineRule="auto"/>
        <w:ind w:left="4678" w:hanging="11"/>
        <w:jc w:val="right"/>
      </w:pPr>
      <w:r w:rsidRPr="000E30C2">
        <w:t>«УТВЕРЖДАЮ»</w:t>
      </w:r>
    </w:p>
    <w:p w14:paraId="067B6291" w14:textId="77777777" w:rsidR="003A5BD1" w:rsidRPr="000E30C2" w:rsidRDefault="003A5BD1" w:rsidP="003A5BD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68115B7" w14:textId="77777777" w:rsidR="003A5BD1" w:rsidRPr="000E30C2" w:rsidRDefault="003A5BD1" w:rsidP="003A5BD1">
      <w:pPr>
        <w:tabs>
          <w:tab w:val="left" w:pos="426"/>
        </w:tabs>
        <w:spacing w:line="240" w:lineRule="auto"/>
        <w:ind w:left="4678" w:hanging="11"/>
        <w:jc w:val="right"/>
      </w:pPr>
    </w:p>
    <w:p w14:paraId="612ADA6E" w14:textId="77777777" w:rsidR="003A5BD1" w:rsidRPr="000E30C2" w:rsidRDefault="003A5BD1" w:rsidP="003A5BD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440A9CB4" w14:textId="77777777" w:rsidR="003A5BD1" w:rsidRPr="00F81AA2" w:rsidRDefault="003A5BD1" w:rsidP="003A5BD1">
      <w:pPr>
        <w:spacing w:line="240" w:lineRule="auto"/>
        <w:ind w:left="4678" w:hanging="11"/>
        <w:jc w:val="center"/>
        <w:rPr>
          <w:sz w:val="24"/>
          <w:szCs w:val="24"/>
        </w:rPr>
      </w:pPr>
      <w:r>
        <w:t xml:space="preserve">                   </w:t>
      </w:r>
      <w:r w:rsidRPr="000E30C2">
        <w:t>«___»_______________ 201</w:t>
      </w:r>
      <w:r>
        <w:t xml:space="preserve">8 </w:t>
      </w:r>
      <w:r w:rsidRPr="000E30C2">
        <w:t>год</w:t>
      </w:r>
    </w:p>
    <w:p w14:paraId="1F5AA9B5" w14:textId="77777777" w:rsidR="00ED1730" w:rsidRPr="00AC6BD2" w:rsidRDefault="00ED1730" w:rsidP="000170B8">
      <w:pPr>
        <w:spacing w:line="240" w:lineRule="auto"/>
        <w:ind w:left="4678" w:hanging="11"/>
        <w:jc w:val="center"/>
      </w:pP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359010E4" w:rsidR="00B04FFF" w:rsidRDefault="007B312A" w:rsidP="000170B8">
      <w:pPr>
        <w:suppressAutoHyphens/>
        <w:spacing w:line="240" w:lineRule="auto"/>
        <w:ind w:firstLine="0"/>
        <w:jc w:val="center"/>
        <w:rPr>
          <w:b/>
          <w:i/>
          <w:szCs w:val="28"/>
        </w:rPr>
      </w:pPr>
      <w:r>
        <w:t xml:space="preserve">ЗАПРОС </w:t>
      </w:r>
      <w:r w:rsidR="00C62B2B">
        <w:t>ЦЕН</w:t>
      </w:r>
      <w:r w:rsidR="00EC5F37">
        <w:t xml:space="preserve"> НА ПРАВО ЗАКЛЮЧЕНИЯ ДОГОВОРА </w:t>
      </w:r>
      <w:r w:rsidR="00063181">
        <w:t xml:space="preserve">НА ПОСТАВКУ </w:t>
      </w:r>
      <w:r w:rsidR="000E526E" w:rsidRPr="008B030D">
        <w:rPr>
          <w:szCs w:val="28"/>
        </w:rPr>
        <w:t>«</w:t>
      </w:r>
      <w:r w:rsidR="00F5017C" w:rsidRPr="008B030D">
        <w:rPr>
          <w:b/>
          <w:i/>
          <w:szCs w:val="28"/>
        </w:rPr>
        <w:t xml:space="preserve">Запчасти к </w:t>
      </w:r>
      <w:proofErr w:type="spellStart"/>
      <w:r w:rsidR="00F5017C" w:rsidRPr="008B030D">
        <w:rPr>
          <w:b/>
          <w:i/>
          <w:szCs w:val="28"/>
        </w:rPr>
        <w:t>элегазовым</w:t>
      </w:r>
      <w:proofErr w:type="spellEnd"/>
      <w:r w:rsidR="00F5017C" w:rsidRPr="008B030D">
        <w:rPr>
          <w:b/>
          <w:i/>
          <w:szCs w:val="28"/>
        </w:rPr>
        <w:t xml:space="preserve"> выключателям</w:t>
      </w:r>
      <w:r w:rsidR="000E526E" w:rsidRPr="008B030D">
        <w:rPr>
          <w:b/>
          <w:i/>
          <w:szCs w:val="28"/>
        </w:rPr>
        <w:t>»</w:t>
      </w:r>
    </w:p>
    <w:p w14:paraId="38FAFF1A" w14:textId="2AEBD821" w:rsidR="008B030D" w:rsidRPr="008B030D" w:rsidRDefault="008B030D" w:rsidP="000170B8">
      <w:pPr>
        <w:suppressAutoHyphens/>
        <w:spacing w:line="240" w:lineRule="auto"/>
        <w:ind w:firstLine="0"/>
        <w:jc w:val="center"/>
        <w:rPr>
          <w:szCs w:val="28"/>
        </w:rPr>
      </w:pPr>
      <w:r w:rsidRPr="008B030D">
        <w:rPr>
          <w:szCs w:val="28"/>
        </w:rPr>
        <w:t>для нужд филиала «Приморские электрические сети»</w:t>
      </w:r>
    </w:p>
    <w:p w14:paraId="1B12D884" w14:textId="5678A67E" w:rsidR="00D51C4F" w:rsidRPr="008B030D" w:rsidRDefault="00D51C4F" w:rsidP="000170B8">
      <w:pPr>
        <w:suppressAutoHyphens/>
        <w:spacing w:line="240" w:lineRule="auto"/>
        <w:ind w:firstLine="0"/>
        <w:jc w:val="center"/>
        <w:rPr>
          <w:szCs w:val="28"/>
        </w:rPr>
      </w:pPr>
    </w:p>
    <w:p w14:paraId="3D08FEBF" w14:textId="1785AE68" w:rsidR="00EC5F37" w:rsidRDefault="00D51C4F" w:rsidP="000170B8">
      <w:pPr>
        <w:spacing w:line="240" w:lineRule="auto"/>
        <w:jc w:val="center"/>
      </w:pPr>
      <w:r>
        <w:t xml:space="preserve">(ЛОТ № </w:t>
      </w:r>
      <w:r w:rsidR="00C92B1D">
        <w:t>1256</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3"/>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026F1">
          <w:rPr>
            <w:webHidden/>
          </w:rPr>
          <w:t>5</w:t>
        </w:r>
        <w:r w:rsidR="00921233">
          <w:rPr>
            <w:webHidden/>
          </w:rPr>
          <w:fldChar w:fldCharType="end"/>
        </w:r>
      </w:hyperlink>
    </w:p>
    <w:p w14:paraId="34B9EFD9" w14:textId="5320EEA1" w:rsidR="00921233" w:rsidRPr="003F0920" w:rsidRDefault="00494062"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026F1">
          <w:rPr>
            <w:webHidden/>
          </w:rPr>
          <w:t>5</w:t>
        </w:r>
        <w:r w:rsidR="00921233">
          <w:rPr>
            <w:webHidden/>
          </w:rPr>
          <w:fldChar w:fldCharType="end"/>
        </w:r>
      </w:hyperlink>
    </w:p>
    <w:p w14:paraId="5C331EF0" w14:textId="64A3F4E7" w:rsidR="00921233" w:rsidRPr="003F0920" w:rsidRDefault="00494062"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026F1">
          <w:rPr>
            <w:webHidden/>
          </w:rPr>
          <w:t>5</w:t>
        </w:r>
        <w:r w:rsidR="00921233">
          <w:rPr>
            <w:webHidden/>
          </w:rPr>
          <w:fldChar w:fldCharType="end"/>
        </w:r>
      </w:hyperlink>
    </w:p>
    <w:p w14:paraId="3036C57D" w14:textId="1660F234" w:rsidR="00921233" w:rsidRPr="003F0920" w:rsidRDefault="00494062"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026F1">
          <w:rPr>
            <w:webHidden/>
          </w:rPr>
          <w:t>6</w:t>
        </w:r>
        <w:r w:rsidR="00921233">
          <w:rPr>
            <w:webHidden/>
          </w:rPr>
          <w:fldChar w:fldCharType="end"/>
        </w:r>
      </w:hyperlink>
    </w:p>
    <w:p w14:paraId="40432041" w14:textId="4B85E880" w:rsidR="00921233" w:rsidRPr="003F0920" w:rsidRDefault="00494062"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026F1">
          <w:rPr>
            <w:webHidden/>
          </w:rPr>
          <w:t>7</w:t>
        </w:r>
        <w:r w:rsidR="00921233">
          <w:rPr>
            <w:webHidden/>
          </w:rPr>
          <w:fldChar w:fldCharType="end"/>
        </w:r>
      </w:hyperlink>
    </w:p>
    <w:p w14:paraId="6A394144" w14:textId="253F229C" w:rsidR="00921233" w:rsidRPr="003F0920" w:rsidRDefault="00494062"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026F1">
          <w:rPr>
            <w:webHidden/>
          </w:rPr>
          <w:t>8</w:t>
        </w:r>
        <w:r w:rsidR="00921233">
          <w:rPr>
            <w:webHidden/>
          </w:rPr>
          <w:fldChar w:fldCharType="end"/>
        </w:r>
      </w:hyperlink>
    </w:p>
    <w:p w14:paraId="3189BDDF" w14:textId="6DD3043F" w:rsidR="00921233" w:rsidRPr="003F0920" w:rsidRDefault="00494062" w:rsidP="000170B8">
      <w:pPr>
        <w:pStyle w:val="13"/>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026F1">
          <w:rPr>
            <w:webHidden/>
          </w:rPr>
          <w:t>9</w:t>
        </w:r>
        <w:r w:rsidR="00921233">
          <w:rPr>
            <w:webHidden/>
          </w:rPr>
          <w:fldChar w:fldCharType="end"/>
        </w:r>
      </w:hyperlink>
    </w:p>
    <w:p w14:paraId="0C45EAA2" w14:textId="0BDA53CF" w:rsidR="00921233" w:rsidRPr="003F0920" w:rsidRDefault="00494062"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026F1">
          <w:rPr>
            <w:webHidden/>
          </w:rPr>
          <w:t>9</w:t>
        </w:r>
        <w:r w:rsidR="00921233">
          <w:rPr>
            <w:webHidden/>
          </w:rPr>
          <w:fldChar w:fldCharType="end"/>
        </w:r>
      </w:hyperlink>
    </w:p>
    <w:p w14:paraId="7146FB6D" w14:textId="457820BB" w:rsidR="00921233" w:rsidRPr="003F0920" w:rsidRDefault="00494062"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026F1">
          <w:rPr>
            <w:webHidden/>
          </w:rPr>
          <w:t>9</w:t>
        </w:r>
        <w:r w:rsidR="00921233">
          <w:rPr>
            <w:webHidden/>
          </w:rPr>
          <w:fldChar w:fldCharType="end"/>
        </w:r>
      </w:hyperlink>
    </w:p>
    <w:p w14:paraId="4B2875BD" w14:textId="55EABE43" w:rsidR="00921233" w:rsidRPr="003F0920" w:rsidRDefault="00494062"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026F1">
          <w:rPr>
            <w:webHidden/>
          </w:rPr>
          <w:t>9</w:t>
        </w:r>
        <w:r w:rsidR="00921233">
          <w:rPr>
            <w:webHidden/>
          </w:rPr>
          <w:fldChar w:fldCharType="end"/>
        </w:r>
      </w:hyperlink>
    </w:p>
    <w:p w14:paraId="6A39B849" w14:textId="33F7C829" w:rsidR="00921233" w:rsidRPr="003F0920" w:rsidRDefault="00494062"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026F1">
          <w:rPr>
            <w:webHidden/>
          </w:rPr>
          <w:t>10</w:t>
        </w:r>
        <w:r w:rsidR="00921233">
          <w:rPr>
            <w:webHidden/>
          </w:rPr>
          <w:fldChar w:fldCharType="end"/>
        </w:r>
      </w:hyperlink>
    </w:p>
    <w:p w14:paraId="435FC68D" w14:textId="0A6FD063" w:rsidR="00921233" w:rsidRPr="003F0920" w:rsidRDefault="00494062"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026F1">
          <w:rPr>
            <w:webHidden/>
          </w:rPr>
          <w:t>10</w:t>
        </w:r>
        <w:r w:rsidR="00921233">
          <w:rPr>
            <w:webHidden/>
          </w:rPr>
          <w:fldChar w:fldCharType="end"/>
        </w:r>
      </w:hyperlink>
    </w:p>
    <w:p w14:paraId="4C50D6A1" w14:textId="36C2E927" w:rsidR="00921233" w:rsidRPr="003F0920" w:rsidRDefault="00494062"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026F1">
          <w:rPr>
            <w:webHidden/>
          </w:rPr>
          <w:t>10</w:t>
        </w:r>
        <w:r w:rsidR="00921233">
          <w:rPr>
            <w:webHidden/>
          </w:rPr>
          <w:fldChar w:fldCharType="end"/>
        </w:r>
      </w:hyperlink>
    </w:p>
    <w:p w14:paraId="5446BC4C" w14:textId="4E64BC52" w:rsidR="00921233" w:rsidRPr="003F0920" w:rsidRDefault="00494062"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026F1">
          <w:rPr>
            <w:webHidden/>
          </w:rPr>
          <w:t>11</w:t>
        </w:r>
        <w:r w:rsidR="00921233">
          <w:rPr>
            <w:webHidden/>
          </w:rPr>
          <w:fldChar w:fldCharType="end"/>
        </w:r>
      </w:hyperlink>
    </w:p>
    <w:p w14:paraId="38B29955" w14:textId="16A4A664" w:rsidR="00921233" w:rsidRPr="003F0920" w:rsidRDefault="00494062"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026F1">
          <w:rPr>
            <w:webHidden/>
          </w:rPr>
          <w:t>11</w:t>
        </w:r>
        <w:r w:rsidR="00921233">
          <w:rPr>
            <w:webHidden/>
          </w:rPr>
          <w:fldChar w:fldCharType="end"/>
        </w:r>
      </w:hyperlink>
    </w:p>
    <w:p w14:paraId="36B13708" w14:textId="0877FC31" w:rsidR="00921233" w:rsidRPr="003F0920" w:rsidRDefault="00494062"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026F1">
          <w:rPr>
            <w:webHidden/>
          </w:rPr>
          <w:t>11</w:t>
        </w:r>
        <w:r w:rsidR="00921233">
          <w:rPr>
            <w:webHidden/>
          </w:rPr>
          <w:fldChar w:fldCharType="end"/>
        </w:r>
      </w:hyperlink>
    </w:p>
    <w:p w14:paraId="47990FFD" w14:textId="4C29FF8C" w:rsidR="00921233" w:rsidRPr="003F0920" w:rsidRDefault="00494062"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026F1">
          <w:rPr>
            <w:webHidden/>
          </w:rPr>
          <w:t>12</w:t>
        </w:r>
        <w:r w:rsidR="00921233">
          <w:rPr>
            <w:webHidden/>
          </w:rPr>
          <w:fldChar w:fldCharType="end"/>
        </w:r>
      </w:hyperlink>
    </w:p>
    <w:p w14:paraId="56072DD5" w14:textId="1DEAA7BF" w:rsidR="00921233" w:rsidRPr="003F0920" w:rsidRDefault="00494062"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026F1">
          <w:rPr>
            <w:webHidden/>
          </w:rPr>
          <w:t>12</w:t>
        </w:r>
        <w:r w:rsidR="00921233">
          <w:rPr>
            <w:webHidden/>
          </w:rPr>
          <w:fldChar w:fldCharType="end"/>
        </w:r>
      </w:hyperlink>
    </w:p>
    <w:p w14:paraId="6C7624CF" w14:textId="3EE6B086" w:rsidR="00921233" w:rsidRPr="003F0920" w:rsidRDefault="00494062"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026F1">
          <w:rPr>
            <w:webHidden/>
          </w:rPr>
          <w:t>13</w:t>
        </w:r>
        <w:r w:rsidR="00921233">
          <w:rPr>
            <w:webHidden/>
          </w:rPr>
          <w:fldChar w:fldCharType="end"/>
        </w:r>
      </w:hyperlink>
    </w:p>
    <w:p w14:paraId="0B6F10A3" w14:textId="6F50778C" w:rsidR="00921233" w:rsidRPr="003F0920" w:rsidRDefault="00494062"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026F1">
          <w:rPr>
            <w:webHidden/>
          </w:rPr>
          <w:t>15</w:t>
        </w:r>
        <w:r w:rsidR="00921233">
          <w:rPr>
            <w:webHidden/>
          </w:rPr>
          <w:fldChar w:fldCharType="end"/>
        </w:r>
      </w:hyperlink>
    </w:p>
    <w:p w14:paraId="3EDE055F" w14:textId="1F4794B1" w:rsidR="00921233" w:rsidRPr="003F0920" w:rsidRDefault="00494062"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026F1">
          <w:rPr>
            <w:webHidden/>
          </w:rPr>
          <w:t>15</w:t>
        </w:r>
        <w:r w:rsidR="00921233">
          <w:rPr>
            <w:webHidden/>
          </w:rPr>
          <w:fldChar w:fldCharType="end"/>
        </w:r>
      </w:hyperlink>
    </w:p>
    <w:p w14:paraId="6680E447" w14:textId="744E5693" w:rsidR="00921233" w:rsidRPr="003F0920" w:rsidRDefault="00494062"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026F1">
          <w:rPr>
            <w:webHidden/>
          </w:rPr>
          <w:t>16</w:t>
        </w:r>
        <w:r w:rsidR="00921233">
          <w:rPr>
            <w:webHidden/>
          </w:rPr>
          <w:fldChar w:fldCharType="end"/>
        </w:r>
      </w:hyperlink>
    </w:p>
    <w:p w14:paraId="79C25EAB" w14:textId="3AEA816A" w:rsidR="00921233" w:rsidRPr="003F0920" w:rsidRDefault="00494062"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026F1">
          <w:rPr>
            <w:webHidden/>
          </w:rPr>
          <w:t>18</w:t>
        </w:r>
        <w:r w:rsidR="00921233">
          <w:rPr>
            <w:webHidden/>
          </w:rPr>
          <w:fldChar w:fldCharType="end"/>
        </w:r>
      </w:hyperlink>
    </w:p>
    <w:p w14:paraId="30B6AF06" w14:textId="37F4BD49" w:rsidR="00921233" w:rsidRPr="003F0920" w:rsidRDefault="00494062"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026F1">
          <w:rPr>
            <w:webHidden/>
          </w:rPr>
          <w:t>18</w:t>
        </w:r>
        <w:r w:rsidR="00921233">
          <w:rPr>
            <w:webHidden/>
          </w:rPr>
          <w:fldChar w:fldCharType="end"/>
        </w:r>
      </w:hyperlink>
    </w:p>
    <w:p w14:paraId="6B65380B" w14:textId="182E062D" w:rsidR="00921233" w:rsidRPr="003F0920" w:rsidRDefault="00494062"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026F1">
          <w:rPr>
            <w:webHidden/>
          </w:rPr>
          <w:t>18</w:t>
        </w:r>
        <w:r w:rsidR="00921233">
          <w:rPr>
            <w:webHidden/>
          </w:rPr>
          <w:fldChar w:fldCharType="end"/>
        </w:r>
      </w:hyperlink>
    </w:p>
    <w:p w14:paraId="2523E70C" w14:textId="6F8D8F8A" w:rsidR="00921233" w:rsidRPr="003F0920" w:rsidRDefault="00494062"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026F1">
          <w:rPr>
            <w:webHidden/>
          </w:rPr>
          <w:t>19</w:t>
        </w:r>
        <w:r w:rsidR="00921233">
          <w:rPr>
            <w:webHidden/>
          </w:rPr>
          <w:fldChar w:fldCharType="end"/>
        </w:r>
      </w:hyperlink>
    </w:p>
    <w:p w14:paraId="6D63844F" w14:textId="4AC5B2DE" w:rsidR="00921233" w:rsidRPr="003F0920" w:rsidRDefault="00494062"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026F1">
          <w:rPr>
            <w:webHidden/>
          </w:rPr>
          <w:t>19</w:t>
        </w:r>
        <w:r w:rsidR="00921233">
          <w:rPr>
            <w:webHidden/>
          </w:rPr>
          <w:fldChar w:fldCharType="end"/>
        </w:r>
      </w:hyperlink>
    </w:p>
    <w:p w14:paraId="1DD7B972" w14:textId="3E2402B3" w:rsidR="00921233" w:rsidRPr="003F0920" w:rsidRDefault="00494062"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026F1">
          <w:rPr>
            <w:webHidden/>
          </w:rPr>
          <w:t>19</w:t>
        </w:r>
        <w:r w:rsidR="00921233">
          <w:rPr>
            <w:webHidden/>
          </w:rPr>
          <w:fldChar w:fldCharType="end"/>
        </w:r>
      </w:hyperlink>
    </w:p>
    <w:p w14:paraId="77F20FDF" w14:textId="79C6D583" w:rsidR="00921233" w:rsidRPr="003F0920" w:rsidRDefault="00494062"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026F1">
          <w:rPr>
            <w:webHidden/>
          </w:rPr>
          <w:t>21</w:t>
        </w:r>
        <w:r w:rsidR="00921233">
          <w:rPr>
            <w:webHidden/>
          </w:rPr>
          <w:fldChar w:fldCharType="end"/>
        </w:r>
      </w:hyperlink>
    </w:p>
    <w:p w14:paraId="1C57C677" w14:textId="6FA52536" w:rsidR="00921233" w:rsidRPr="003F0920" w:rsidRDefault="00494062"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026F1">
          <w:rPr>
            <w:webHidden/>
          </w:rPr>
          <w:t>22</w:t>
        </w:r>
        <w:r w:rsidR="00921233">
          <w:rPr>
            <w:webHidden/>
          </w:rPr>
          <w:fldChar w:fldCharType="end"/>
        </w:r>
      </w:hyperlink>
    </w:p>
    <w:p w14:paraId="6E657ECC" w14:textId="57F0AA39" w:rsidR="00921233" w:rsidRPr="003F0920" w:rsidRDefault="00494062"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026F1">
          <w:rPr>
            <w:webHidden/>
          </w:rPr>
          <w:t>24</w:t>
        </w:r>
        <w:r w:rsidR="00921233">
          <w:rPr>
            <w:webHidden/>
          </w:rPr>
          <w:fldChar w:fldCharType="end"/>
        </w:r>
      </w:hyperlink>
    </w:p>
    <w:p w14:paraId="46BE4175" w14:textId="384D6CC0" w:rsidR="00921233" w:rsidRPr="003F0920" w:rsidRDefault="00494062"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026F1">
          <w:rPr>
            <w:webHidden/>
          </w:rPr>
          <w:t>24</w:t>
        </w:r>
        <w:r w:rsidR="00921233">
          <w:rPr>
            <w:webHidden/>
          </w:rPr>
          <w:fldChar w:fldCharType="end"/>
        </w:r>
      </w:hyperlink>
    </w:p>
    <w:p w14:paraId="0BE20E55" w14:textId="5A73295B" w:rsidR="00921233" w:rsidRPr="003F0920" w:rsidRDefault="00494062" w:rsidP="000170B8">
      <w:pPr>
        <w:pStyle w:val="13"/>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026F1">
          <w:rPr>
            <w:webHidden/>
          </w:rPr>
          <w:t>25</w:t>
        </w:r>
        <w:r w:rsidR="00921233">
          <w:rPr>
            <w:webHidden/>
          </w:rPr>
          <w:fldChar w:fldCharType="end"/>
        </w:r>
      </w:hyperlink>
    </w:p>
    <w:p w14:paraId="7A4C8AC6" w14:textId="566145E8" w:rsidR="00921233" w:rsidRPr="003F0920" w:rsidRDefault="00494062"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026F1">
          <w:rPr>
            <w:webHidden/>
          </w:rPr>
          <w:t>25</w:t>
        </w:r>
        <w:r w:rsidR="00921233">
          <w:rPr>
            <w:webHidden/>
          </w:rPr>
          <w:fldChar w:fldCharType="end"/>
        </w:r>
      </w:hyperlink>
    </w:p>
    <w:p w14:paraId="6574BB19" w14:textId="2E9CE9D4" w:rsidR="00921233" w:rsidRPr="003F0920" w:rsidRDefault="00494062"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026F1">
          <w:rPr>
            <w:webHidden/>
          </w:rPr>
          <w:t>25</w:t>
        </w:r>
        <w:r w:rsidR="00921233">
          <w:rPr>
            <w:webHidden/>
          </w:rPr>
          <w:fldChar w:fldCharType="end"/>
        </w:r>
      </w:hyperlink>
    </w:p>
    <w:p w14:paraId="4A3AA0F2" w14:textId="4B356A4F" w:rsidR="00921233" w:rsidRPr="003F0920" w:rsidRDefault="00494062" w:rsidP="000170B8">
      <w:pPr>
        <w:pStyle w:val="13"/>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026F1">
          <w:rPr>
            <w:webHidden/>
          </w:rPr>
          <w:t>28</w:t>
        </w:r>
        <w:r w:rsidR="00921233">
          <w:rPr>
            <w:webHidden/>
          </w:rPr>
          <w:fldChar w:fldCharType="end"/>
        </w:r>
      </w:hyperlink>
    </w:p>
    <w:p w14:paraId="463D4F36" w14:textId="10F7691F" w:rsidR="00921233" w:rsidRPr="003F0920" w:rsidRDefault="00494062"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026F1">
          <w:rPr>
            <w:webHidden/>
          </w:rPr>
          <w:t>28</w:t>
        </w:r>
        <w:r w:rsidR="00921233">
          <w:rPr>
            <w:webHidden/>
          </w:rPr>
          <w:fldChar w:fldCharType="end"/>
        </w:r>
      </w:hyperlink>
    </w:p>
    <w:p w14:paraId="3914A8A7" w14:textId="12B066E7" w:rsidR="00921233" w:rsidRPr="003F0920" w:rsidRDefault="00494062"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026F1">
          <w:rPr>
            <w:webHidden/>
          </w:rPr>
          <w:t>28</w:t>
        </w:r>
        <w:r w:rsidR="00921233">
          <w:rPr>
            <w:webHidden/>
          </w:rPr>
          <w:fldChar w:fldCharType="end"/>
        </w:r>
      </w:hyperlink>
    </w:p>
    <w:p w14:paraId="6896E6EE" w14:textId="3FAACBEB" w:rsidR="00921233" w:rsidRPr="003F0920" w:rsidRDefault="00494062"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026F1">
          <w:rPr>
            <w:webHidden/>
          </w:rPr>
          <w:t>29</w:t>
        </w:r>
        <w:r w:rsidR="00921233">
          <w:rPr>
            <w:webHidden/>
          </w:rPr>
          <w:fldChar w:fldCharType="end"/>
        </w:r>
      </w:hyperlink>
    </w:p>
    <w:p w14:paraId="0026379E" w14:textId="0BB630EA" w:rsidR="00921233" w:rsidRPr="003F0920" w:rsidRDefault="00494062"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026F1">
          <w:rPr>
            <w:webHidden/>
          </w:rPr>
          <w:t>30</w:t>
        </w:r>
        <w:r w:rsidR="00921233">
          <w:rPr>
            <w:webHidden/>
          </w:rPr>
          <w:fldChar w:fldCharType="end"/>
        </w:r>
      </w:hyperlink>
    </w:p>
    <w:p w14:paraId="5530653D" w14:textId="7B0471A1" w:rsidR="00921233" w:rsidRPr="003F0920" w:rsidRDefault="00494062"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026F1">
          <w:rPr>
            <w:webHidden/>
          </w:rPr>
          <w:t>30</w:t>
        </w:r>
        <w:r w:rsidR="00921233">
          <w:rPr>
            <w:webHidden/>
          </w:rPr>
          <w:fldChar w:fldCharType="end"/>
        </w:r>
      </w:hyperlink>
    </w:p>
    <w:p w14:paraId="3CA8C1E2" w14:textId="7A31791A" w:rsidR="00921233" w:rsidRPr="003F0920" w:rsidRDefault="00494062"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026F1">
          <w:rPr>
            <w:webHidden/>
          </w:rPr>
          <w:t>33</w:t>
        </w:r>
        <w:r w:rsidR="00921233">
          <w:rPr>
            <w:webHidden/>
          </w:rPr>
          <w:fldChar w:fldCharType="end"/>
        </w:r>
      </w:hyperlink>
    </w:p>
    <w:p w14:paraId="3122D278" w14:textId="72FEDE08" w:rsidR="00921233" w:rsidRPr="003F0920" w:rsidRDefault="00494062"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026F1">
          <w:rPr>
            <w:webHidden/>
          </w:rPr>
          <w:t>34</w:t>
        </w:r>
        <w:r w:rsidR="00921233">
          <w:rPr>
            <w:webHidden/>
          </w:rPr>
          <w:fldChar w:fldCharType="end"/>
        </w:r>
      </w:hyperlink>
    </w:p>
    <w:p w14:paraId="1FF1177E" w14:textId="2F79FA61" w:rsidR="00921233" w:rsidRPr="003F0920" w:rsidRDefault="00494062"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026F1">
          <w:rPr>
            <w:webHidden/>
          </w:rPr>
          <w:t>34</w:t>
        </w:r>
        <w:r w:rsidR="00921233">
          <w:rPr>
            <w:webHidden/>
          </w:rPr>
          <w:fldChar w:fldCharType="end"/>
        </w:r>
      </w:hyperlink>
    </w:p>
    <w:p w14:paraId="7F1F04B3" w14:textId="68B9CF5A" w:rsidR="00921233" w:rsidRPr="003F0920" w:rsidRDefault="00494062"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026F1">
          <w:rPr>
            <w:webHidden/>
          </w:rPr>
          <w:t>35</w:t>
        </w:r>
        <w:r w:rsidR="00921233">
          <w:rPr>
            <w:webHidden/>
          </w:rPr>
          <w:fldChar w:fldCharType="end"/>
        </w:r>
      </w:hyperlink>
    </w:p>
    <w:p w14:paraId="6404559D" w14:textId="1C38A716" w:rsidR="00921233" w:rsidRPr="003F0920" w:rsidRDefault="00494062"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026F1">
          <w:rPr>
            <w:webHidden/>
          </w:rPr>
          <w:t>36</w:t>
        </w:r>
        <w:r w:rsidR="00921233">
          <w:rPr>
            <w:webHidden/>
          </w:rPr>
          <w:fldChar w:fldCharType="end"/>
        </w:r>
      </w:hyperlink>
    </w:p>
    <w:p w14:paraId="15555B5A" w14:textId="3AC203F9" w:rsidR="00921233" w:rsidRPr="003F0920" w:rsidRDefault="00494062"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026F1">
          <w:rPr>
            <w:webHidden/>
          </w:rPr>
          <w:t>36</w:t>
        </w:r>
        <w:r w:rsidR="00921233">
          <w:rPr>
            <w:webHidden/>
          </w:rPr>
          <w:fldChar w:fldCharType="end"/>
        </w:r>
      </w:hyperlink>
    </w:p>
    <w:p w14:paraId="069E5414" w14:textId="100FEC74" w:rsidR="00921233" w:rsidRPr="003F0920" w:rsidRDefault="00494062"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026F1">
          <w:rPr>
            <w:webHidden/>
          </w:rPr>
          <w:t>37</w:t>
        </w:r>
        <w:r w:rsidR="00921233">
          <w:rPr>
            <w:webHidden/>
          </w:rPr>
          <w:fldChar w:fldCharType="end"/>
        </w:r>
      </w:hyperlink>
    </w:p>
    <w:p w14:paraId="030C4894" w14:textId="0B3168A4" w:rsidR="00921233" w:rsidRPr="003F0920" w:rsidRDefault="00494062"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026F1">
          <w:rPr>
            <w:webHidden/>
          </w:rPr>
          <w:t>38</w:t>
        </w:r>
        <w:r w:rsidR="00921233">
          <w:rPr>
            <w:webHidden/>
          </w:rPr>
          <w:fldChar w:fldCharType="end"/>
        </w:r>
      </w:hyperlink>
    </w:p>
    <w:p w14:paraId="094909EB" w14:textId="532FC6C6" w:rsidR="00921233" w:rsidRPr="003F0920" w:rsidRDefault="00494062"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026F1">
          <w:rPr>
            <w:webHidden/>
          </w:rPr>
          <w:t>38</w:t>
        </w:r>
        <w:r w:rsidR="00921233">
          <w:rPr>
            <w:webHidden/>
          </w:rPr>
          <w:fldChar w:fldCharType="end"/>
        </w:r>
      </w:hyperlink>
    </w:p>
    <w:p w14:paraId="520E4008" w14:textId="5E021AB4" w:rsidR="00921233" w:rsidRPr="003F0920" w:rsidRDefault="00494062"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026F1">
          <w:rPr>
            <w:webHidden/>
          </w:rPr>
          <w:t>39</w:t>
        </w:r>
        <w:r w:rsidR="00921233">
          <w:rPr>
            <w:webHidden/>
          </w:rPr>
          <w:fldChar w:fldCharType="end"/>
        </w:r>
      </w:hyperlink>
    </w:p>
    <w:p w14:paraId="07BB6491" w14:textId="30969ECF" w:rsidR="00921233" w:rsidRPr="003F0920" w:rsidRDefault="00494062"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026F1">
          <w:rPr>
            <w:webHidden/>
          </w:rPr>
          <w:t>40</w:t>
        </w:r>
        <w:r w:rsidR="00921233">
          <w:rPr>
            <w:webHidden/>
          </w:rPr>
          <w:fldChar w:fldCharType="end"/>
        </w:r>
      </w:hyperlink>
    </w:p>
    <w:p w14:paraId="3B0DC7EC" w14:textId="605AE1BB" w:rsidR="00921233" w:rsidRPr="003F0920" w:rsidRDefault="00494062"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026F1">
          <w:rPr>
            <w:webHidden/>
          </w:rPr>
          <w:t>40</w:t>
        </w:r>
        <w:r w:rsidR="00921233">
          <w:rPr>
            <w:webHidden/>
          </w:rPr>
          <w:fldChar w:fldCharType="end"/>
        </w:r>
      </w:hyperlink>
    </w:p>
    <w:p w14:paraId="1ABB79E2" w14:textId="5BE4DE3D" w:rsidR="00921233" w:rsidRPr="003F0920" w:rsidRDefault="00494062"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026F1">
          <w:rPr>
            <w:webHidden/>
          </w:rPr>
          <w:t>42</w:t>
        </w:r>
        <w:r w:rsidR="00921233">
          <w:rPr>
            <w:webHidden/>
          </w:rPr>
          <w:fldChar w:fldCharType="end"/>
        </w:r>
      </w:hyperlink>
    </w:p>
    <w:p w14:paraId="253FA214" w14:textId="7A45BA44" w:rsidR="00921233" w:rsidRPr="003F0920" w:rsidRDefault="00494062"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026F1">
          <w:rPr>
            <w:webHidden/>
          </w:rPr>
          <w:t>43</w:t>
        </w:r>
        <w:r w:rsidR="00921233">
          <w:rPr>
            <w:webHidden/>
          </w:rPr>
          <w:fldChar w:fldCharType="end"/>
        </w:r>
      </w:hyperlink>
    </w:p>
    <w:p w14:paraId="15399DFA" w14:textId="16BD1226" w:rsidR="00921233" w:rsidRPr="003F0920" w:rsidRDefault="00494062"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026F1">
          <w:rPr>
            <w:webHidden/>
          </w:rPr>
          <w:t>43</w:t>
        </w:r>
        <w:r w:rsidR="00921233">
          <w:rPr>
            <w:webHidden/>
          </w:rPr>
          <w:fldChar w:fldCharType="end"/>
        </w:r>
      </w:hyperlink>
    </w:p>
    <w:p w14:paraId="5E6E48F3" w14:textId="08DCADA3" w:rsidR="00921233" w:rsidRPr="003F0920" w:rsidRDefault="00494062"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026F1">
          <w:rPr>
            <w:webHidden/>
          </w:rPr>
          <w:t>45</w:t>
        </w:r>
        <w:r w:rsidR="00921233">
          <w:rPr>
            <w:webHidden/>
          </w:rPr>
          <w:fldChar w:fldCharType="end"/>
        </w:r>
      </w:hyperlink>
    </w:p>
    <w:p w14:paraId="47F176E8" w14:textId="5AE31B72" w:rsidR="00921233" w:rsidRPr="003F0920" w:rsidRDefault="00494062"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026F1">
          <w:rPr>
            <w:webHidden/>
          </w:rPr>
          <w:t>46</w:t>
        </w:r>
        <w:r w:rsidR="00921233">
          <w:rPr>
            <w:webHidden/>
          </w:rPr>
          <w:fldChar w:fldCharType="end"/>
        </w:r>
      </w:hyperlink>
    </w:p>
    <w:p w14:paraId="156B79F3" w14:textId="6865A958" w:rsidR="00921233" w:rsidRPr="003F0920" w:rsidRDefault="00494062"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026F1">
          <w:rPr>
            <w:webHidden/>
          </w:rPr>
          <w:t>46</w:t>
        </w:r>
        <w:r w:rsidR="00921233">
          <w:rPr>
            <w:webHidden/>
          </w:rPr>
          <w:fldChar w:fldCharType="end"/>
        </w:r>
      </w:hyperlink>
    </w:p>
    <w:p w14:paraId="573226AF" w14:textId="35D29E52" w:rsidR="00921233" w:rsidRPr="003F0920" w:rsidRDefault="00494062"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026F1">
          <w:rPr>
            <w:webHidden/>
          </w:rPr>
          <w:t>48</w:t>
        </w:r>
        <w:r w:rsidR="00921233">
          <w:rPr>
            <w:webHidden/>
          </w:rPr>
          <w:fldChar w:fldCharType="end"/>
        </w:r>
      </w:hyperlink>
    </w:p>
    <w:p w14:paraId="3A02E563" w14:textId="79BEA280" w:rsidR="00921233" w:rsidRPr="003F0920" w:rsidRDefault="00494062"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026F1">
          <w:rPr>
            <w:webHidden/>
          </w:rPr>
          <w:t>49</w:t>
        </w:r>
        <w:r w:rsidR="00921233">
          <w:rPr>
            <w:webHidden/>
          </w:rPr>
          <w:fldChar w:fldCharType="end"/>
        </w:r>
      </w:hyperlink>
    </w:p>
    <w:p w14:paraId="1C26CA54" w14:textId="7606678A" w:rsidR="00921233" w:rsidRPr="003F0920" w:rsidRDefault="00494062"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026F1">
          <w:rPr>
            <w:webHidden/>
          </w:rPr>
          <w:t>49</w:t>
        </w:r>
        <w:r w:rsidR="00921233">
          <w:rPr>
            <w:webHidden/>
          </w:rPr>
          <w:fldChar w:fldCharType="end"/>
        </w:r>
      </w:hyperlink>
    </w:p>
    <w:p w14:paraId="172CB74F" w14:textId="47392C60" w:rsidR="00921233" w:rsidRPr="003F0920" w:rsidRDefault="00494062"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026F1">
          <w:rPr>
            <w:webHidden/>
          </w:rPr>
          <w:t>50</w:t>
        </w:r>
        <w:r w:rsidR="00921233">
          <w:rPr>
            <w:webHidden/>
          </w:rPr>
          <w:fldChar w:fldCharType="end"/>
        </w:r>
      </w:hyperlink>
    </w:p>
    <w:p w14:paraId="29810D6B" w14:textId="758EF7DD" w:rsidR="00921233" w:rsidRPr="003F0920" w:rsidRDefault="00494062"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026F1">
          <w:rPr>
            <w:webHidden/>
          </w:rPr>
          <w:t>51</w:t>
        </w:r>
        <w:r w:rsidR="00921233">
          <w:rPr>
            <w:webHidden/>
          </w:rPr>
          <w:fldChar w:fldCharType="end"/>
        </w:r>
      </w:hyperlink>
    </w:p>
    <w:p w14:paraId="56EC92CB" w14:textId="3F0BCA98" w:rsidR="00921233" w:rsidRPr="003F0920" w:rsidRDefault="00494062"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026F1">
          <w:rPr>
            <w:webHidden/>
          </w:rPr>
          <w:t>51</w:t>
        </w:r>
        <w:r w:rsidR="00921233">
          <w:rPr>
            <w:webHidden/>
          </w:rPr>
          <w:fldChar w:fldCharType="end"/>
        </w:r>
      </w:hyperlink>
    </w:p>
    <w:p w14:paraId="4CC8562E" w14:textId="77D69961" w:rsidR="00921233" w:rsidRPr="003F0920" w:rsidRDefault="00494062"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026F1">
          <w:rPr>
            <w:webHidden/>
          </w:rPr>
          <w:t>53</w:t>
        </w:r>
        <w:r w:rsidR="00921233">
          <w:rPr>
            <w:webHidden/>
          </w:rPr>
          <w:fldChar w:fldCharType="end"/>
        </w:r>
      </w:hyperlink>
    </w:p>
    <w:p w14:paraId="3C9EF3C9" w14:textId="2FFB0BDF" w:rsidR="00921233" w:rsidRPr="003F0920" w:rsidRDefault="00494062"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2959D2" w:rsidRPr="002959D2">
          <w:rPr>
            <w:rStyle w:val="af"/>
            <w:highlight w:val="yellow"/>
            <w:lang w:val="ru-RU"/>
          </w:rPr>
          <w:t>не треб.)</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026F1">
          <w:rPr>
            <w:webHidden/>
          </w:rPr>
          <w:t>54</w:t>
        </w:r>
        <w:r w:rsidR="00921233">
          <w:rPr>
            <w:webHidden/>
          </w:rPr>
          <w:fldChar w:fldCharType="end"/>
        </w:r>
      </w:hyperlink>
    </w:p>
    <w:p w14:paraId="38FB2E07" w14:textId="0D447AD2" w:rsidR="00921233" w:rsidRPr="003F0920" w:rsidRDefault="00494062"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026F1">
          <w:rPr>
            <w:webHidden/>
          </w:rPr>
          <w:t>54</w:t>
        </w:r>
        <w:r w:rsidR="00921233">
          <w:rPr>
            <w:webHidden/>
          </w:rPr>
          <w:fldChar w:fldCharType="end"/>
        </w:r>
      </w:hyperlink>
    </w:p>
    <w:p w14:paraId="17218B60" w14:textId="5ABE869A" w:rsidR="00921233" w:rsidRPr="003F0920" w:rsidRDefault="00494062"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026F1">
          <w:rPr>
            <w:webHidden/>
          </w:rPr>
          <w:t>58</w:t>
        </w:r>
        <w:r w:rsidR="00921233">
          <w:rPr>
            <w:webHidden/>
          </w:rPr>
          <w:fldChar w:fldCharType="end"/>
        </w:r>
      </w:hyperlink>
    </w:p>
    <w:p w14:paraId="7CECAAA1" w14:textId="3E803C25" w:rsidR="00921233" w:rsidRPr="003F0920" w:rsidRDefault="00494062"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026F1">
          <w:rPr>
            <w:webHidden/>
          </w:rPr>
          <w:t>59</w:t>
        </w:r>
        <w:r w:rsidR="00921233">
          <w:rPr>
            <w:webHidden/>
          </w:rPr>
          <w:fldChar w:fldCharType="end"/>
        </w:r>
      </w:hyperlink>
    </w:p>
    <w:p w14:paraId="1E5ACAA4" w14:textId="05CE303C" w:rsidR="00921233" w:rsidRPr="003F0920" w:rsidRDefault="00494062"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026F1">
          <w:rPr>
            <w:webHidden/>
          </w:rPr>
          <w:t>59</w:t>
        </w:r>
        <w:r w:rsidR="00921233">
          <w:rPr>
            <w:webHidden/>
          </w:rPr>
          <w:fldChar w:fldCharType="end"/>
        </w:r>
      </w:hyperlink>
    </w:p>
    <w:p w14:paraId="1C1CBBA3" w14:textId="27DC4D5A" w:rsidR="00921233" w:rsidRPr="003F0920" w:rsidRDefault="00494062"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026F1">
          <w:rPr>
            <w:webHidden/>
          </w:rPr>
          <w:t>61</w:t>
        </w:r>
        <w:r w:rsidR="00921233">
          <w:rPr>
            <w:webHidden/>
          </w:rPr>
          <w:fldChar w:fldCharType="end"/>
        </w:r>
      </w:hyperlink>
    </w:p>
    <w:p w14:paraId="15572FB0" w14:textId="288B97E4" w:rsidR="00921233" w:rsidRPr="003F0920" w:rsidRDefault="00494062"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026F1">
          <w:rPr>
            <w:webHidden/>
          </w:rPr>
          <w:t>62</w:t>
        </w:r>
        <w:r w:rsidR="00921233">
          <w:rPr>
            <w:webHidden/>
          </w:rPr>
          <w:fldChar w:fldCharType="end"/>
        </w:r>
      </w:hyperlink>
    </w:p>
    <w:p w14:paraId="4CCD33C0" w14:textId="49931B0C" w:rsidR="00921233" w:rsidRPr="003F0920" w:rsidRDefault="00494062"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026F1">
          <w:rPr>
            <w:webHidden/>
          </w:rPr>
          <w:t>62</w:t>
        </w:r>
        <w:r w:rsidR="00921233">
          <w:rPr>
            <w:webHidden/>
          </w:rPr>
          <w:fldChar w:fldCharType="end"/>
        </w:r>
      </w:hyperlink>
    </w:p>
    <w:p w14:paraId="77472B28" w14:textId="363B9F00" w:rsidR="00921233" w:rsidRPr="003F0920" w:rsidRDefault="00494062" w:rsidP="000170B8">
      <w:pPr>
        <w:pStyle w:val="13"/>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026F1">
          <w:rPr>
            <w:webHidden/>
          </w:rPr>
          <w:t>69</w:t>
        </w:r>
        <w:r w:rsidR="00921233">
          <w:rPr>
            <w:webHidden/>
          </w:rPr>
          <w:fldChar w:fldCharType="end"/>
        </w:r>
      </w:hyperlink>
    </w:p>
    <w:p w14:paraId="004F98A5" w14:textId="6C709133" w:rsidR="00921233" w:rsidRPr="003F0920" w:rsidRDefault="00494062"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026F1">
          <w:rPr>
            <w:webHidden/>
          </w:rPr>
          <w:t>69</w:t>
        </w:r>
        <w:r w:rsidR="00921233">
          <w:rPr>
            <w:webHidden/>
          </w:rPr>
          <w:fldChar w:fldCharType="end"/>
        </w:r>
      </w:hyperlink>
    </w:p>
    <w:p w14:paraId="089F8FD7" w14:textId="5EB82AE4" w:rsidR="00921233" w:rsidRPr="003F0920" w:rsidRDefault="00494062" w:rsidP="000170B8">
      <w:pPr>
        <w:pStyle w:val="13"/>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026F1">
          <w:rPr>
            <w:webHidden/>
          </w:rPr>
          <w:t>70</w:t>
        </w:r>
        <w:r w:rsidR="00921233">
          <w:rPr>
            <w:webHidden/>
          </w:rPr>
          <w:fldChar w:fldCharType="end"/>
        </w:r>
      </w:hyperlink>
    </w:p>
    <w:p w14:paraId="6C5DF0CA" w14:textId="3D82E63A" w:rsidR="00921233" w:rsidRPr="003F0920" w:rsidRDefault="00494062"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026F1">
          <w:rPr>
            <w:webHidden/>
          </w:rPr>
          <w:t>70</w:t>
        </w:r>
        <w:r w:rsidR="00921233">
          <w:rPr>
            <w:webHidden/>
          </w:rPr>
          <w:fldChar w:fldCharType="end"/>
        </w:r>
      </w:hyperlink>
    </w:p>
    <w:p w14:paraId="6AEB5AC0" w14:textId="16B7FDFA" w:rsidR="00921233" w:rsidRPr="003F0920" w:rsidRDefault="00494062"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026F1">
          <w:rPr>
            <w:webHidden/>
          </w:rPr>
          <w:t>71</w:t>
        </w:r>
        <w:r w:rsidR="00921233">
          <w:rPr>
            <w:webHidden/>
          </w:rPr>
          <w:fldChar w:fldCharType="end"/>
        </w:r>
      </w:hyperlink>
    </w:p>
    <w:p w14:paraId="62055F86" w14:textId="61E55AB5" w:rsidR="00921233" w:rsidRPr="003F0920" w:rsidRDefault="00494062" w:rsidP="000170B8">
      <w:pPr>
        <w:pStyle w:val="13"/>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026F1">
          <w:rPr>
            <w:webHidden/>
          </w:rPr>
          <w:t>73</w:t>
        </w:r>
        <w:r w:rsidR="00921233">
          <w:rPr>
            <w:webHidden/>
          </w:rPr>
          <w:fldChar w:fldCharType="end"/>
        </w:r>
      </w:hyperlink>
    </w:p>
    <w:p w14:paraId="032E878D" w14:textId="2BCA719F" w:rsidR="00921233" w:rsidRPr="003F0920" w:rsidRDefault="00494062" w:rsidP="000170B8">
      <w:pPr>
        <w:pStyle w:val="13"/>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026F1">
          <w:rPr>
            <w:webHidden/>
          </w:rPr>
          <w:t>77</w:t>
        </w:r>
        <w:r w:rsidR="00921233">
          <w:rPr>
            <w:webHidden/>
          </w:rPr>
          <w:fldChar w:fldCharType="end"/>
        </w:r>
      </w:hyperlink>
    </w:p>
    <w:p w14:paraId="2B12E6F8" w14:textId="09F74740" w:rsidR="00921233" w:rsidRPr="003F0920" w:rsidRDefault="00494062"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026F1">
          <w:rPr>
            <w:webHidden/>
          </w:rPr>
          <w:t>77</w:t>
        </w:r>
        <w:r w:rsidR="00921233">
          <w:rPr>
            <w:webHidden/>
          </w:rPr>
          <w:fldChar w:fldCharType="end"/>
        </w:r>
      </w:hyperlink>
    </w:p>
    <w:p w14:paraId="0F337B29" w14:textId="2092C222" w:rsidR="00921233" w:rsidRPr="003F0920" w:rsidRDefault="00494062" w:rsidP="000170B8">
      <w:pPr>
        <w:pStyle w:val="13"/>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026F1">
          <w:rPr>
            <w:webHidden/>
          </w:rPr>
          <w:t>78</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026F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026F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026F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C026F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026F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026F1">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C026F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026F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026F1">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C026F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C026F1" w:rsidRPr="00C026F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C026F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C026F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026F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2"/>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C026F1">
        <w:t>Опись документов</w:t>
      </w:r>
      <w:r w:rsidR="00C026F1" w:rsidRPr="001169DB">
        <w:t xml:space="preserve"> (форма </w:t>
      </w:r>
      <w:r w:rsidR="00C026F1">
        <w:rPr>
          <w:noProof/>
        </w:rPr>
        <w:t>1</w:t>
      </w:r>
      <w:r w:rsidR="00C026F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C026F1">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C026F1">
        <w:t xml:space="preserve">Письмо о подаче оферты (форма </w:t>
      </w:r>
      <w:r w:rsidR="00C026F1">
        <w:rPr>
          <w:noProof/>
        </w:rPr>
        <w:t>2</w:t>
      </w:r>
      <w:r w:rsidR="00C026F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C026F1">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C026F1">
        <w:t xml:space="preserve">Техническое предложение (форма </w:t>
      </w:r>
      <w:r w:rsidR="00C026F1">
        <w:rPr>
          <w:noProof/>
        </w:rPr>
        <w:t>3</w:t>
      </w:r>
      <w:r w:rsidR="00C026F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C026F1">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C026F1">
        <w:rPr>
          <w:color w:val="000000"/>
        </w:rPr>
        <w:t xml:space="preserve">График поставки (форма </w:t>
      </w:r>
      <w:r w:rsidR="00C026F1">
        <w:rPr>
          <w:noProof/>
          <w:color w:val="000000"/>
        </w:rPr>
        <w:t>4</w:t>
      </w:r>
      <w:r w:rsidR="00C026F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C026F1">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026F1">
        <w:t xml:space="preserve">Сводная таблица стоимости поставляемой продукции </w:t>
      </w:r>
      <w:r w:rsidR="00C026F1">
        <w:br/>
        <w:t xml:space="preserve">(форма </w:t>
      </w:r>
      <w:r w:rsidR="00C026F1">
        <w:rPr>
          <w:noProof/>
        </w:rPr>
        <w:t>5</w:t>
      </w:r>
      <w:r w:rsidR="00C026F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026F1">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C026F1">
        <w:t xml:space="preserve">Анкета Участника запроса цен (форма </w:t>
      </w:r>
      <w:r w:rsidR="00C026F1">
        <w:rPr>
          <w:noProof/>
        </w:rPr>
        <w:t>6</w:t>
      </w:r>
      <w:r w:rsidR="00C026F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C026F1">
        <w:t>4.6</w:t>
      </w:r>
      <w:r>
        <w:fldChar w:fldCharType="end"/>
      </w:r>
      <w:r w:rsidRPr="001169DB">
        <w:t>)</w:t>
      </w:r>
      <w:r>
        <w:t>;</w:t>
      </w:r>
    </w:p>
    <w:p w14:paraId="21BAB3ED" w14:textId="41192BF6"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C026F1">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026F1">
        <w:t>4.11</w:t>
      </w:r>
      <w:r w:rsidR="00586753" w:rsidRPr="001169DB">
        <w:fldChar w:fldCharType="end"/>
      </w:r>
      <w:r w:rsidR="00586753" w:rsidRPr="001169DB">
        <w:t>)</w:t>
      </w:r>
      <w:r w:rsidR="00367F55">
        <w:t xml:space="preserve"> </w:t>
      </w:r>
      <w:r w:rsidR="00367F55" w:rsidRPr="00367F55">
        <w:rPr>
          <w:highlight w:val="yellow"/>
        </w:rPr>
        <w:t>(не треб.)</w:t>
      </w:r>
      <w:r w:rsidR="00586753" w:rsidRPr="00367F55">
        <w:rPr>
          <w:highlight w:val="yellow"/>
        </w:rPr>
        <w:t>;</w:t>
      </w:r>
      <w:bookmarkEnd w:id="83"/>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026F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C026F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026F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026F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C026F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C026F1">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026F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C026F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C026F1">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C026F1" w:rsidRPr="00090338">
        <w:t xml:space="preserve">Приложение № </w:t>
      </w:r>
      <w:r w:rsidR="00C026F1">
        <w:t>4</w:t>
      </w:r>
      <w:r w:rsidR="00C026F1" w:rsidRPr="00090338">
        <w:t xml:space="preserve"> </w:t>
      </w:r>
      <w:r w:rsidR="00C026F1">
        <w:t>–</w:t>
      </w:r>
      <w:r w:rsidR="00C026F1" w:rsidRPr="00090338">
        <w:t xml:space="preserve"> </w:t>
      </w:r>
      <w:r w:rsidR="00C026F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C026F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C026F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C026F1">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C026F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C026F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C026F1">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C026F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C026F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190BF9">
        <w:rPr>
          <w:color w:val="000000"/>
        </w:rPr>
        <w:t>(форма </w:t>
      </w:r>
      <w:r w:rsidR="00C026F1">
        <w:rPr>
          <w:color w:val="000000"/>
        </w:rPr>
        <w:t>11</w:t>
      </w:r>
      <w:r w:rsidR="00C026F1"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C026F1">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C026F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C026F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C026F1">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026F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C026F1">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026F1">
        <w:t xml:space="preserve">Справка о материально-технических ресурсах (форма </w:t>
      </w:r>
      <w:r w:rsidR="00C026F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C026F1">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C026F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C026F1">
        <w:t>4.10</w:t>
      </w:r>
      <w:r w:rsidR="00052784">
        <w:fldChar w:fldCharType="end"/>
      </w:r>
      <w:r w:rsidR="0080605E" w:rsidRPr="0080605E">
        <w:t xml:space="preserve"> настоящей Документации о закупке);</w:t>
      </w:r>
    </w:p>
    <w:p w14:paraId="20FBA185" w14:textId="6B19B5BF" w:rsidR="00367F55" w:rsidRDefault="00F308B6" w:rsidP="000170B8">
      <w:pPr>
        <w:pStyle w:val="a7"/>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190BF9">
        <w:rPr>
          <w:color w:val="000000"/>
        </w:rPr>
        <w:t>(форма </w:t>
      </w:r>
      <w:r w:rsidR="00C026F1">
        <w:rPr>
          <w:color w:val="000000"/>
        </w:rPr>
        <w:t>11</w:t>
      </w:r>
      <w:r w:rsidR="00C026F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C026F1">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367F55">
        <w:t xml:space="preserve"> </w:t>
      </w:r>
    </w:p>
    <w:p w14:paraId="1C7FC979" w14:textId="70702130" w:rsidR="0080605E" w:rsidRDefault="00367F55" w:rsidP="000170B8">
      <w:pPr>
        <w:pStyle w:val="a7"/>
        <w:numPr>
          <w:ilvl w:val="0"/>
          <w:numId w:val="0"/>
        </w:numPr>
        <w:tabs>
          <w:tab w:val="left" w:pos="1843"/>
        </w:tabs>
        <w:spacing w:line="240" w:lineRule="auto"/>
        <w:ind w:left="1844"/>
      </w:pPr>
      <w:r w:rsidRPr="00367F55">
        <w:rPr>
          <w:highlight w:val="yellow"/>
        </w:rPr>
        <w:t>(не треб.)</w:t>
      </w:r>
      <w:r w:rsidR="0080605E" w:rsidRPr="00367F55">
        <w:rPr>
          <w:highlight w:val="yellow"/>
        </w:rPr>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026F1" w:rsidRPr="005E2613">
        <w:t xml:space="preserve">Данные бухгалтерской (финансовой) отчетности (форма </w:t>
      </w:r>
      <w:r w:rsidR="00C026F1">
        <w:rPr>
          <w:noProof/>
        </w:rPr>
        <w:t>7</w:t>
      </w:r>
      <w:r w:rsidR="00C026F1"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C026F1">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C026F1">
        <w:t>2.2.6.1з)</w:t>
      </w:r>
      <w:r w:rsidR="00F308B6">
        <w:fldChar w:fldCharType="end"/>
      </w:r>
      <w:r w:rsidR="00141A81" w:rsidRPr="00D447D6">
        <w:t xml:space="preserve"> настоящей Документации о </w:t>
      </w:r>
      <w:r w:rsidR="00141A81" w:rsidRPr="00D447D6">
        <w:lastRenderedPageBreak/>
        <w:t>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C026F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C026F1">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C026F1">
        <w:t xml:space="preserve">Письмо о подаче оферты (форма </w:t>
      </w:r>
      <w:r w:rsidR="00C026F1">
        <w:rPr>
          <w:noProof/>
        </w:rPr>
        <w:t>2</w:t>
      </w:r>
      <w:r w:rsidR="00C026F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C026F1">
        <w:t xml:space="preserve">Техническое предложение (форма </w:t>
      </w:r>
      <w:r w:rsidR="00C026F1">
        <w:rPr>
          <w:noProof/>
        </w:rPr>
        <w:t>3</w:t>
      </w:r>
      <w:r w:rsidR="00C026F1">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C026F1">
        <w:rPr>
          <w:color w:val="000000"/>
        </w:rPr>
        <w:t xml:space="preserve">График поставки (форма </w:t>
      </w:r>
      <w:r w:rsidR="00C026F1">
        <w:rPr>
          <w:noProof/>
          <w:color w:val="000000"/>
        </w:rPr>
        <w:t>4</w:t>
      </w:r>
      <w:r w:rsidR="00C026F1">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C026F1">
        <w:t xml:space="preserve">Сводная таблица стоимости поставляемой продукции </w:t>
      </w:r>
      <w:r w:rsidR="00C026F1">
        <w:br/>
        <w:t xml:space="preserve">(форма </w:t>
      </w:r>
      <w:r w:rsidR="00C026F1">
        <w:rPr>
          <w:noProof/>
        </w:rPr>
        <w:t>5</w:t>
      </w:r>
      <w:r w:rsidR="00C026F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C026F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C026F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C026F1">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 xml:space="preserve">Все файлы не должны иметь защиты от их открытия, изменения, копирования их содержимого или их печати. Файлы должны быть </w:t>
      </w:r>
      <w:r w:rsidRPr="00A94539">
        <w:lastRenderedPageBreak/>
        <w:t>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C026F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C026F1">
        <w:t>2.4.2</w:t>
      </w:r>
      <w:r w:rsidR="00086E9C">
        <w:fldChar w:fldCharType="end"/>
      </w:r>
      <w:r>
        <w:t xml:space="preserve"> </w:t>
      </w:r>
      <w:r w:rsidRPr="0091702A">
        <w:t>настоящей Документации о закупке</w:t>
      </w:r>
      <w:r w:rsidRPr="00AC6BD2">
        <w:t>).</w:t>
      </w:r>
    </w:p>
    <w:p w14:paraId="1A43C4C2" w14:textId="0B3D5237"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C026F1">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C026F1">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w:t>
      </w:r>
      <w:r w:rsidRPr="00141A81">
        <w:lastRenderedPageBreak/>
        <w:t>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C026F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C026F1">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C026F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C026F1" w:rsidRPr="00CB09A6">
        <w:t xml:space="preserve">Приложение № </w:t>
      </w:r>
      <w:r w:rsidR="00C026F1" w:rsidRPr="00027976">
        <w:t>5</w:t>
      </w:r>
      <w:r w:rsidR="00C026F1" w:rsidRPr="00CB09A6">
        <w:t xml:space="preserve"> – Сведения о начальной (максимальной) цене единицы товара, работы, </w:t>
      </w:r>
      <w:r w:rsidR="00C026F1"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C026F1" w:rsidRPr="00CB09A6">
        <w:t xml:space="preserve">Приложение № </w:t>
      </w:r>
      <w:r w:rsidR="00C026F1" w:rsidRPr="00027976">
        <w:t>5</w:t>
      </w:r>
      <w:r w:rsidR="00C026F1"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C026F1">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026F1">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C026F1">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C026F1">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257A00E6" w14:textId="605F437A" w:rsidR="00912BF3" w:rsidRDefault="00912BF3" w:rsidP="00912BF3">
      <w:pPr>
        <w:pStyle w:val="a7"/>
        <w:spacing w:line="240" w:lineRule="auto"/>
      </w:pPr>
      <w:r>
        <w:t xml:space="preserve">не предоставит в установленный решением закупочной комиссии срок оригиналы и/или заверенные Участником копии документов, </w:t>
      </w:r>
      <w:r w:rsidRPr="00912BF3">
        <w:t>требуемых к предоставлению Победителем Закупочной процедуры в соответствии с Приложени</w:t>
      </w:r>
      <w:r>
        <w:t>ем № 1 к Документации о закупке;</w:t>
      </w:r>
    </w:p>
    <w:p w14:paraId="43E0C4E3" w14:textId="3A8F1375" w:rsidR="009062C4" w:rsidRDefault="009062C4" w:rsidP="000170B8">
      <w:pPr>
        <w:pStyle w:val="a7"/>
        <w:spacing w:line="240" w:lineRule="auto"/>
      </w:pPr>
      <w:r>
        <w:lastRenderedPageBreak/>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C026F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026F1">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2"/>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C026F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C026F1">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C026F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5819533" w:rsidR="00547166" w:rsidRPr="006A7FC1" w:rsidRDefault="00F5017C" w:rsidP="000170B8">
            <w:pPr>
              <w:pStyle w:val="Tableheader"/>
              <w:rPr>
                <w:rStyle w:val="afd"/>
                <w:b/>
                <w:sz w:val="28"/>
                <w:szCs w:val="28"/>
              </w:rPr>
            </w:pPr>
            <w:r w:rsidRPr="00A5042A">
              <w:rPr>
                <w:i/>
                <w:color w:val="FF0000"/>
                <w:sz w:val="26"/>
                <w:szCs w:val="26"/>
              </w:rPr>
              <w:t xml:space="preserve">Участвовать в закупке могут </w:t>
            </w:r>
            <w:r w:rsidRPr="00246B37">
              <w:rPr>
                <w:i/>
                <w:color w:val="FF0000"/>
                <w:sz w:val="26"/>
                <w:szCs w:val="26"/>
              </w:rPr>
              <w:t>любые заинтересованные лица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448FF5F0" w:rsidR="002413A1" w:rsidRPr="006A7FC1" w:rsidRDefault="002413A1" w:rsidP="000170B8">
            <w:pPr>
              <w:suppressAutoHyphens/>
              <w:spacing w:line="240" w:lineRule="auto"/>
              <w:ind w:firstLine="0"/>
              <w:rPr>
                <w:b/>
                <w:i/>
                <w:szCs w:val="28"/>
              </w:rPr>
            </w:pPr>
            <w:r w:rsidRPr="006A7FC1">
              <w:rPr>
                <w:szCs w:val="28"/>
              </w:rPr>
              <w:t>«</w:t>
            </w:r>
            <w:r w:rsidR="00F5017C" w:rsidRPr="00F5017C">
              <w:rPr>
                <w:b/>
                <w:i/>
                <w:szCs w:val="28"/>
              </w:rPr>
              <w:t xml:space="preserve">Запчасти к </w:t>
            </w:r>
            <w:proofErr w:type="spellStart"/>
            <w:r w:rsidR="00F5017C" w:rsidRPr="00F5017C">
              <w:rPr>
                <w:b/>
                <w:i/>
                <w:szCs w:val="28"/>
              </w:rPr>
              <w:t>элегазовым</w:t>
            </w:r>
            <w:proofErr w:type="spellEnd"/>
            <w:r w:rsidR="00F5017C" w:rsidRPr="00F5017C">
              <w:rPr>
                <w:b/>
                <w:i/>
                <w:szCs w:val="28"/>
              </w:rPr>
              <w:t xml:space="preserve"> выключателям</w:t>
            </w:r>
            <w:r w:rsidRPr="006A7FC1">
              <w:rPr>
                <w:b/>
                <w:i/>
                <w:szCs w:val="28"/>
              </w:rPr>
              <w:t>»</w:t>
            </w:r>
          </w:p>
          <w:p w14:paraId="0CA94F0F" w14:textId="24F9EE39" w:rsidR="00823336" w:rsidRPr="006A7FC1" w:rsidRDefault="00823336" w:rsidP="00F5017C">
            <w:pPr>
              <w:spacing w:line="240" w:lineRule="auto"/>
              <w:ind w:firstLine="0"/>
              <w:rPr>
                <w:rStyle w:val="afd"/>
                <w:snapToGrid/>
                <w:szCs w:val="28"/>
              </w:rPr>
            </w:pPr>
            <w:r w:rsidRPr="006A7FC1">
              <w:rPr>
                <w:szCs w:val="28"/>
              </w:rPr>
              <w:t xml:space="preserve"> (Лот №</w:t>
            </w:r>
            <w:r w:rsidR="00F5017C">
              <w:rPr>
                <w:szCs w:val="28"/>
              </w:rPr>
              <w:t>1256</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133D294" w14:textId="77777777" w:rsidR="00F5017C" w:rsidRPr="005F130C" w:rsidRDefault="00F5017C" w:rsidP="00F5017C">
            <w:pPr>
              <w:pStyle w:val="a4"/>
              <w:numPr>
                <w:ilvl w:val="0"/>
                <w:numId w:val="0"/>
              </w:numPr>
              <w:tabs>
                <w:tab w:val="left" w:pos="567"/>
              </w:tabs>
              <w:spacing w:before="0" w:line="240" w:lineRule="auto"/>
              <w:rPr>
                <w:szCs w:val="28"/>
              </w:rPr>
            </w:pPr>
            <w:r w:rsidRPr="005F130C">
              <w:rPr>
                <w:b/>
                <w:i/>
                <w:szCs w:val="28"/>
              </w:rPr>
              <w:t xml:space="preserve">- </w:t>
            </w:r>
            <w:r w:rsidRPr="00A33DCF">
              <w:rPr>
                <w:b/>
                <w:i/>
                <w:szCs w:val="28"/>
              </w:rPr>
              <w:t>1 226 500.00</w:t>
            </w:r>
            <w:r>
              <w:rPr>
                <w:b/>
                <w:i/>
                <w:szCs w:val="28"/>
              </w:rPr>
              <w:t xml:space="preserve"> </w:t>
            </w:r>
            <w:r w:rsidRPr="005F130C">
              <w:rPr>
                <w:b/>
                <w:i/>
                <w:szCs w:val="28"/>
              </w:rPr>
              <w:t>руб</w:t>
            </w:r>
            <w:r w:rsidRPr="005F130C">
              <w:rPr>
                <w:szCs w:val="28"/>
              </w:rPr>
              <w:t xml:space="preserve">., без учета НДС; </w:t>
            </w:r>
          </w:p>
          <w:p w14:paraId="41F914E6" w14:textId="1C2262EA" w:rsidR="00DE574F" w:rsidRPr="006A7FC1" w:rsidRDefault="00F5017C" w:rsidP="00F5017C">
            <w:pPr>
              <w:spacing w:line="240" w:lineRule="auto"/>
              <w:ind w:firstLine="0"/>
              <w:rPr>
                <w:szCs w:val="28"/>
              </w:rPr>
            </w:pPr>
            <w:r w:rsidRPr="005F130C">
              <w:rPr>
                <w:b/>
                <w:i/>
                <w:szCs w:val="28"/>
              </w:rPr>
              <w:t xml:space="preserve">- </w:t>
            </w:r>
            <w:r w:rsidRPr="00A33DCF">
              <w:rPr>
                <w:b/>
                <w:i/>
                <w:szCs w:val="28"/>
              </w:rPr>
              <w:t>1 447 270.00</w:t>
            </w:r>
            <w:r>
              <w:rPr>
                <w:b/>
                <w:i/>
                <w:szCs w:val="28"/>
              </w:rPr>
              <w:t xml:space="preserve">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C026F1">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C026F1" w:rsidRPr="00C026F1">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0D91B1FB" w14:textId="77777777" w:rsidR="002F5282" w:rsidRPr="006A7FC1" w:rsidRDefault="002F5282" w:rsidP="000170B8">
            <w:pPr>
              <w:spacing w:line="240" w:lineRule="auto"/>
              <w:ind w:firstLine="0"/>
              <w:rPr>
                <w:rStyle w:val="af"/>
                <w:szCs w:val="28"/>
              </w:rPr>
            </w:pPr>
          </w:p>
          <w:p w14:paraId="721DDAD6" w14:textId="77777777" w:rsidR="002413A1" w:rsidRDefault="002413A1" w:rsidP="000170B8">
            <w:pPr>
              <w:spacing w:line="240" w:lineRule="auto"/>
              <w:ind w:firstLine="0"/>
              <w:rPr>
                <w:i/>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965992A" w14:textId="77777777" w:rsidR="002F5282" w:rsidRPr="006A7FC1" w:rsidRDefault="002F5282" w:rsidP="000170B8">
            <w:pPr>
              <w:spacing w:line="240" w:lineRule="auto"/>
              <w:ind w:firstLine="0"/>
              <w:rPr>
                <w:szCs w:val="28"/>
              </w:rPr>
            </w:pP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1994A1F" w:rsidR="00DE574F" w:rsidRPr="006A7FC1" w:rsidRDefault="002F5282" w:rsidP="00065EA1">
            <w:pPr>
              <w:spacing w:line="240" w:lineRule="auto"/>
              <w:ind w:firstLine="0"/>
              <w:rPr>
                <w:rStyle w:val="afd"/>
                <w:snapToGrid/>
                <w:szCs w:val="28"/>
              </w:rPr>
            </w:pPr>
            <w:r>
              <w:rPr>
                <w:szCs w:val="28"/>
              </w:rPr>
              <w:t>12.02.2018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C026F1">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073A11AF" w:rsidR="00431647" w:rsidRPr="006A7FC1" w:rsidRDefault="009C7B19" w:rsidP="000170B8">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r w:rsidR="00F5017C" w:rsidRPr="00F5017C">
              <w:rPr>
                <w:i/>
                <w:snapToGrid w:val="0"/>
                <w:sz w:val="28"/>
                <w:szCs w:val="28"/>
              </w:rPr>
              <w:t xml:space="preserve">Запчасти к </w:t>
            </w:r>
            <w:proofErr w:type="spellStart"/>
            <w:r w:rsidR="00F5017C" w:rsidRPr="00F5017C">
              <w:rPr>
                <w:i/>
                <w:snapToGrid w:val="0"/>
                <w:sz w:val="28"/>
                <w:szCs w:val="28"/>
              </w:rPr>
              <w:t>элегазовым</w:t>
            </w:r>
            <w:proofErr w:type="spellEnd"/>
            <w:r w:rsidR="00F5017C" w:rsidRPr="00F5017C">
              <w:rPr>
                <w:i/>
                <w:snapToGrid w:val="0"/>
                <w:sz w:val="28"/>
                <w:szCs w:val="28"/>
              </w:rPr>
              <w:t xml:space="preserve"> выключателям</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6D22D9" w:rsidRPr="006D22D9">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3327A3C" w:rsidR="00431647" w:rsidRPr="006A7FC1" w:rsidRDefault="009C7B19" w:rsidP="00AA6032">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59496B">
              <w:rPr>
                <w:b/>
                <w:i/>
                <w:snapToGrid w:val="0"/>
                <w:sz w:val="28"/>
                <w:szCs w:val="28"/>
              </w:rPr>
              <w:t>2</w:t>
            </w:r>
            <w:r w:rsidR="00AA6032">
              <w:rPr>
                <w:b/>
                <w:i/>
                <w:snapToGrid w:val="0"/>
                <w:sz w:val="28"/>
                <w:szCs w:val="28"/>
              </w:rPr>
              <w:t>6</w:t>
            </w:r>
            <w:r w:rsidRPr="006A7FC1">
              <w:rPr>
                <w:b/>
                <w:i/>
                <w:snapToGrid w:val="0"/>
                <w:sz w:val="28"/>
                <w:szCs w:val="28"/>
              </w:rPr>
              <w:t xml:space="preserve">» </w:t>
            </w:r>
            <w:r w:rsidR="002F5282">
              <w:rPr>
                <w:b/>
                <w:i/>
                <w:snapToGrid w:val="0"/>
                <w:sz w:val="28"/>
                <w:szCs w:val="28"/>
              </w:rPr>
              <w:t xml:space="preserve">февраля </w:t>
            </w:r>
            <w:r w:rsidRPr="006A7FC1">
              <w:rPr>
                <w:b/>
                <w:i/>
                <w:snapToGrid w:val="0"/>
                <w:sz w:val="28"/>
                <w:szCs w:val="28"/>
              </w:rPr>
              <w:t>201</w:t>
            </w:r>
            <w:r w:rsidR="002F5282">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w:t>
            </w:r>
            <w:r w:rsidRPr="006A7FC1">
              <w:rPr>
                <w:sz w:val="28"/>
                <w:szCs w:val="28"/>
              </w:rPr>
              <w:lastRenderedPageBreak/>
              <w:t>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0E2B63EA" w:rsidR="001C0E62" w:rsidRPr="006A7FC1" w:rsidRDefault="001C0E62" w:rsidP="000170B8">
            <w:pPr>
              <w:spacing w:line="240" w:lineRule="auto"/>
              <w:ind w:firstLine="0"/>
              <w:rPr>
                <w:szCs w:val="28"/>
              </w:rPr>
            </w:pPr>
            <w:r w:rsidRPr="006A7FC1">
              <w:rPr>
                <w:szCs w:val="28"/>
              </w:rPr>
              <w:lastRenderedPageBreak/>
              <w:t>«</w:t>
            </w:r>
            <w:r w:rsidR="0059496B">
              <w:rPr>
                <w:szCs w:val="28"/>
              </w:rPr>
              <w:t>1</w:t>
            </w:r>
            <w:r w:rsidR="002F5282">
              <w:rPr>
                <w:szCs w:val="28"/>
              </w:rPr>
              <w:t>2</w:t>
            </w:r>
            <w:r w:rsidRPr="006A7FC1">
              <w:rPr>
                <w:szCs w:val="28"/>
              </w:rPr>
              <w:t xml:space="preserve">» </w:t>
            </w:r>
            <w:r w:rsidR="002F5282">
              <w:rPr>
                <w:szCs w:val="28"/>
              </w:rPr>
              <w:t>февраля</w:t>
            </w:r>
            <w:r w:rsidRPr="006A7FC1">
              <w:rPr>
                <w:szCs w:val="28"/>
              </w:rPr>
              <w:t xml:space="preserve"> 201</w:t>
            </w:r>
            <w:r w:rsidR="002F5282">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5049FA80" w:rsidR="001C0E62" w:rsidRPr="006A7FC1" w:rsidRDefault="001C0E62" w:rsidP="000170B8">
            <w:pPr>
              <w:pStyle w:val="Tabletext"/>
              <w:rPr>
                <w:sz w:val="28"/>
                <w:szCs w:val="28"/>
              </w:rPr>
            </w:pPr>
            <w:r w:rsidRPr="006A7FC1">
              <w:rPr>
                <w:sz w:val="28"/>
                <w:szCs w:val="28"/>
              </w:rPr>
              <w:t>«</w:t>
            </w:r>
            <w:r w:rsidR="0059496B">
              <w:rPr>
                <w:sz w:val="28"/>
                <w:szCs w:val="28"/>
              </w:rPr>
              <w:t>2</w:t>
            </w:r>
            <w:r w:rsidR="00AA6032">
              <w:rPr>
                <w:sz w:val="28"/>
                <w:szCs w:val="28"/>
              </w:rPr>
              <w:t>6</w:t>
            </w:r>
            <w:r w:rsidRPr="006A7FC1">
              <w:rPr>
                <w:sz w:val="28"/>
                <w:szCs w:val="28"/>
              </w:rPr>
              <w:t xml:space="preserve">» </w:t>
            </w:r>
            <w:r w:rsidR="002F5282">
              <w:rPr>
                <w:sz w:val="28"/>
                <w:szCs w:val="28"/>
              </w:rPr>
              <w:t>февраля</w:t>
            </w:r>
            <w:r w:rsidRPr="006A7FC1">
              <w:rPr>
                <w:sz w:val="28"/>
                <w:szCs w:val="28"/>
              </w:rPr>
              <w:t xml:space="preserve"> 201</w:t>
            </w:r>
            <w:r w:rsidR="002F5282">
              <w:rPr>
                <w:sz w:val="28"/>
                <w:szCs w:val="28"/>
              </w:rPr>
              <w:t>8</w:t>
            </w:r>
            <w:r w:rsidRPr="006A7FC1">
              <w:rPr>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0170B8">
            <w:pPr>
              <w:pStyle w:val="a5"/>
              <w:spacing w:line="240" w:lineRule="auto"/>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0170B8">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81AA4AB" w:rsidR="001C3538" w:rsidRPr="006A7FC1" w:rsidRDefault="001C3538" w:rsidP="00AA6032">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002F5282" w:rsidRPr="002F5282">
              <w:rPr>
                <w:b/>
                <w:i/>
                <w:sz w:val="28"/>
                <w:szCs w:val="28"/>
              </w:rPr>
              <w:t>2</w:t>
            </w:r>
            <w:r w:rsidR="00AA6032">
              <w:rPr>
                <w:b/>
                <w:i/>
                <w:sz w:val="28"/>
                <w:szCs w:val="28"/>
              </w:rPr>
              <w:t>7</w:t>
            </w:r>
            <w:r w:rsidR="002F5282" w:rsidRPr="002F5282">
              <w:rPr>
                <w:b/>
                <w:i/>
                <w:sz w:val="28"/>
                <w:szCs w:val="28"/>
              </w:rPr>
              <w:t xml:space="preserve"> февраля 2018 </w:t>
            </w:r>
            <w:r w:rsidRPr="002F5282">
              <w:rPr>
                <w:b/>
                <w:i/>
                <w:sz w:val="28"/>
                <w:szCs w:val="28"/>
              </w:rPr>
              <w:t xml:space="preserve"> года</w:t>
            </w:r>
            <w:r w:rsidRPr="001C3538">
              <w:rPr>
                <w:sz w:val="28"/>
                <w:szCs w:val="28"/>
              </w:rPr>
              <w:t>.</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5"/>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739BD6F7" w:rsidR="001C3538" w:rsidRPr="006A7FC1" w:rsidRDefault="001C3538" w:rsidP="00AA6032">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59496B">
              <w:rPr>
                <w:snapToGrid w:val="0"/>
                <w:sz w:val="28"/>
                <w:szCs w:val="28"/>
              </w:rPr>
              <w:t>2</w:t>
            </w:r>
            <w:r w:rsidR="00AA6032">
              <w:rPr>
                <w:snapToGrid w:val="0"/>
                <w:sz w:val="28"/>
                <w:szCs w:val="28"/>
              </w:rPr>
              <w:t>7</w:t>
            </w:r>
            <w:r w:rsidR="0059496B">
              <w:rPr>
                <w:snapToGrid w:val="0"/>
                <w:sz w:val="28"/>
                <w:szCs w:val="28"/>
              </w:rPr>
              <w:t>.0</w:t>
            </w:r>
            <w:r w:rsidR="002F5282">
              <w:rPr>
                <w:snapToGrid w:val="0"/>
                <w:sz w:val="28"/>
                <w:szCs w:val="28"/>
              </w:rPr>
              <w:t>3</w:t>
            </w:r>
            <w:r w:rsidR="0059496B">
              <w:rPr>
                <w:snapToGrid w:val="0"/>
                <w:sz w:val="28"/>
                <w:szCs w:val="28"/>
              </w:rPr>
              <w:t>.2018</w:t>
            </w:r>
            <w:r w:rsidRPr="006A7FC1">
              <w:rPr>
                <w:snapToGrid w:val="0"/>
                <w:sz w:val="28"/>
                <w:szCs w:val="28"/>
              </w:rPr>
              <w:t xml:space="preserve"> г</w:t>
            </w:r>
            <w:r w:rsidR="0059496B">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2"/>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0170B8">
      <w:pPr>
        <w:pStyle w:val="20"/>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494062">
        <w:fldChar w:fldCharType="begin"/>
      </w:r>
      <w:r w:rsidR="00494062">
        <w:instrText xml:space="preserve"> SEQ форма \* ARABIC </w:instrText>
      </w:r>
      <w:r w:rsidR="00494062">
        <w:fldChar w:fldCharType="separate"/>
      </w:r>
      <w:r w:rsidR="00C026F1">
        <w:rPr>
          <w:noProof/>
        </w:rPr>
        <w:t>1</w:t>
      </w:r>
      <w:r w:rsidR="00494062">
        <w:rPr>
          <w:noProof/>
        </w:rPr>
        <w:fldChar w:fldCharType="end"/>
      </w:r>
      <w:r w:rsidRPr="001169DB">
        <w:t>)</w:t>
      </w:r>
      <w:bookmarkEnd w:id="258"/>
      <w:bookmarkEnd w:id="259"/>
      <w:bookmarkEnd w:id="260"/>
      <w:bookmarkEnd w:id="261"/>
    </w:p>
    <w:p w14:paraId="3E0B9C47" w14:textId="77777777" w:rsidR="00BE77C8" w:rsidRPr="001169DB" w:rsidRDefault="00BE77C8" w:rsidP="000170B8">
      <w:pPr>
        <w:pStyle w:val="23"/>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C026F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026F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494062">
        <w:fldChar w:fldCharType="begin"/>
      </w:r>
      <w:r w:rsidR="00494062">
        <w:instrText xml:space="preserve"> SEQ форма \* ARABIC </w:instrText>
      </w:r>
      <w:r w:rsidR="00494062">
        <w:fldChar w:fldCharType="separate"/>
      </w:r>
      <w:r w:rsidR="00C026F1">
        <w:rPr>
          <w:noProof/>
        </w:rPr>
        <w:t>2</w:t>
      </w:r>
      <w:r w:rsidR="00494062">
        <w:rPr>
          <w:noProof/>
        </w:rPr>
        <w:fldChar w:fldCharType="end"/>
      </w:r>
      <w:r>
        <w:t>)</w:t>
      </w:r>
      <w:bookmarkEnd w:id="268"/>
      <w:bookmarkEnd w:id="269"/>
      <w:bookmarkEnd w:id="270"/>
      <w:bookmarkEnd w:id="271"/>
    </w:p>
    <w:p w14:paraId="339EB988" w14:textId="77777777" w:rsidR="00EC5F37" w:rsidRDefault="00EC5F37" w:rsidP="000170B8">
      <w:pPr>
        <w:pStyle w:val="23"/>
      </w:pPr>
      <w:bookmarkStart w:id="273" w:name="_Toc478560917"/>
      <w:r>
        <w:t>Форма письма о подаче оферты</w:t>
      </w:r>
      <w:bookmarkEnd w:id="273"/>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77777777" w:rsidR="00EC5F37" w:rsidRDefault="00A472FA" w:rsidP="000170B8">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026F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5"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6" w:name="_Toc478560918"/>
      <w:r>
        <w:lastRenderedPageBreak/>
        <w:t>Инструкции по заполнению</w:t>
      </w:r>
      <w:bookmarkEnd w:id="276"/>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C026F1">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026F1">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C026F1">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C026F1">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494062">
        <w:fldChar w:fldCharType="begin"/>
      </w:r>
      <w:r w:rsidR="00494062">
        <w:instrText xml:space="preserve"> SEQ форма \* ARABIC </w:instrText>
      </w:r>
      <w:r w:rsidR="00494062">
        <w:fldChar w:fldCharType="separate"/>
      </w:r>
      <w:r w:rsidR="00C026F1">
        <w:rPr>
          <w:noProof/>
        </w:rPr>
        <w:t>3</w:t>
      </w:r>
      <w:r w:rsidR="00494062">
        <w:rPr>
          <w:noProof/>
        </w:rPr>
        <w:fldChar w:fldCharType="end"/>
      </w:r>
      <w:r>
        <w:t>)</w:t>
      </w:r>
      <w:bookmarkEnd w:id="277"/>
      <w:bookmarkEnd w:id="278"/>
      <w:bookmarkEnd w:id="279"/>
      <w:bookmarkEnd w:id="280"/>
      <w:bookmarkEnd w:id="281"/>
    </w:p>
    <w:p w14:paraId="6B4325C9" w14:textId="77777777" w:rsidR="00EC5F37" w:rsidRDefault="00EC5F37" w:rsidP="000170B8">
      <w:pPr>
        <w:pStyle w:val="23"/>
      </w:pPr>
      <w:bookmarkStart w:id="282" w:name="_Toc478560920"/>
      <w:r>
        <w:t>Форма Технического предложения</w:t>
      </w:r>
      <w:bookmarkEnd w:id="282"/>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1</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C026F1">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3" w:name="_Toc478560921"/>
      <w:r>
        <w:lastRenderedPageBreak/>
        <w:t>Инструкции по заполнению</w:t>
      </w:r>
      <w:bookmarkEnd w:id="283"/>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C026F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026F1">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026F1">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rsidP="000170B8">
      <w:pPr>
        <w:pStyle w:val="23"/>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26F1">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494062">
        <w:fldChar w:fldCharType="begin"/>
      </w:r>
      <w:r w:rsidR="00494062">
        <w:instrText xml:space="preserve"> SEQ форма \* ARABIC </w:instrText>
      </w:r>
      <w:r w:rsidR="00494062">
        <w:fldChar w:fldCharType="separate"/>
      </w:r>
      <w:r w:rsidR="00C026F1">
        <w:rPr>
          <w:noProof/>
        </w:rPr>
        <w:t>5</w:t>
      </w:r>
      <w:r w:rsidR="00494062">
        <w:rPr>
          <w:noProof/>
        </w:rPr>
        <w:fldChar w:fldCharType="end"/>
      </w:r>
      <w:r>
        <w:t>)</w:t>
      </w:r>
      <w:bookmarkEnd w:id="291"/>
      <w:bookmarkEnd w:id="292"/>
      <w:bookmarkEnd w:id="293"/>
      <w:bookmarkEnd w:id="294"/>
      <w:bookmarkEnd w:id="295"/>
    </w:p>
    <w:p w14:paraId="41F5B9F7" w14:textId="77777777" w:rsidR="00EC5F37" w:rsidRDefault="00EC5F37" w:rsidP="000170B8">
      <w:pPr>
        <w:pStyle w:val="23"/>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3</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C026F1" w:rsidRPr="00C026F1">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299" w:name="_Toc478560927"/>
      <w:r>
        <w:lastRenderedPageBreak/>
        <w:t>Инструкции по заполнению</w:t>
      </w:r>
      <w:bookmarkEnd w:id="299"/>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C026F1">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0" w:name="_Hlt22846931"/>
      <w:bookmarkEnd w:id="300"/>
    </w:p>
    <w:p w14:paraId="0310A3C0" w14:textId="4D23BC80" w:rsidR="00EC5F37" w:rsidRDefault="00EC5F37" w:rsidP="000170B8">
      <w:pPr>
        <w:pStyle w:val="20"/>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494062">
        <w:fldChar w:fldCharType="begin"/>
      </w:r>
      <w:r w:rsidR="00494062">
        <w:instrText xml:space="preserve"> SEQ форма \* ARABIC </w:instrText>
      </w:r>
      <w:r w:rsidR="00494062">
        <w:fldChar w:fldCharType="separate"/>
      </w:r>
      <w:r w:rsidR="00C026F1">
        <w:rPr>
          <w:noProof/>
        </w:rPr>
        <w:t>6</w:t>
      </w:r>
      <w:r w:rsidR="00494062">
        <w:rPr>
          <w:noProof/>
        </w:rPr>
        <w:fldChar w:fldCharType="end"/>
      </w:r>
      <w:r>
        <w:t>)</w:t>
      </w:r>
      <w:bookmarkEnd w:id="301"/>
      <w:bookmarkEnd w:id="302"/>
      <w:bookmarkEnd w:id="303"/>
      <w:bookmarkEnd w:id="304"/>
      <w:bookmarkEnd w:id="305"/>
    </w:p>
    <w:p w14:paraId="3066A224" w14:textId="77777777" w:rsidR="00EC5F37" w:rsidRDefault="00EC5F37" w:rsidP="000170B8">
      <w:pPr>
        <w:pStyle w:val="23"/>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4</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7" w:name="_Toc478560930"/>
      <w:r>
        <w:lastRenderedPageBreak/>
        <w:t>Инструкции по заполнению</w:t>
      </w:r>
      <w:bookmarkEnd w:id="307"/>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r w:rsidR="00494062">
        <w:fldChar w:fldCharType="begin"/>
      </w:r>
      <w:r w:rsidR="00494062">
        <w:instrText xml:space="preserve"> SEQ форма \* ARABIC </w:instrText>
      </w:r>
      <w:r w:rsidR="00494062">
        <w:fldChar w:fldCharType="separate"/>
      </w:r>
      <w:r w:rsidR="00C026F1">
        <w:rPr>
          <w:noProof/>
        </w:rPr>
        <w:t>7</w:t>
      </w:r>
      <w:r w:rsidR="00494062">
        <w:rPr>
          <w:noProof/>
        </w:rPr>
        <w:fldChar w:fldCharType="end"/>
      </w:r>
      <w:r w:rsidRPr="005E2613">
        <w:t>)</w:t>
      </w:r>
      <w:bookmarkEnd w:id="308"/>
      <w:bookmarkEnd w:id="309"/>
      <w:bookmarkEnd w:id="310"/>
      <w:bookmarkEnd w:id="311"/>
    </w:p>
    <w:p w14:paraId="47E13412" w14:textId="77777777" w:rsidR="00306468" w:rsidRPr="005E2613" w:rsidRDefault="00306468" w:rsidP="000170B8">
      <w:pPr>
        <w:pStyle w:val="23"/>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r w:rsidR="00494062">
        <w:fldChar w:fldCharType="begin"/>
      </w:r>
      <w:r w:rsidR="00494062">
        <w:instrText xml:space="preserve"> SEQ Приложение \* ARABIC </w:instrText>
      </w:r>
      <w:r w:rsidR="00494062">
        <w:fldChar w:fldCharType="separate"/>
      </w:r>
      <w:r w:rsidR="00C026F1">
        <w:rPr>
          <w:noProof/>
        </w:rPr>
        <w:t>5</w:t>
      </w:r>
      <w:r w:rsidR="00494062">
        <w:rPr>
          <w:noProof/>
        </w:rPr>
        <w:fldChar w:fldCharType="end"/>
      </w:r>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r w:rsidR="00494062">
        <w:fldChar w:fldCharType="begin"/>
      </w:r>
      <w:r w:rsidR="00494062">
        <w:instrText xml:space="preserve"> SEQ форма \* ARABIC </w:instrText>
      </w:r>
      <w:r w:rsidR="00494062">
        <w:fldChar w:fldCharType="separate"/>
      </w:r>
      <w:r w:rsidR="00C026F1">
        <w:rPr>
          <w:noProof/>
        </w:rPr>
        <w:t>8</w:t>
      </w:r>
      <w:r w:rsidR="00494062">
        <w:rPr>
          <w:noProof/>
        </w:rPr>
        <w:fldChar w:fldCharType="end"/>
      </w:r>
      <w:r>
        <w:t>)</w:t>
      </w:r>
      <w:bookmarkEnd w:id="318"/>
      <w:bookmarkEnd w:id="319"/>
      <w:bookmarkEnd w:id="320"/>
      <w:bookmarkEnd w:id="321"/>
    </w:p>
    <w:p w14:paraId="01A7F759" w14:textId="77777777" w:rsidR="00EC5F37" w:rsidRDefault="00EC5F37" w:rsidP="000170B8">
      <w:pPr>
        <w:pStyle w:val="23"/>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6</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3" w:name="_Toc478560936"/>
      <w:r>
        <w:lastRenderedPageBreak/>
        <w:t>Инструкции по заполнению</w:t>
      </w:r>
      <w:bookmarkEnd w:id="323"/>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r w:rsidR="00494062">
        <w:fldChar w:fldCharType="begin"/>
      </w:r>
      <w:r w:rsidR="00494062">
        <w:instrText xml:space="preserve"> SEQ форма \* ARABIC </w:instrText>
      </w:r>
      <w:r w:rsidR="00494062">
        <w:fldChar w:fldCharType="separate"/>
      </w:r>
      <w:r w:rsidR="00C026F1">
        <w:rPr>
          <w:noProof/>
        </w:rPr>
        <w:t>9</w:t>
      </w:r>
      <w:r w:rsidR="00494062">
        <w:rPr>
          <w:noProof/>
        </w:rPr>
        <w:fldChar w:fldCharType="end"/>
      </w:r>
      <w:r>
        <w:t>)</w:t>
      </w:r>
      <w:bookmarkEnd w:id="324"/>
      <w:bookmarkEnd w:id="325"/>
      <w:bookmarkEnd w:id="326"/>
      <w:bookmarkEnd w:id="327"/>
    </w:p>
    <w:p w14:paraId="37ABDEC4" w14:textId="77777777" w:rsidR="00EC5F37" w:rsidRDefault="00EC5F37" w:rsidP="000170B8">
      <w:pPr>
        <w:pStyle w:val="23"/>
      </w:pPr>
      <w:bookmarkStart w:id="328" w:name="_Toc478560938"/>
      <w:r>
        <w:t>Форма Справки о материально-технических ресурсах</w:t>
      </w:r>
      <w:bookmarkEnd w:id="328"/>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7</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29" w:name="_Toc478560939"/>
      <w:r>
        <w:lastRenderedPageBreak/>
        <w:t>Инструкции по заполнению</w:t>
      </w:r>
      <w:bookmarkEnd w:id="329"/>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r w:rsidR="00494062">
        <w:fldChar w:fldCharType="begin"/>
      </w:r>
      <w:r w:rsidR="00494062">
        <w:instrText xml:space="preserve"> SEQ форма \* ARABIC </w:instrText>
      </w:r>
      <w:r w:rsidR="00494062">
        <w:fldChar w:fldCharType="separate"/>
      </w:r>
      <w:r w:rsidR="00C026F1">
        <w:rPr>
          <w:noProof/>
        </w:rPr>
        <w:t>10</w:t>
      </w:r>
      <w:r w:rsidR="00494062">
        <w:rPr>
          <w:noProof/>
        </w:rPr>
        <w:fldChar w:fldCharType="end"/>
      </w:r>
      <w:r>
        <w:t>)</w:t>
      </w:r>
      <w:bookmarkEnd w:id="330"/>
      <w:bookmarkEnd w:id="331"/>
      <w:bookmarkEnd w:id="332"/>
      <w:bookmarkEnd w:id="333"/>
    </w:p>
    <w:p w14:paraId="55264F76" w14:textId="77777777" w:rsidR="00EC5F37" w:rsidRDefault="00EC5F37" w:rsidP="000170B8">
      <w:pPr>
        <w:pStyle w:val="23"/>
      </w:pPr>
      <w:bookmarkStart w:id="334" w:name="_Toc478560941"/>
      <w:r>
        <w:t>Форма Справки о кадровых ресурсах</w:t>
      </w:r>
      <w:bookmarkEnd w:id="334"/>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r w:rsidR="00494062">
        <w:fldChar w:fldCharType="begin"/>
      </w:r>
      <w:r w:rsidR="00494062">
        <w:instrText xml:space="preserve"> SEQ Приложение \* ARABIC </w:instrText>
      </w:r>
      <w:r w:rsidR="00494062">
        <w:fldChar w:fldCharType="separate"/>
      </w:r>
      <w:r w:rsidR="00C026F1">
        <w:rPr>
          <w:noProof/>
        </w:rPr>
        <w:t>8</w:t>
      </w:r>
      <w:r w:rsidR="00494062">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5" w:name="_Toc478560942"/>
      <w:r>
        <w:lastRenderedPageBreak/>
        <w:t>Инструкции по заполнению</w:t>
      </w:r>
      <w:bookmarkEnd w:id="335"/>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026F1">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0170B8">
      <w:pPr>
        <w:pStyle w:val="23"/>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026F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026F1">
        <w:rPr>
          <w:noProof/>
          <w:color w:val="000000"/>
        </w:rPr>
        <w:t>12</w:t>
      </w:r>
      <w:r>
        <w:rPr>
          <w:color w:val="000000"/>
        </w:rPr>
        <w:fldChar w:fldCharType="end"/>
      </w:r>
      <w:r>
        <w:rPr>
          <w:color w:val="000000"/>
        </w:rPr>
        <w:t>)</w:t>
      </w:r>
      <w:bookmarkEnd w:id="341"/>
    </w:p>
    <w:p w14:paraId="5EE3898B" w14:textId="77777777" w:rsidR="001F04AF" w:rsidRDefault="001F04AF" w:rsidP="000170B8">
      <w:pPr>
        <w:pStyle w:val="23"/>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26F1">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4" w:name="_Toc478560948"/>
      <w:r>
        <w:lastRenderedPageBreak/>
        <w:t>Инструкции по заполнению</w:t>
      </w:r>
      <w:bookmarkEnd w:id="344"/>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2"/>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0170B8">
      <w:pPr>
        <w:pStyle w:val="23"/>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Для юридических лиц, зарегистрированных в форме некоммерческого партнерства:</w:t>
      </w:r>
      <w:bookmarkEnd w:id="374"/>
      <w:bookmarkEnd w:id="375"/>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t>запрет на разглашение указанных сведений;</w:t>
      </w:r>
      <w:bookmarkEnd w:id="420"/>
      <w:bookmarkEnd w:id="421"/>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0170B8">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2"/>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5" w:name="_Toc478560952"/>
      <w:r>
        <w:t>Пояснения к Техническим требованиям</w:t>
      </w:r>
      <w:bookmarkEnd w:id="435"/>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2"/>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0170B8">
      <w:pPr>
        <w:pStyle w:val="20"/>
        <w:numPr>
          <w:ilvl w:val="1"/>
          <w:numId w:val="5"/>
        </w:numPr>
      </w:pPr>
      <w:bookmarkStart w:id="441" w:name="_Toc478560954"/>
      <w:r>
        <w:t>Пояснения к проекту договора</w:t>
      </w:r>
      <w:bookmarkEnd w:id="441"/>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C026F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2"/>
        <w:sectPr w:rsidR="00B03A99" w:rsidSect="00B03A99">
          <w:pgSz w:w="11906" w:h="16838" w:code="9"/>
          <w:pgMar w:top="1134" w:right="567" w:bottom="1418" w:left="1134" w:header="680" w:footer="737" w:gutter="0"/>
          <w:cols w:space="708"/>
          <w:titlePg/>
          <w:docGrid w:linePitch="360"/>
        </w:sectPr>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p>
    <w:bookmarkEnd w:id="445"/>
    <w:bookmarkEnd w:id="446"/>
    <w:bookmarkEnd w:id="447"/>
    <w:bookmarkEnd w:id="448"/>
    <w:bookmarkEnd w:id="449"/>
    <w:bookmarkEnd w:id="450"/>
    <w:p w14:paraId="7EAD4D06" w14:textId="28A57633" w:rsidR="00B51BC2" w:rsidRPr="00AC6BD2" w:rsidRDefault="00B51BC2" w:rsidP="000170B8">
      <w:pPr>
        <w:pStyle w:val="12"/>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5CE7A9D5" w:rsidR="00B51BC2" w:rsidRPr="00433D87" w:rsidRDefault="00B51BC2" w:rsidP="008F64A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r w:rsidR="008F64AB" w:rsidRPr="008F64AB">
              <w:rPr>
                <w:sz w:val="22"/>
                <w:szCs w:val="22"/>
                <w:highlight w:val="yellow"/>
              </w:rPr>
              <w:t>(не треб.)</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B51BC2"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31171AB2" w:rsidR="00B51BC2" w:rsidRPr="001C1369" w:rsidRDefault="003134AE" w:rsidP="003134AE">
            <w:pPr>
              <w:pStyle w:val="a1"/>
              <w:numPr>
                <w:ilvl w:val="0"/>
                <w:numId w:val="0"/>
              </w:numPr>
              <w:spacing w:line="240" w:lineRule="auto"/>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00B51BC2" w:rsidRPr="001C1369">
              <w:rPr>
                <w:rFonts w:eastAsia="MS Mincho"/>
                <w:sz w:val="22"/>
                <w:szCs w:val="22"/>
              </w:rPr>
              <w:t xml:space="preserve"> </w:t>
            </w:r>
            <w:proofErr w:type="gramEnd"/>
          </w:p>
        </w:tc>
      </w:tr>
      <w:tr w:rsidR="00B51BC2"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26499D5F" w:rsidR="00B51BC2" w:rsidRPr="003134AE" w:rsidRDefault="003134AE" w:rsidP="003134AE">
            <w:pPr>
              <w:pStyle w:val="-"/>
              <w:numPr>
                <w:ilvl w:val="0"/>
                <w:numId w:val="0"/>
              </w:numPr>
              <w:spacing w:line="240" w:lineRule="auto"/>
              <w:ind w:left="143" w:hanging="143"/>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B51BC2"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4567A" w14:textId="77777777" w:rsidR="009D7E13" w:rsidRPr="009D7E13" w:rsidRDefault="009D7E13" w:rsidP="009D7E13">
            <w:pPr>
              <w:pStyle w:val="a1"/>
              <w:keepNext/>
              <w:numPr>
                <w:ilvl w:val="0"/>
                <w:numId w:val="0"/>
              </w:numPr>
              <w:spacing w:line="240" w:lineRule="auto"/>
              <w:ind w:left="285"/>
              <w:rPr>
                <w:sz w:val="22"/>
                <w:szCs w:val="22"/>
              </w:rPr>
            </w:pPr>
            <w:r w:rsidRPr="009D7E13">
              <w:rPr>
                <w:sz w:val="22"/>
                <w:szCs w:val="22"/>
              </w:rPr>
              <w:t>отсутствие на дату окончания подачи заявок в отношении участника фактов:</w:t>
            </w:r>
          </w:p>
          <w:p w14:paraId="085657B2" w14:textId="77777777" w:rsidR="009D7E13" w:rsidRPr="009D7E13" w:rsidRDefault="009D7E13" w:rsidP="009D7E13">
            <w:pPr>
              <w:pStyle w:val="-"/>
              <w:spacing w:line="240" w:lineRule="auto"/>
              <w:ind w:left="285" w:firstLine="0"/>
              <w:rPr>
                <w:sz w:val="22"/>
                <w:szCs w:val="22"/>
              </w:rPr>
            </w:pPr>
            <w:proofErr w:type="gramStart"/>
            <w:r w:rsidRPr="009D7E13">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9D7E13">
              <w:rPr>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36F052D" w14:textId="77777777" w:rsidR="009D7E13" w:rsidRPr="009D7E13" w:rsidRDefault="009D7E13" w:rsidP="009D7E13">
            <w:pPr>
              <w:pStyle w:val="-"/>
              <w:spacing w:line="240" w:lineRule="auto"/>
              <w:ind w:left="285" w:firstLine="0"/>
              <w:rPr>
                <w:sz w:val="22"/>
                <w:szCs w:val="22"/>
              </w:rPr>
            </w:pPr>
            <w:proofErr w:type="gramStart"/>
            <w:r w:rsidRPr="009D7E13">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9D7E13">
              <w:rPr>
                <w:sz w:val="22"/>
                <w:szCs w:val="22"/>
              </w:rPr>
              <w:t>, содержащейся в заявке (в письме о подаче оферты),</w:t>
            </w:r>
          </w:p>
          <w:p w14:paraId="0526946D" w14:textId="77777777" w:rsidR="009D7E13" w:rsidRPr="009D7E13" w:rsidRDefault="009D7E13" w:rsidP="009D7E13">
            <w:pPr>
              <w:pStyle w:val="-"/>
              <w:spacing w:line="240" w:lineRule="auto"/>
              <w:ind w:left="285" w:firstLine="0"/>
              <w:rPr>
                <w:sz w:val="22"/>
                <w:szCs w:val="22"/>
              </w:rPr>
            </w:pPr>
            <w:r w:rsidRPr="009D7E13">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22B2D41D" w:rsidR="00B51BC2" w:rsidRPr="001C1369" w:rsidRDefault="009D7E13" w:rsidP="009D7E13">
            <w:pPr>
              <w:pStyle w:val="-"/>
              <w:spacing w:line="240" w:lineRule="auto"/>
              <w:ind w:left="285" w:firstLine="0"/>
              <w:rPr>
                <w:rFonts w:eastAsia="MS Mincho"/>
                <w:sz w:val="22"/>
                <w:szCs w:val="22"/>
              </w:rPr>
            </w:pPr>
            <w:r w:rsidRPr="009D7E13">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51BC2"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31158DEA" w:rsidR="00B51BC2" w:rsidRPr="00880425" w:rsidRDefault="00880425" w:rsidP="001C1369">
            <w:pPr>
              <w:pStyle w:val="a1"/>
              <w:numPr>
                <w:ilvl w:val="0"/>
                <w:numId w:val="0"/>
              </w:numPr>
              <w:spacing w:line="240" w:lineRule="auto"/>
              <w:ind w:left="143"/>
              <w:rPr>
                <w:rFonts w:eastAsia="MS Mincho"/>
                <w:sz w:val="22"/>
                <w:szCs w:val="22"/>
              </w:rPr>
            </w:pPr>
            <w:r w:rsidRPr="00880425">
              <w:rPr>
                <w:sz w:val="22"/>
                <w:szCs w:val="22"/>
              </w:rPr>
              <w:t>раскрытие информации обо всей цепочки собственников участника, включая бенефициаров (в том числе конечных)</w:t>
            </w:r>
            <w:r w:rsidRPr="00880425">
              <w:rPr>
                <w:rStyle w:val="af0"/>
                <w:sz w:val="22"/>
                <w:szCs w:val="22"/>
              </w:rPr>
              <w:footnoteReference w:id="5"/>
            </w:r>
            <w:r w:rsidRPr="00880425">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51BC2"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0532D8DA" w:rsidR="00B51BC2" w:rsidRPr="00880425" w:rsidRDefault="00880425" w:rsidP="001C1369">
            <w:pPr>
              <w:pStyle w:val="a1"/>
              <w:numPr>
                <w:ilvl w:val="0"/>
                <w:numId w:val="0"/>
              </w:numPr>
              <w:spacing w:line="240" w:lineRule="auto"/>
              <w:ind w:left="143"/>
              <w:rPr>
                <w:rFonts w:eastAsia="MS Mincho"/>
                <w:sz w:val="22"/>
                <w:szCs w:val="22"/>
              </w:rPr>
            </w:pPr>
            <w:proofErr w:type="gramStart"/>
            <w:r w:rsidRPr="00880425">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880425">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51BC2"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31BE0DC8" w:rsidR="00B51BC2" w:rsidRPr="00880425" w:rsidRDefault="00880425" w:rsidP="001C1369">
            <w:pPr>
              <w:autoSpaceDE w:val="0"/>
              <w:autoSpaceDN w:val="0"/>
              <w:spacing w:line="240" w:lineRule="auto"/>
              <w:ind w:firstLine="0"/>
              <w:rPr>
                <w:rFonts w:eastAsia="MS Mincho"/>
                <w:snapToGrid/>
                <w:sz w:val="22"/>
                <w:szCs w:val="22"/>
              </w:rPr>
            </w:pPr>
            <w:r w:rsidRPr="00880425">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880425">
              <w:rPr>
                <w:sz w:val="22"/>
                <w:szCs w:val="22"/>
                <w:lang w:val="en-US"/>
              </w:rPr>
              <w:t>gks</w:t>
            </w:r>
            <w:proofErr w:type="spellEnd"/>
            <w:r w:rsidRPr="00880425">
              <w:rPr>
                <w:sz w:val="22"/>
                <w:szCs w:val="22"/>
              </w:rPr>
              <w:t>.</w:t>
            </w:r>
            <w:proofErr w:type="spellStart"/>
            <w:r w:rsidRPr="00880425">
              <w:rPr>
                <w:sz w:val="22"/>
                <w:szCs w:val="22"/>
                <w:lang w:val="en-US"/>
              </w:rPr>
              <w:t>ru</w:t>
            </w:r>
            <w:proofErr w:type="spellEnd"/>
            <w:r w:rsidRPr="00880425">
              <w:rPr>
                <w:sz w:val="22"/>
                <w:szCs w:val="22"/>
              </w:rPr>
              <w:t xml:space="preserve"> (портал «Федеральной службы государственный статистики»)</w:t>
            </w:r>
          </w:p>
        </w:tc>
      </w:tr>
      <w:tr w:rsidR="00B51BC2"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177790D5" w:rsidR="00B51BC2" w:rsidRPr="00880425" w:rsidRDefault="00880425" w:rsidP="00880425">
            <w:pPr>
              <w:autoSpaceDE w:val="0"/>
              <w:autoSpaceDN w:val="0"/>
              <w:spacing w:line="240" w:lineRule="auto"/>
              <w:ind w:firstLine="0"/>
              <w:rPr>
                <w:rFonts w:eastAsia="MS Mincho"/>
                <w:snapToGrid/>
                <w:sz w:val="22"/>
                <w:szCs w:val="22"/>
              </w:rPr>
            </w:pPr>
            <w:r w:rsidRPr="00880425">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51BC2"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6F28A408" w:rsidR="00B51BC2" w:rsidRPr="00880425" w:rsidRDefault="00880425" w:rsidP="001C1369">
            <w:pPr>
              <w:autoSpaceDE w:val="0"/>
              <w:autoSpaceDN w:val="0"/>
              <w:spacing w:line="240" w:lineRule="auto"/>
              <w:ind w:firstLine="0"/>
              <w:rPr>
                <w:rFonts w:eastAsia="MS Mincho"/>
                <w:sz w:val="22"/>
                <w:szCs w:val="22"/>
              </w:rPr>
            </w:pPr>
            <w:r w:rsidRPr="00880425">
              <w:rPr>
                <w:sz w:val="22"/>
                <w:szCs w:val="22"/>
              </w:rPr>
              <w:t xml:space="preserve">отсутствие у участника кризисного финансового состояния – порядок определения финансового </w:t>
            </w:r>
            <w:r w:rsidRPr="00880425">
              <w:rPr>
                <w:sz w:val="22"/>
                <w:szCs w:val="22"/>
              </w:rPr>
              <w:lastRenderedPageBreak/>
              <w:t>состояния участника установлен в пункте </w:t>
            </w:r>
            <w:r w:rsidRPr="00880425">
              <w:rPr>
                <w:sz w:val="22"/>
                <w:szCs w:val="22"/>
              </w:rPr>
              <w:fldChar w:fldCharType="begin"/>
            </w:r>
            <w:r w:rsidRPr="00880425">
              <w:rPr>
                <w:sz w:val="22"/>
                <w:szCs w:val="22"/>
              </w:rPr>
              <w:instrText xml:space="preserve"> REF _Ref456628031 \r \h  \* MERGEFORMAT </w:instrText>
            </w:r>
            <w:r w:rsidRPr="00880425">
              <w:rPr>
                <w:sz w:val="22"/>
                <w:szCs w:val="22"/>
              </w:rPr>
            </w:r>
            <w:r w:rsidRPr="00880425">
              <w:rPr>
                <w:sz w:val="22"/>
                <w:szCs w:val="22"/>
              </w:rPr>
              <w:fldChar w:fldCharType="separate"/>
            </w:r>
            <w:r w:rsidRPr="00880425">
              <w:rPr>
                <w:sz w:val="22"/>
                <w:szCs w:val="22"/>
              </w:rPr>
              <w:t>2.6</w:t>
            </w:r>
            <w:r w:rsidRPr="00880425">
              <w:rPr>
                <w:sz w:val="22"/>
                <w:szCs w:val="22"/>
              </w:rPr>
              <w:fldChar w:fldCharType="end"/>
            </w:r>
            <w:r w:rsidRPr="00880425">
              <w:rPr>
                <w:sz w:val="22"/>
                <w:szCs w:val="22"/>
              </w:rPr>
              <w:t xml:space="preserve"> настоящей методики</w:t>
            </w:r>
          </w:p>
        </w:tc>
      </w:tr>
      <w:tr w:rsidR="001C1369" w:rsidRPr="00433D87" w14:paraId="7F7FD71F" w14:textId="77777777" w:rsidTr="00B51BC2">
        <w:tc>
          <w:tcPr>
            <w:tcW w:w="884" w:type="dxa"/>
            <w:tcBorders>
              <w:top w:val="single" w:sz="4" w:space="0" w:color="auto"/>
              <w:left w:val="single" w:sz="4" w:space="0" w:color="auto"/>
              <w:bottom w:val="single" w:sz="4" w:space="0" w:color="auto"/>
              <w:right w:val="single" w:sz="4" w:space="0" w:color="auto"/>
            </w:tcBorders>
          </w:tcPr>
          <w:p w14:paraId="541337C5" w14:textId="77777777" w:rsidR="001C1369" w:rsidRPr="00433D87" w:rsidRDefault="001C1369"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04F5BC2" w14:textId="581018C1" w:rsidR="001C1369" w:rsidRPr="00880425" w:rsidRDefault="00880425" w:rsidP="001C1369">
            <w:pPr>
              <w:autoSpaceDE w:val="0"/>
              <w:autoSpaceDN w:val="0"/>
              <w:spacing w:line="240" w:lineRule="auto"/>
              <w:ind w:firstLine="0"/>
              <w:rPr>
                <w:sz w:val="22"/>
                <w:szCs w:val="22"/>
              </w:rPr>
            </w:pPr>
            <w:r w:rsidRPr="00880425">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880425">
              <w:rPr>
                <w:sz w:val="22"/>
                <w:szCs w:val="22"/>
              </w:rPr>
              <w:fldChar w:fldCharType="begin"/>
            </w:r>
            <w:r w:rsidRPr="00880425">
              <w:rPr>
                <w:sz w:val="22"/>
                <w:szCs w:val="22"/>
              </w:rPr>
              <w:instrText xml:space="preserve"> REF _Ref456627998 \r \h  \* MERGEFORMAT </w:instrText>
            </w:r>
            <w:r w:rsidRPr="00880425">
              <w:rPr>
                <w:sz w:val="22"/>
                <w:szCs w:val="22"/>
              </w:rPr>
            </w:r>
            <w:r w:rsidRPr="00880425">
              <w:rPr>
                <w:sz w:val="22"/>
                <w:szCs w:val="22"/>
              </w:rPr>
              <w:fldChar w:fldCharType="separate"/>
            </w:r>
            <w:r w:rsidRPr="00880425">
              <w:rPr>
                <w:sz w:val="22"/>
                <w:szCs w:val="22"/>
              </w:rPr>
              <w:t>2.5</w:t>
            </w:r>
            <w:r w:rsidRPr="00880425">
              <w:rPr>
                <w:sz w:val="22"/>
                <w:szCs w:val="22"/>
              </w:rPr>
              <w:fldChar w:fldCharType="end"/>
            </w:r>
            <w:r w:rsidRPr="00880425">
              <w:rPr>
                <w:sz w:val="22"/>
                <w:szCs w:val="22"/>
              </w:rPr>
              <w:t xml:space="preserve"> настоящей методики</w:t>
            </w:r>
          </w:p>
        </w:tc>
      </w:tr>
      <w:tr w:rsidR="00880425" w:rsidRPr="00433D87" w14:paraId="6C6AD290" w14:textId="77777777" w:rsidTr="00B51BC2">
        <w:tc>
          <w:tcPr>
            <w:tcW w:w="884" w:type="dxa"/>
            <w:tcBorders>
              <w:top w:val="single" w:sz="4" w:space="0" w:color="auto"/>
              <w:left w:val="single" w:sz="4" w:space="0" w:color="auto"/>
              <w:bottom w:val="single" w:sz="4" w:space="0" w:color="auto"/>
              <w:right w:val="single" w:sz="4" w:space="0" w:color="auto"/>
            </w:tcBorders>
          </w:tcPr>
          <w:p w14:paraId="2331EDA8" w14:textId="77777777" w:rsidR="00880425" w:rsidRPr="00433D87" w:rsidRDefault="00880425"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7714EE" w14:textId="55BBD44B" w:rsidR="00880425" w:rsidRPr="00880425" w:rsidRDefault="00880425" w:rsidP="001C1369">
            <w:pPr>
              <w:autoSpaceDE w:val="0"/>
              <w:autoSpaceDN w:val="0"/>
              <w:spacing w:line="240" w:lineRule="auto"/>
              <w:ind w:firstLine="0"/>
              <w:rPr>
                <w:sz w:val="22"/>
                <w:szCs w:val="22"/>
              </w:rPr>
            </w:pPr>
            <w:proofErr w:type="gramStart"/>
            <w:r w:rsidRPr="00880425">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80425">
              <w:rPr>
                <w:sz w:val="22"/>
                <w:szCs w:val="22"/>
              </w:rPr>
              <w:t xml:space="preserve"> мере </w:t>
            </w:r>
            <w:proofErr w:type="gramStart"/>
            <w:r w:rsidRPr="00880425">
              <w:rPr>
                <w:sz w:val="22"/>
                <w:szCs w:val="22"/>
              </w:rPr>
              <w:t>влияющими</w:t>
            </w:r>
            <w:proofErr w:type="gramEnd"/>
            <w:r w:rsidRPr="00880425">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21BEE7C3" w:rsidR="00B51BC2" w:rsidRPr="00433D87" w:rsidRDefault="003D5463" w:rsidP="008C1754">
            <w:pPr>
              <w:numPr>
                <w:ilvl w:val="0"/>
                <w:numId w:val="34"/>
              </w:numPr>
              <w:spacing w:line="240" w:lineRule="auto"/>
              <w:jc w:val="center"/>
              <w:rPr>
                <w:b/>
                <w:snapToGrid/>
                <w:sz w:val="22"/>
                <w:szCs w:val="22"/>
              </w:rPr>
            </w:pPr>
            <w:r w:rsidRPr="003D5463">
              <w:rPr>
                <w:b/>
                <w:sz w:val="22"/>
                <w:szCs w:val="22"/>
                <w:lang w:eastAsia="en-US"/>
              </w:rPr>
              <w:t>Участник не должен иметь</w:t>
            </w:r>
            <w:r w:rsidRPr="003D5463">
              <w:rPr>
                <w:b/>
                <w:sz w:val="22"/>
                <w:szCs w:val="22"/>
                <w:lang w:eastAsia="en-US"/>
              </w:rPr>
              <w:t xml:space="preserve"> более 3 (трех) ограничивающих факторов</w:t>
            </w:r>
            <w:r w:rsidR="00B51BC2" w:rsidRPr="00433D87">
              <w:rPr>
                <w:b/>
                <w:sz w:val="22"/>
                <w:szCs w:val="22"/>
                <w:lang w:eastAsia="en-US"/>
              </w:rPr>
              <w:t>, указанны</w:t>
            </w:r>
            <w:r w:rsidR="008C1754">
              <w:rPr>
                <w:b/>
                <w:sz w:val="22"/>
                <w:szCs w:val="22"/>
                <w:lang w:eastAsia="en-US"/>
              </w:rPr>
              <w:t>х</w:t>
            </w:r>
            <w:bookmarkStart w:id="453" w:name="_GoBack"/>
            <w:bookmarkEnd w:id="453"/>
            <w:r w:rsidR="00B51BC2" w:rsidRPr="00433D87">
              <w:rPr>
                <w:b/>
                <w:sz w:val="22"/>
                <w:szCs w:val="22"/>
                <w:lang w:eastAsia="en-US"/>
              </w:rPr>
              <w:t xml:space="preserve"> в Методике проверки </w:t>
            </w:r>
            <w:proofErr w:type="spellStart"/>
            <w:r w:rsidR="00B51BC2" w:rsidRPr="00433D87">
              <w:rPr>
                <w:b/>
                <w:sz w:val="22"/>
                <w:szCs w:val="22"/>
                <w:lang w:eastAsia="en-US"/>
              </w:rPr>
              <w:t>ДРиФС</w:t>
            </w:r>
            <w:proofErr w:type="spellEnd"/>
            <w:r w:rsidR="00B51BC2" w:rsidRPr="00433D87">
              <w:rPr>
                <w:b/>
                <w:sz w:val="22"/>
                <w:szCs w:val="22"/>
                <w:lang w:eastAsia="en-US"/>
              </w:rPr>
              <w:t>:</w:t>
            </w:r>
            <w:r w:rsidR="00B51BC2" w:rsidRPr="00433D87">
              <w:rPr>
                <w:sz w:val="22"/>
                <w:szCs w:val="22"/>
              </w:rPr>
              <w:t xml:space="preserve"> (приложение 4 к Документации о закупке)</w:t>
            </w:r>
            <w:r w:rsidR="00B51BC2" w:rsidRPr="00433D87">
              <w:rPr>
                <w:b/>
                <w:sz w:val="22"/>
                <w:szCs w:val="22"/>
              </w:rPr>
              <w:t>:</w:t>
            </w:r>
          </w:p>
        </w:tc>
      </w:tr>
      <w:tr w:rsidR="00B51BC2"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1F15C668" w:rsidR="00B51BC2" w:rsidRPr="003D5463" w:rsidRDefault="003D5463" w:rsidP="003D5463">
            <w:pPr>
              <w:pStyle w:val="a1"/>
              <w:numPr>
                <w:ilvl w:val="0"/>
                <w:numId w:val="0"/>
              </w:numPr>
              <w:spacing w:line="240" w:lineRule="auto"/>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B51BC2"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08F6756" w:rsidR="00B51BC2" w:rsidRPr="003D5463" w:rsidRDefault="003D5463" w:rsidP="003D5463">
            <w:pPr>
              <w:pStyle w:val="a1"/>
              <w:numPr>
                <w:ilvl w:val="0"/>
                <w:numId w:val="0"/>
              </w:numPr>
              <w:spacing w:line="240" w:lineRule="auto"/>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B51BC2"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2B50A5A" w:rsidR="00B51BC2" w:rsidRPr="003D5463" w:rsidRDefault="003D5463" w:rsidP="003D5463">
            <w:pPr>
              <w:pStyle w:val="a1"/>
              <w:numPr>
                <w:ilvl w:val="0"/>
                <w:numId w:val="0"/>
              </w:numPr>
              <w:spacing w:line="240" w:lineRule="auto"/>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51BC2"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7D6B855" w:rsidR="00B51BC2" w:rsidRPr="003D5463" w:rsidRDefault="003D5463" w:rsidP="003D5463">
            <w:pPr>
              <w:pStyle w:val="a1"/>
              <w:numPr>
                <w:ilvl w:val="0"/>
                <w:numId w:val="0"/>
              </w:numPr>
              <w:spacing w:line="240" w:lineRule="auto"/>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B51BC2"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6B380EBC" w:rsidR="00B51BC2" w:rsidRPr="003D5463" w:rsidRDefault="003D5463" w:rsidP="003D5463">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Pr="003D5463">
              <w:rPr>
                <w:sz w:val="22"/>
                <w:szCs w:val="22"/>
              </w:rPr>
              <w:t>2.6</w:t>
            </w:r>
            <w:r w:rsidRPr="003D5463">
              <w:rPr>
                <w:sz w:val="22"/>
                <w:szCs w:val="22"/>
              </w:rPr>
              <w:fldChar w:fldCharType="end"/>
            </w:r>
            <w:r w:rsidRPr="003D5463">
              <w:rPr>
                <w:sz w:val="22"/>
                <w:szCs w:val="22"/>
              </w:rPr>
              <w:t xml:space="preserve"> настоящей методики</w:t>
            </w:r>
            <w:r w:rsidR="00B51BC2" w:rsidRPr="003D5463">
              <w:rPr>
                <w:sz w:val="22"/>
                <w:szCs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2"/>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4"/>
      <w:bookmarkEnd w:id="455"/>
      <w:r w:rsidRPr="00090338">
        <w:t xml:space="preserve"> </w:t>
      </w:r>
    </w:p>
    <w:p w14:paraId="7AFBA509" w14:textId="77777777" w:rsidR="00576F1B" w:rsidRPr="00090338" w:rsidRDefault="00576F1B" w:rsidP="000170B8">
      <w:pPr>
        <w:pStyle w:val="20"/>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2"/>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0"/>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5"/>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291E" w14:textId="77777777" w:rsidR="00494062" w:rsidRDefault="00494062">
      <w:r>
        <w:separator/>
      </w:r>
    </w:p>
  </w:endnote>
  <w:endnote w:type="continuationSeparator" w:id="0">
    <w:p w14:paraId="4350E4B9" w14:textId="77777777" w:rsidR="00494062" w:rsidRDefault="0049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5017C" w:rsidRDefault="00F5017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1754">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1754">
      <w:rPr>
        <w:i/>
        <w:noProof/>
        <w:sz w:val="24"/>
        <w:szCs w:val="24"/>
      </w:rPr>
      <w:t>79</w:t>
    </w:r>
    <w:r w:rsidRPr="00B54ABF">
      <w:rPr>
        <w:i/>
        <w:sz w:val="24"/>
        <w:szCs w:val="24"/>
      </w:rPr>
      <w:fldChar w:fldCharType="end"/>
    </w:r>
  </w:p>
  <w:p w14:paraId="5147ED82" w14:textId="77777777" w:rsidR="00F5017C" w:rsidRDefault="00F5017C">
    <w:pPr>
      <w:pStyle w:val="ad"/>
    </w:pPr>
  </w:p>
  <w:p w14:paraId="4F6F6214" w14:textId="77777777" w:rsidR="00F5017C" w:rsidRDefault="00F5017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5017C" w:rsidRPr="00B54ABF" w:rsidRDefault="00F5017C" w:rsidP="00B54ABF">
    <w:pPr>
      <w:tabs>
        <w:tab w:val="right" w:pos="10260"/>
      </w:tabs>
      <w:spacing w:line="240" w:lineRule="auto"/>
      <w:ind w:firstLine="0"/>
      <w:rPr>
        <w:i/>
        <w:sz w:val="24"/>
        <w:szCs w:val="24"/>
      </w:rPr>
    </w:pPr>
    <w:r>
      <w:rPr>
        <w:sz w:val="20"/>
      </w:rPr>
      <w:tab/>
    </w:r>
  </w:p>
  <w:p w14:paraId="65A88990" w14:textId="77777777" w:rsidR="00F5017C" w:rsidRPr="00B54ABF" w:rsidRDefault="00F5017C" w:rsidP="00B54ABF">
    <w:pPr>
      <w:tabs>
        <w:tab w:val="right" w:pos="10260"/>
      </w:tabs>
      <w:spacing w:line="240" w:lineRule="auto"/>
      <w:ind w:firstLine="0"/>
      <w:rPr>
        <w:i/>
        <w:sz w:val="24"/>
        <w:szCs w:val="24"/>
      </w:rPr>
    </w:pPr>
  </w:p>
  <w:p w14:paraId="0DB2466A" w14:textId="77777777" w:rsidR="00F5017C" w:rsidRDefault="00F5017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5651C" w14:textId="77777777" w:rsidR="00494062" w:rsidRDefault="00494062">
      <w:r>
        <w:separator/>
      </w:r>
    </w:p>
  </w:footnote>
  <w:footnote w:type="continuationSeparator" w:id="0">
    <w:p w14:paraId="41032AEB" w14:textId="77777777" w:rsidR="00494062" w:rsidRDefault="00494062">
      <w:r>
        <w:continuationSeparator/>
      </w:r>
    </w:p>
  </w:footnote>
  <w:footnote w:id="1">
    <w:p w14:paraId="29F82325" w14:textId="77777777" w:rsidR="00F5017C" w:rsidRDefault="00F5017C"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5017C" w:rsidRDefault="00F5017C"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5017C" w:rsidRDefault="00F5017C"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F5017C" w:rsidRDefault="00F5017C"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22F21EAE" w14:textId="77777777" w:rsidR="00880425" w:rsidRPr="004D1075" w:rsidRDefault="00880425" w:rsidP="00880425">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82F1B9D"/>
    <w:multiLevelType w:val="multilevel"/>
    <w:tmpl w:val="25442DBC"/>
    <w:lvl w:ilvl="0">
      <w:start w:val="1"/>
      <w:numFmt w:val="decimal"/>
      <w:pStyle w:val="1"/>
      <w:lvlText w:val="%1."/>
      <w:lvlJc w:val="left"/>
      <w:pPr>
        <w:ind w:left="1134" w:hanging="1134"/>
      </w:pPr>
      <w:rPr>
        <w:rFonts w:hint="default"/>
        <w:b/>
      </w:rPr>
    </w:lvl>
    <w:lvl w:ilvl="1">
      <w:start w:val="1"/>
      <w:numFmt w:val="decimal"/>
      <w:pStyle w:val="11"/>
      <w:lvlText w:val="%1.%2."/>
      <w:lvlJc w:val="left"/>
      <w:pPr>
        <w:ind w:left="1134" w:hanging="1134"/>
      </w:pPr>
      <w:rPr>
        <w:rFonts w:hint="default"/>
        <w:i w:val="0"/>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3"/>
  </w:num>
  <w:num w:numId="4">
    <w:abstractNumId w:val="23"/>
  </w:num>
  <w:num w:numId="5">
    <w:abstractNumId w:val="18"/>
  </w:num>
  <w:num w:numId="6">
    <w:abstractNumId w:val="3"/>
  </w:num>
  <w:num w:numId="7">
    <w:abstractNumId w:val="22"/>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4"/>
  </w:num>
  <w:num w:numId="21">
    <w:abstractNumId w:val="27"/>
  </w:num>
  <w:num w:numId="22">
    <w:abstractNumId w:val="25"/>
  </w:num>
  <w:num w:numId="23">
    <w:abstractNumId w:val="10"/>
  </w:num>
  <w:num w:numId="24">
    <w:abstractNumId w:val="15"/>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E71A2"/>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1369"/>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2F5282"/>
    <w:rsid w:val="0030095D"/>
    <w:rsid w:val="00301330"/>
    <w:rsid w:val="00302BDC"/>
    <w:rsid w:val="00302EB0"/>
    <w:rsid w:val="0030547F"/>
    <w:rsid w:val="00306468"/>
    <w:rsid w:val="00310288"/>
    <w:rsid w:val="003134AE"/>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393F"/>
    <w:rsid w:val="00365A0B"/>
    <w:rsid w:val="00365B42"/>
    <w:rsid w:val="00366C98"/>
    <w:rsid w:val="00367F55"/>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A5BD1"/>
    <w:rsid w:val="003B35B6"/>
    <w:rsid w:val="003B717E"/>
    <w:rsid w:val="003C06AB"/>
    <w:rsid w:val="003C10C9"/>
    <w:rsid w:val="003C4BA0"/>
    <w:rsid w:val="003C7200"/>
    <w:rsid w:val="003C7884"/>
    <w:rsid w:val="003D12E3"/>
    <w:rsid w:val="003D546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1647"/>
    <w:rsid w:val="00432B62"/>
    <w:rsid w:val="004339F5"/>
    <w:rsid w:val="00433EBB"/>
    <w:rsid w:val="00434748"/>
    <w:rsid w:val="00437DF3"/>
    <w:rsid w:val="00443E61"/>
    <w:rsid w:val="00445AAD"/>
    <w:rsid w:val="0044772A"/>
    <w:rsid w:val="00450692"/>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4062"/>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20E"/>
    <w:rsid w:val="006C5792"/>
    <w:rsid w:val="006D1114"/>
    <w:rsid w:val="006D22D9"/>
    <w:rsid w:val="006D3CBC"/>
    <w:rsid w:val="006D4969"/>
    <w:rsid w:val="006D688F"/>
    <w:rsid w:val="006D7481"/>
    <w:rsid w:val="006E1CFC"/>
    <w:rsid w:val="006E2775"/>
    <w:rsid w:val="006E66E4"/>
    <w:rsid w:val="006E6C49"/>
    <w:rsid w:val="006E6E5D"/>
    <w:rsid w:val="006F032A"/>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15D2"/>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0425"/>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5BBE"/>
    <w:rsid w:val="008A704D"/>
    <w:rsid w:val="008A772F"/>
    <w:rsid w:val="008B030D"/>
    <w:rsid w:val="008C04D5"/>
    <w:rsid w:val="008C069B"/>
    <w:rsid w:val="008C1754"/>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BF3"/>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D7E13"/>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A6032"/>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4B84"/>
    <w:rsid w:val="00BD5BA5"/>
    <w:rsid w:val="00BD6065"/>
    <w:rsid w:val="00BE068A"/>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2B1D"/>
    <w:rsid w:val="00C935A6"/>
    <w:rsid w:val="00C949B4"/>
    <w:rsid w:val="00C95193"/>
    <w:rsid w:val="00C955DF"/>
    <w:rsid w:val="00C95871"/>
    <w:rsid w:val="00C96FCD"/>
    <w:rsid w:val="00CA120F"/>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017C"/>
    <w:rsid w:val="00F51F1F"/>
    <w:rsid w:val="00F531D2"/>
    <w:rsid w:val="00F5329C"/>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0F57"/>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3">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4"/>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4">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1C1369"/>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C1369"/>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1C1369"/>
    <w:rPr>
      <w:rFonts w:eastAsiaTheme="minorHAnsi"/>
      <w:sz w:val="26"/>
      <w:szCs w:val="28"/>
      <w:lang w:eastAsia="en-US"/>
    </w:rPr>
  </w:style>
  <w:style w:type="paragraph" w:customStyle="1" w:styleId="2">
    <w:name w:val="УРОВЕНЬ_Абзац_тип2"/>
    <w:basedOn w:val="affc"/>
    <w:qFormat/>
    <w:rsid w:val="001C1369"/>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C1369"/>
    <w:pPr>
      <w:numPr>
        <w:ilvl w:val="7"/>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C1369"/>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basedOn w:val="a9"/>
    <w:link w:val="-"/>
    <w:rsid w:val="001C1369"/>
    <w:rPr>
      <w:rFonts w:eastAsiaTheme="minorHAnsi"/>
      <w:sz w:val="26"/>
      <w:szCs w:val="28"/>
      <w:lang w:eastAsia="en-US"/>
    </w:rPr>
  </w:style>
  <w:style w:type="paragraph" w:customStyle="1" w:styleId="1">
    <w:name w:val="УРОВЕНЬ_1."/>
    <w:basedOn w:val="affc"/>
    <w:qFormat/>
    <w:rsid w:val="001C1369"/>
    <w:pPr>
      <w:keepNext/>
      <w:numPr>
        <w:numId w:val="39"/>
      </w:numPr>
      <w:spacing w:before="360" w:line="360" w:lineRule="exact"/>
      <w:contextualSpacing w:val="0"/>
      <w:jc w:val="both"/>
      <w:outlineLvl w:val="0"/>
    </w:pPr>
    <w:rPr>
      <w:rFonts w:ascii="Times New Roman" w:eastAsiaTheme="minorHAnsi" w:hAnsi="Times New Roman"/>
      <w:b/>
      <w:caps/>
      <w:noProof w:val="0"/>
      <w:sz w:val="26"/>
      <w:szCs w:val="28"/>
    </w:rPr>
  </w:style>
  <w:style w:type="paragraph" w:customStyle="1" w:styleId="11">
    <w:name w:val="УРОВЕНЬ_1.1."/>
    <w:basedOn w:val="affc"/>
    <w:qFormat/>
    <w:rsid w:val="001C1369"/>
    <w:pPr>
      <w:keepNext/>
      <w:numPr>
        <w:ilvl w:val="1"/>
        <w:numId w:val="39"/>
      </w:numPr>
      <w:spacing w:before="240" w:line="360" w:lineRule="exact"/>
      <w:contextualSpacing w:val="0"/>
      <w:jc w:val="both"/>
      <w:outlineLvl w:val="1"/>
    </w:pPr>
    <w:rPr>
      <w:rFonts w:ascii="Times New Roman" w:eastAsiaTheme="minorHAnsi" w:hAnsi="Times New Roman"/>
      <w:b/>
      <w:noProof w:val="0"/>
      <w:sz w:val="26"/>
      <w:szCs w:val="28"/>
    </w:rPr>
  </w:style>
  <w:style w:type="paragraph" w:customStyle="1" w:styleId="111">
    <w:name w:val="УРОВЕНЬ_1.1.1."/>
    <w:basedOn w:val="affc"/>
    <w:qFormat/>
    <w:rsid w:val="001C1369"/>
    <w:pPr>
      <w:numPr>
        <w:ilvl w:val="2"/>
        <w:numId w:val="39"/>
      </w:numPr>
      <w:spacing w:before="120" w:line="360" w:lineRule="exact"/>
      <w:contextualSpacing w:val="0"/>
      <w:jc w:val="both"/>
      <w:outlineLvl w:val="2"/>
    </w:pPr>
    <w:rPr>
      <w:rFonts w:ascii="Times New Roman" w:eastAsiaTheme="minorHAnsi" w:hAnsi="Times New Roman"/>
      <w:noProof w:val="0"/>
      <w:sz w:val="26"/>
      <w:szCs w:val="28"/>
    </w:rPr>
  </w:style>
  <w:style w:type="paragraph" w:customStyle="1" w:styleId="10">
    <w:name w:val="УРОВЕНЬ_Абзац_тип1"/>
    <w:basedOn w:val="affc"/>
    <w:qFormat/>
    <w:rsid w:val="001C1369"/>
    <w:pPr>
      <w:numPr>
        <w:ilvl w:val="5"/>
        <w:numId w:val="39"/>
      </w:numPr>
      <w:spacing w:before="120" w:line="360" w:lineRule="exact"/>
      <w:contextualSpacing w:val="0"/>
      <w:jc w:val="both"/>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3">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4"/>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4">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1C1369"/>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C1369"/>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1C1369"/>
    <w:rPr>
      <w:rFonts w:eastAsiaTheme="minorHAnsi"/>
      <w:sz w:val="26"/>
      <w:szCs w:val="28"/>
      <w:lang w:eastAsia="en-US"/>
    </w:rPr>
  </w:style>
  <w:style w:type="paragraph" w:customStyle="1" w:styleId="2">
    <w:name w:val="УРОВЕНЬ_Абзац_тип2"/>
    <w:basedOn w:val="affc"/>
    <w:qFormat/>
    <w:rsid w:val="001C1369"/>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C1369"/>
    <w:pPr>
      <w:numPr>
        <w:ilvl w:val="7"/>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C1369"/>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basedOn w:val="a9"/>
    <w:link w:val="-"/>
    <w:rsid w:val="001C1369"/>
    <w:rPr>
      <w:rFonts w:eastAsiaTheme="minorHAnsi"/>
      <w:sz w:val="26"/>
      <w:szCs w:val="28"/>
      <w:lang w:eastAsia="en-US"/>
    </w:rPr>
  </w:style>
  <w:style w:type="paragraph" w:customStyle="1" w:styleId="1">
    <w:name w:val="УРОВЕНЬ_1."/>
    <w:basedOn w:val="affc"/>
    <w:qFormat/>
    <w:rsid w:val="001C1369"/>
    <w:pPr>
      <w:keepNext/>
      <w:numPr>
        <w:numId w:val="39"/>
      </w:numPr>
      <w:spacing w:before="360" w:line="360" w:lineRule="exact"/>
      <w:contextualSpacing w:val="0"/>
      <w:jc w:val="both"/>
      <w:outlineLvl w:val="0"/>
    </w:pPr>
    <w:rPr>
      <w:rFonts w:ascii="Times New Roman" w:eastAsiaTheme="minorHAnsi" w:hAnsi="Times New Roman"/>
      <w:b/>
      <w:caps/>
      <w:noProof w:val="0"/>
      <w:sz w:val="26"/>
      <w:szCs w:val="28"/>
    </w:rPr>
  </w:style>
  <w:style w:type="paragraph" w:customStyle="1" w:styleId="11">
    <w:name w:val="УРОВЕНЬ_1.1."/>
    <w:basedOn w:val="affc"/>
    <w:qFormat/>
    <w:rsid w:val="001C1369"/>
    <w:pPr>
      <w:keepNext/>
      <w:numPr>
        <w:ilvl w:val="1"/>
        <w:numId w:val="39"/>
      </w:numPr>
      <w:spacing w:before="240" w:line="360" w:lineRule="exact"/>
      <w:contextualSpacing w:val="0"/>
      <w:jc w:val="both"/>
      <w:outlineLvl w:val="1"/>
    </w:pPr>
    <w:rPr>
      <w:rFonts w:ascii="Times New Roman" w:eastAsiaTheme="minorHAnsi" w:hAnsi="Times New Roman"/>
      <w:b/>
      <w:noProof w:val="0"/>
      <w:sz w:val="26"/>
      <w:szCs w:val="28"/>
    </w:rPr>
  </w:style>
  <w:style w:type="paragraph" w:customStyle="1" w:styleId="111">
    <w:name w:val="УРОВЕНЬ_1.1.1."/>
    <w:basedOn w:val="affc"/>
    <w:qFormat/>
    <w:rsid w:val="001C1369"/>
    <w:pPr>
      <w:numPr>
        <w:ilvl w:val="2"/>
        <w:numId w:val="39"/>
      </w:numPr>
      <w:spacing w:before="120" w:line="360" w:lineRule="exact"/>
      <w:contextualSpacing w:val="0"/>
      <w:jc w:val="both"/>
      <w:outlineLvl w:val="2"/>
    </w:pPr>
    <w:rPr>
      <w:rFonts w:ascii="Times New Roman" w:eastAsiaTheme="minorHAnsi" w:hAnsi="Times New Roman"/>
      <w:noProof w:val="0"/>
      <w:sz w:val="26"/>
      <w:szCs w:val="28"/>
    </w:rPr>
  </w:style>
  <w:style w:type="paragraph" w:customStyle="1" w:styleId="10">
    <w:name w:val="УРОВЕНЬ_Абзац_тип1"/>
    <w:basedOn w:val="affc"/>
    <w:qFormat/>
    <w:rsid w:val="001C1369"/>
    <w:pPr>
      <w:numPr>
        <w:ilvl w:val="5"/>
        <w:numId w:val="39"/>
      </w:numPr>
      <w:spacing w:before="120" w:line="360" w:lineRule="exact"/>
      <w:contextualSpacing w:val="0"/>
      <w:jc w:val="both"/>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03993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01E33-A1CA-4FF8-B2FD-0313E1A2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79</Pages>
  <Words>20198</Words>
  <Characters>115135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135063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107</cp:revision>
  <cp:lastPrinted>2017-12-11T08:00:00Z</cp:lastPrinted>
  <dcterms:created xsi:type="dcterms:W3CDTF">2017-10-16T06:06:00Z</dcterms:created>
  <dcterms:modified xsi:type="dcterms:W3CDTF">2018-02-12T04:56:00Z</dcterms:modified>
</cp:coreProperties>
</file>