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0FD" w:rsidRDefault="006320FD" w:rsidP="00685745">
      <w:pPr>
        <w:tabs>
          <w:tab w:val="num" w:pos="0"/>
        </w:tabs>
        <w:jc w:val="center"/>
        <w:rPr>
          <w:b/>
          <w:sz w:val="28"/>
          <w:szCs w:val="28"/>
        </w:rPr>
      </w:pPr>
      <w:bookmarkStart w:id="0" w:name="_GoBack"/>
      <w:bookmarkEnd w:id="0"/>
    </w:p>
    <w:p w:rsidR="00685745" w:rsidRDefault="00685745" w:rsidP="00685745">
      <w:pPr>
        <w:tabs>
          <w:tab w:val="num" w:pos="0"/>
        </w:tabs>
        <w:jc w:val="center"/>
        <w:rPr>
          <w:b/>
          <w:sz w:val="28"/>
          <w:szCs w:val="28"/>
        </w:rPr>
      </w:pPr>
      <w:r w:rsidRPr="00E53E0E">
        <w:rPr>
          <w:b/>
          <w:sz w:val="28"/>
          <w:szCs w:val="28"/>
        </w:rPr>
        <w:t>ТЕХНИЧЕСКОЕ ЗАДАНИЕ</w:t>
      </w:r>
    </w:p>
    <w:p w:rsidR="0031101D" w:rsidRDefault="0031101D" w:rsidP="00685745">
      <w:pPr>
        <w:tabs>
          <w:tab w:val="num" w:pos="0"/>
        </w:tabs>
        <w:jc w:val="center"/>
        <w:rPr>
          <w:b/>
          <w:sz w:val="28"/>
          <w:szCs w:val="28"/>
        </w:rPr>
      </w:pPr>
    </w:p>
    <w:p w:rsidR="00685745" w:rsidRDefault="00685745" w:rsidP="00685745">
      <w:pPr>
        <w:jc w:val="center"/>
        <w:rPr>
          <w:b/>
          <w:szCs w:val="28"/>
        </w:rPr>
      </w:pPr>
      <w:r w:rsidRPr="008B3BEA">
        <w:rPr>
          <w:b/>
          <w:szCs w:val="28"/>
        </w:rPr>
        <w:t xml:space="preserve">на проведение </w:t>
      </w:r>
      <w:r w:rsidRPr="00E5698F">
        <w:rPr>
          <w:b/>
          <w:szCs w:val="28"/>
        </w:rPr>
        <w:t>Открыт</w:t>
      </w:r>
      <w:r>
        <w:rPr>
          <w:b/>
          <w:szCs w:val="28"/>
        </w:rPr>
        <w:t>ого</w:t>
      </w:r>
      <w:r w:rsidRPr="00E5698F">
        <w:rPr>
          <w:b/>
          <w:szCs w:val="28"/>
        </w:rPr>
        <w:t xml:space="preserve"> </w:t>
      </w:r>
      <w:r>
        <w:rPr>
          <w:b/>
          <w:szCs w:val="28"/>
        </w:rPr>
        <w:t>запроса предложений</w:t>
      </w:r>
      <w:r w:rsidRPr="00E5698F">
        <w:rPr>
          <w:b/>
          <w:szCs w:val="28"/>
        </w:rPr>
        <w:t xml:space="preserve"> на </w:t>
      </w:r>
      <w:r>
        <w:rPr>
          <w:b/>
          <w:szCs w:val="28"/>
        </w:rPr>
        <w:t>обслуживание вычислительной техники д</w:t>
      </w:r>
      <w:r w:rsidRPr="008B3BEA">
        <w:rPr>
          <w:b/>
          <w:szCs w:val="28"/>
        </w:rPr>
        <w:t xml:space="preserve">ля нужд </w:t>
      </w:r>
      <w:r>
        <w:rPr>
          <w:b/>
          <w:szCs w:val="28"/>
        </w:rPr>
        <w:t xml:space="preserve">филиала </w:t>
      </w:r>
      <w:r w:rsidRPr="008B3BEA">
        <w:rPr>
          <w:b/>
          <w:szCs w:val="28"/>
        </w:rPr>
        <w:t>АО "</w:t>
      </w:r>
      <w:r>
        <w:rPr>
          <w:b/>
          <w:szCs w:val="28"/>
        </w:rPr>
        <w:t>Дальневосточная распределительная сетевая компания</w:t>
      </w:r>
      <w:r w:rsidRPr="008B3BEA">
        <w:rPr>
          <w:b/>
          <w:szCs w:val="28"/>
        </w:rPr>
        <w:t>"</w:t>
      </w:r>
      <w:r>
        <w:rPr>
          <w:b/>
          <w:szCs w:val="28"/>
        </w:rPr>
        <w:t xml:space="preserve"> - Амурские электрические сети</w:t>
      </w:r>
    </w:p>
    <w:p w:rsidR="00685745" w:rsidRPr="00E5698F" w:rsidRDefault="00685745" w:rsidP="00685745">
      <w:pPr>
        <w:jc w:val="both"/>
      </w:pPr>
    </w:p>
    <w:p w:rsidR="00685745" w:rsidRPr="00E5698F" w:rsidRDefault="00685745" w:rsidP="00685745">
      <w:pPr>
        <w:pStyle w:val="a3"/>
        <w:tabs>
          <w:tab w:val="left" w:pos="284"/>
        </w:tabs>
        <w:ind w:left="0"/>
      </w:pPr>
    </w:p>
    <w:p w:rsidR="00685745" w:rsidRPr="00E5698F" w:rsidRDefault="00685745" w:rsidP="00685745">
      <w:pPr>
        <w:numPr>
          <w:ilvl w:val="0"/>
          <w:numId w:val="1"/>
        </w:numPr>
        <w:jc w:val="both"/>
      </w:pPr>
      <w:r w:rsidRPr="00E5698F">
        <w:rPr>
          <w:b/>
        </w:rPr>
        <w:t>Заказчик</w:t>
      </w:r>
      <w:r w:rsidRPr="00E5698F">
        <w:t xml:space="preserve">: </w:t>
      </w:r>
      <w:r w:rsidRPr="00E5698F">
        <w:rPr>
          <w:b/>
        </w:rPr>
        <w:t>АО</w:t>
      </w:r>
      <w:r w:rsidRPr="00E5698F">
        <w:t xml:space="preserve"> «</w:t>
      </w:r>
      <w:r w:rsidRPr="00E5698F">
        <w:rPr>
          <w:b/>
        </w:rPr>
        <w:t>ДРСК</w:t>
      </w:r>
      <w:r w:rsidRPr="00E5698F">
        <w:t>».</w:t>
      </w:r>
    </w:p>
    <w:p w:rsidR="00685745" w:rsidRPr="0031101D" w:rsidRDefault="00685745" w:rsidP="00685745">
      <w:pPr>
        <w:numPr>
          <w:ilvl w:val="0"/>
          <w:numId w:val="1"/>
        </w:numPr>
        <w:jc w:val="both"/>
        <w:rPr>
          <w:b/>
          <w:bCs/>
        </w:rPr>
      </w:pPr>
      <w:r w:rsidRPr="00E5698F">
        <w:rPr>
          <w:b/>
        </w:rPr>
        <w:t>Вид и предмет закупки</w:t>
      </w:r>
      <w:r w:rsidRPr="00E5698F">
        <w:t xml:space="preserve">: Открытый </w:t>
      </w:r>
      <w:r w:rsidRPr="00AC0BC9">
        <w:t xml:space="preserve">запрос предложений на </w:t>
      </w:r>
      <w:r>
        <w:t xml:space="preserve">обслуживание </w:t>
      </w:r>
      <w:r w:rsidRPr="00685745">
        <w:t>вычислительной техники для нужд филиала АО "Дальневосточная распределительная сетевая компания" - Амурские электрические сети</w:t>
      </w:r>
      <w:r w:rsidRPr="00E5698F">
        <w:t xml:space="preserve">. </w:t>
      </w:r>
      <w:r>
        <w:t xml:space="preserve">Перечень работ и оргтехники указан в приложении. </w:t>
      </w:r>
    </w:p>
    <w:p w:rsidR="0031101D" w:rsidRPr="00E5698F" w:rsidRDefault="0031101D" w:rsidP="0031101D">
      <w:pPr>
        <w:ind w:left="720"/>
        <w:jc w:val="both"/>
        <w:rPr>
          <w:b/>
          <w:bCs/>
        </w:rPr>
      </w:pPr>
    </w:p>
    <w:p w:rsidR="00685745" w:rsidRPr="00E5698F" w:rsidRDefault="00685745" w:rsidP="00685745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rPr>
          <w:b/>
          <w:bCs/>
        </w:rPr>
        <w:t>Сроки (периоды) проведения работ</w:t>
      </w:r>
      <w:r w:rsidRPr="00E5698F">
        <w:t>:</w:t>
      </w:r>
    </w:p>
    <w:p w:rsidR="00685745" w:rsidRPr="00E5698F" w:rsidRDefault="00685745" w:rsidP="00685745">
      <w:pPr>
        <w:autoSpaceDE w:val="0"/>
        <w:autoSpaceDN w:val="0"/>
        <w:adjustRightInd w:val="0"/>
        <w:ind w:left="720"/>
        <w:jc w:val="both"/>
      </w:pPr>
      <w:r>
        <w:t>Работы будут</w:t>
      </w:r>
      <w:r w:rsidR="00AB7BFE">
        <w:t xml:space="preserve"> осуществлять</w:t>
      </w:r>
      <w:r w:rsidRPr="00E5698F">
        <w:t>ся</w:t>
      </w:r>
      <w:r w:rsidR="00DA45B4">
        <w:t xml:space="preserve"> поэтапно</w:t>
      </w:r>
      <w:r w:rsidRPr="00E5698F">
        <w:t>:</w:t>
      </w:r>
    </w:p>
    <w:p w:rsidR="00685745" w:rsidRDefault="00685745" w:rsidP="00685745">
      <w:pPr>
        <w:ind w:left="720"/>
        <w:jc w:val="both"/>
      </w:pPr>
      <w:r>
        <w:t xml:space="preserve">- с </w:t>
      </w:r>
      <w:r w:rsidR="00C75D53">
        <w:t>даты заключения договора</w:t>
      </w:r>
      <w:r w:rsidRPr="00E5698F">
        <w:t xml:space="preserve"> по 31.12.201</w:t>
      </w:r>
      <w:r w:rsidR="00634988" w:rsidRPr="00072863">
        <w:t>8</w:t>
      </w:r>
      <w:r w:rsidR="00705068">
        <w:t>г.</w:t>
      </w:r>
    </w:p>
    <w:p w:rsidR="00685745" w:rsidRPr="00E5698F" w:rsidRDefault="00685745" w:rsidP="00685745">
      <w:pPr>
        <w:ind w:left="720"/>
        <w:jc w:val="both"/>
        <w:rPr>
          <w:b/>
          <w:bCs/>
        </w:rPr>
      </w:pPr>
    </w:p>
    <w:p w:rsidR="00685745" w:rsidRPr="00E5698F" w:rsidRDefault="00685745" w:rsidP="00685745">
      <w:pPr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Условия проведения работ</w:t>
      </w:r>
      <w:r w:rsidRPr="00E5698F">
        <w:t>:</w:t>
      </w:r>
    </w:p>
    <w:p w:rsidR="00685745" w:rsidRDefault="00685745" w:rsidP="00685745">
      <w:pPr>
        <w:ind w:left="720"/>
        <w:jc w:val="both"/>
      </w:pPr>
      <w:r w:rsidRPr="00E5698F">
        <w:t xml:space="preserve">- в стоимость </w:t>
      </w:r>
      <w:r>
        <w:t>технического обслуживания должна быть включена цена необходимых р</w:t>
      </w:r>
      <w:r w:rsidR="00DA45B4">
        <w:t>асходных материалов и запчастей;</w:t>
      </w:r>
    </w:p>
    <w:p w:rsidR="00DA45B4" w:rsidRDefault="00DA45B4" w:rsidP="00685745">
      <w:pPr>
        <w:ind w:left="720"/>
        <w:jc w:val="both"/>
      </w:pPr>
      <w:r>
        <w:t>- объем работ определяется заявкой Заказчика.</w:t>
      </w:r>
    </w:p>
    <w:p w:rsidR="00685745" w:rsidRPr="00B25D73" w:rsidRDefault="00685745" w:rsidP="00685745">
      <w:pPr>
        <w:ind w:left="720"/>
        <w:jc w:val="both"/>
        <w:rPr>
          <w:color w:val="FF0000"/>
        </w:rPr>
      </w:pPr>
    </w:p>
    <w:p w:rsidR="00685745" w:rsidRPr="00E5698F" w:rsidRDefault="00685745" w:rsidP="00685745">
      <w:pPr>
        <w:numPr>
          <w:ilvl w:val="0"/>
          <w:numId w:val="1"/>
        </w:numPr>
        <w:jc w:val="both"/>
        <w:rPr>
          <w:b/>
          <w:bCs/>
        </w:rPr>
      </w:pPr>
      <w:r w:rsidRPr="00E5698F">
        <w:rPr>
          <w:b/>
          <w:bCs/>
        </w:rPr>
        <w:t xml:space="preserve">Общие (обязательные) требования к </w:t>
      </w:r>
      <w:r>
        <w:rPr>
          <w:b/>
          <w:bCs/>
        </w:rPr>
        <w:t>используемым материалам и запчастям</w:t>
      </w:r>
      <w:r w:rsidRPr="00E5698F">
        <w:rPr>
          <w:b/>
          <w:bCs/>
        </w:rPr>
        <w:t>:</w:t>
      </w:r>
    </w:p>
    <w:p w:rsidR="00685745" w:rsidRPr="00E5698F" w:rsidRDefault="00685745" w:rsidP="00685745">
      <w:pPr>
        <w:ind w:left="720"/>
        <w:jc w:val="both"/>
        <w:rPr>
          <w:b/>
          <w:bCs/>
        </w:rPr>
      </w:pPr>
      <w:r w:rsidRPr="00E5698F">
        <w:t xml:space="preserve">- </w:t>
      </w:r>
      <w:r w:rsidR="00D11FA2">
        <w:t>в</w:t>
      </w:r>
      <w:r w:rsidR="00AB7BFE">
        <w:t>се используемые при проведении</w:t>
      </w:r>
      <w:r>
        <w:t xml:space="preserve"> работ р</w:t>
      </w:r>
      <w:r w:rsidRPr="00E5698F">
        <w:t>асходные материалы</w:t>
      </w:r>
      <w:r>
        <w:t xml:space="preserve"> и запчасти</w:t>
      </w:r>
      <w:r w:rsidRPr="00E5698F">
        <w:t xml:space="preserve"> должны быть оригинальными (эквивалент</w:t>
      </w:r>
      <w:r>
        <w:t>\аналог</w:t>
      </w:r>
      <w:r w:rsidRPr="00E5698F">
        <w:t xml:space="preserve"> не допускается), рекомендованы производителем оборудования. Продукция должна иметь стандартную заводскую упаковку с оригинальной маркировкой, обеспечивающую сохранность продукции при перевозке,</w:t>
      </w:r>
      <w:r w:rsidR="00D11FA2">
        <w:t xml:space="preserve"> погрузке, разгрузке и хранении;</w:t>
      </w:r>
      <w:r w:rsidRPr="00E5698F">
        <w:t xml:space="preserve"> </w:t>
      </w:r>
    </w:p>
    <w:p w:rsidR="00685745" w:rsidRPr="00E5698F" w:rsidRDefault="00685745" w:rsidP="00685745">
      <w:pPr>
        <w:autoSpaceDE w:val="0"/>
        <w:autoSpaceDN w:val="0"/>
        <w:adjustRightInd w:val="0"/>
        <w:ind w:left="720"/>
        <w:jc w:val="both"/>
      </w:pPr>
      <w:r w:rsidRPr="00E5698F">
        <w:t xml:space="preserve">- </w:t>
      </w:r>
      <w:r>
        <w:t xml:space="preserve">материалы и запасные части </w:t>
      </w:r>
      <w:r w:rsidRPr="00E5698F">
        <w:t>должн</w:t>
      </w:r>
      <w:r>
        <w:t>ы</w:t>
      </w:r>
      <w:r w:rsidRPr="00E5698F">
        <w:t xml:space="preserve"> обеспечивать полную совместимость с оборудованием и при использовании не влиять на прекращение (сокращение) гарантийных обязательств на оборудование и сокращение ресурса их работы, заявлен</w:t>
      </w:r>
      <w:r w:rsidR="00D11FA2">
        <w:t>ные производителем оборудования;</w:t>
      </w:r>
    </w:p>
    <w:p w:rsidR="00685745" w:rsidRPr="00E5698F" w:rsidRDefault="00685745" w:rsidP="00685745">
      <w:pPr>
        <w:ind w:left="720"/>
        <w:jc w:val="both"/>
        <w:rPr>
          <w:b/>
          <w:bCs/>
        </w:rPr>
      </w:pPr>
      <w:r w:rsidRPr="00E5698F">
        <w:t xml:space="preserve">- </w:t>
      </w:r>
      <w:r>
        <w:t xml:space="preserve">материалы и запасные части </w:t>
      </w:r>
      <w:r w:rsidRPr="00E5698F">
        <w:t>должн</w:t>
      </w:r>
      <w:r>
        <w:t>ы</w:t>
      </w:r>
      <w:r w:rsidRPr="00E5698F">
        <w:t xml:space="preserve"> соответствовать требованиям, установленным законод</w:t>
      </w:r>
      <w:r w:rsidR="00D11FA2">
        <w:t>ательством Российской Федерации;</w:t>
      </w:r>
    </w:p>
    <w:p w:rsidR="00685745" w:rsidRPr="00E5698F" w:rsidRDefault="00685745" w:rsidP="00685745">
      <w:pPr>
        <w:ind w:left="720"/>
        <w:jc w:val="both"/>
        <w:rPr>
          <w:b/>
          <w:bCs/>
        </w:rPr>
      </w:pPr>
      <w:r w:rsidRPr="00E5698F">
        <w:t xml:space="preserve">- </w:t>
      </w:r>
      <w:r>
        <w:t xml:space="preserve">материалы и запасные части </w:t>
      </w:r>
      <w:r w:rsidRPr="00E5698F">
        <w:t>должн</w:t>
      </w:r>
      <w:r>
        <w:t>ы</w:t>
      </w:r>
      <w:r w:rsidRPr="00E5698F">
        <w:t xml:space="preserve"> являться оригинальным</w:t>
      </w:r>
      <w:r>
        <w:t>и</w:t>
      </w:r>
      <w:r w:rsidRPr="00E5698F">
        <w:t>, не восстановленным</w:t>
      </w:r>
      <w:r w:rsidR="00AB7BFE">
        <w:t>и</w:t>
      </w:r>
      <w:r w:rsidRPr="00E5698F">
        <w:t>, не бывшим</w:t>
      </w:r>
      <w:r w:rsidR="00AB7BFE">
        <w:t>и</w:t>
      </w:r>
      <w:r w:rsidR="00D11FA2">
        <w:t xml:space="preserve"> в употреблении;</w:t>
      </w:r>
    </w:p>
    <w:p w:rsidR="00685745" w:rsidRPr="00E5698F" w:rsidRDefault="00685745" w:rsidP="00685745">
      <w:pPr>
        <w:ind w:left="720"/>
        <w:jc w:val="both"/>
        <w:rPr>
          <w:b/>
          <w:bCs/>
        </w:rPr>
      </w:pPr>
      <w:r w:rsidRPr="00E5698F">
        <w:t>- поставка совместимых расходных материалов или произведенных с замен</w:t>
      </w:r>
      <w:r w:rsidR="00D11FA2">
        <w:t>ой комплектующих не допускается;</w:t>
      </w:r>
    </w:p>
    <w:p w:rsidR="00685745" w:rsidRPr="00E5698F" w:rsidRDefault="00D11FA2" w:rsidP="00685745">
      <w:pPr>
        <w:ind w:left="720"/>
        <w:jc w:val="both"/>
        <w:rPr>
          <w:b/>
          <w:bCs/>
        </w:rPr>
      </w:pPr>
      <w:r>
        <w:t>- п</w:t>
      </w:r>
      <w:r w:rsidR="00685745" w:rsidRPr="00E5698F">
        <w:t>оставляемый расходный материал не должен иметь дефектов, связанных с конструкцией, материалами или работой по их изготовлению;</w:t>
      </w:r>
    </w:p>
    <w:p w:rsidR="00685745" w:rsidRDefault="00D11FA2" w:rsidP="00685745">
      <w:pPr>
        <w:ind w:left="720"/>
        <w:jc w:val="both"/>
      </w:pPr>
      <w:r>
        <w:t>- к</w:t>
      </w:r>
      <w:r w:rsidR="00685745" w:rsidRPr="00E5698F">
        <w:t xml:space="preserve">атегорически запрещается поставлять </w:t>
      </w:r>
      <w:r w:rsidR="00685745">
        <w:t>расходные материалы</w:t>
      </w:r>
      <w:r w:rsidR="00685745" w:rsidRPr="00E5698F">
        <w:t xml:space="preserve"> с просроченным сроком годности.</w:t>
      </w:r>
    </w:p>
    <w:p w:rsidR="0031101D" w:rsidRPr="00E5698F" w:rsidRDefault="0031101D" w:rsidP="00685745">
      <w:pPr>
        <w:ind w:left="720"/>
        <w:jc w:val="both"/>
        <w:rPr>
          <w:b/>
          <w:bCs/>
        </w:rPr>
      </w:pPr>
    </w:p>
    <w:p w:rsidR="00685745" w:rsidRPr="00E5698F" w:rsidRDefault="00685745" w:rsidP="00685745">
      <w:pPr>
        <w:numPr>
          <w:ilvl w:val="0"/>
          <w:numId w:val="1"/>
        </w:numPr>
        <w:jc w:val="both"/>
        <w:rPr>
          <w:b/>
          <w:bCs/>
        </w:rPr>
      </w:pPr>
      <w:r w:rsidRPr="00E5698F">
        <w:rPr>
          <w:b/>
          <w:bCs/>
        </w:rPr>
        <w:t>Требования по сроку гарантий качества</w:t>
      </w:r>
      <w:r w:rsidRPr="00E5698F">
        <w:t>:</w:t>
      </w:r>
    </w:p>
    <w:p w:rsidR="00685745" w:rsidRDefault="00685745" w:rsidP="00685745">
      <w:pPr>
        <w:ind w:left="720"/>
        <w:jc w:val="both"/>
      </w:pPr>
      <w:r>
        <w:t>- срок гарантии на произведенные работы должен быть не менее 6 месяцев.</w:t>
      </w:r>
    </w:p>
    <w:p w:rsidR="0031101D" w:rsidRPr="006608A9" w:rsidRDefault="0031101D" w:rsidP="00685745">
      <w:pPr>
        <w:ind w:left="720"/>
        <w:jc w:val="both"/>
      </w:pPr>
    </w:p>
    <w:p w:rsidR="00685745" w:rsidRPr="00E5698F" w:rsidRDefault="00685745" w:rsidP="00685745">
      <w:pPr>
        <w:numPr>
          <w:ilvl w:val="0"/>
          <w:numId w:val="1"/>
        </w:numPr>
        <w:jc w:val="both"/>
        <w:rPr>
          <w:b/>
          <w:bCs/>
        </w:rPr>
      </w:pPr>
      <w:r w:rsidRPr="00E5698F">
        <w:rPr>
          <w:b/>
          <w:bCs/>
        </w:rPr>
        <w:t xml:space="preserve">Требования к </w:t>
      </w:r>
      <w:r>
        <w:rPr>
          <w:b/>
          <w:bCs/>
        </w:rPr>
        <w:t>Исполнителю</w:t>
      </w:r>
      <w:r w:rsidRPr="00E5698F">
        <w:rPr>
          <w:i/>
          <w:iCs/>
        </w:rPr>
        <w:t>:</w:t>
      </w:r>
    </w:p>
    <w:p w:rsidR="00685745" w:rsidRPr="00936576" w:rsidRDefault="00685745" w:rsidP="00685745">
      <w:pPr>
        <w:ind w:left="720"/>
        <w:jc w:val="both"/>
        <w:rPr>
          <w:color w:val="00B0F0"/>
        </w:rPr>
      </w:pPr>
      <w:r w:rsidRPr="00E5698F">
        <w:t>-</w:t>
      </w:r>
      <w:r>
        <w:t xml:space="preserve"> в</w:t>
      </w:r>
      <w:r w:rsidRPr="001D29A7">
        <w:t xml:space="preserve"> случае выхода из строя оргтехники по причине оказания некачественных услуг, все расходы по ремонту (замене) оргтехники несет Исполнитель.</w:t>
      </w:r>
    </w:p>
    <w:p w:rsidR="00685745" w:rsidRPr="006608A9" w:rsidRDefault="00685745" w:rsidP="00685745">
      <w:pPr>
        <w:ind w:left="708"/>
        <w:jc w:val="both"/>
      </w:pPr>
      <w:r>
        <w:t xml:space="preserve">- </w:t>
      </w:r>
      <w:r w:rsidRPr="00814CB7">
        <w:t>Заказчик имеет право вызвать инженера Исполнителя во всех случаях неисправности обслуживаемого оборудования;</w:t>
      </w:r>
    </w:p>
    <w:p w:rsidR="00685745" w:rsidRPr="00E5698F" w:rsidRDefault="00685745" w:rsidP="00685745">
      <w:pPr>
        <w:ind w:left="720"/>
        <w:jc w:val="both"/>
        <w:rPr>
          <w:b/>
          <w:bCs/>
        </w:rPr>
      </w:pPr>
    </w:p>
    <w:p w:rsidR="00685745" w:rsidRPr="00E5698F" w:rsidRDefault="00685745" w:rsidP="00685745">
      <w:pPr>
        <w:numPr>
          <w:ilvl w:val="0"/>
          <w:numId w:val="1"/>
        </w:numPr>
        <w:jc w:val="both"/>
        <w:rPr>
          <w:b/>
          <w:bCs/>
        </w:rPr>
      </w:pPr>
      <w:r w:rsidRPr="00E5698F">
        <w:rPr>
          <w:b/>
        </w:rPr>
        <w:t xml:space="preserve">Оплата услуг </w:t>
      </w:r>
      <w:r w:rsidR="00AC4725">
        <w:rPr>
          <w:b/>
        </w:rPr>
        <w:t>Исполнителя</w:t>
      </w:r>
      <w:r w:rsidRPr="00E5698F">
        <w:t>:</w:t>
      </w:r>
    </w:p>
    <w:p w:rsidR="00685745" w:rsidRDefault="00685745" w:rsidP="00685745">
      <w:pPr>
        <w:ind w:left="720"/>
        <w:jc w:val="both"/>
      </w:pPr>
      <w:r>
        <w:t>Заказчик</w:t>
      </w:r>
      <w:r w:rsidRPr="00E5698F">
        <w:t xml:space="preserve"> обязуется производить расчет за </w:t>
      </w:r>
      <w:r>
        <w:t>проведенные работы</w:t>
      </w:r>
      <w:r w:rsidRPr="00E5698F">
        <w:t xml:space="preserve"> в течение </w:t>
      </w:r>
      <w:r w:rsidR="00CD7091">
        <w:t>3</w:t>
      </w:r>
      <w:r w:rsidR="00626202">
        <w:t>0 (</w:t>
      </w:r>
      <w:r w:rsidR="00CD7091">
        <w:t>тридца</w:t>
      </w:r>
      <w:r w:rsidRPr="00686A32">
        <w:t xml:space="preserve">ти) календарных дней с момента </w:t>
      </w:r>
      <w:r>
        <w:t xml:space="preserve">подписания акта выполненных работ и предоставления счет-фактуры. </w:t>
      </w:r>
    </w:p>
    <w:p w:rsidR="0031101D" w:rsidRPr="00686A32" w:rsidRDefault="0031101D" w:rsidP="00685745">
      <w:pPr>
        <w:ind w:left="720"/>
        <w:jc w:val="both"/>
      </w:pPr>
    </w:p>
    <w:p w:rsidR="001404A2" w:rsidRPr="001404A2" w:rsidRDefault="00BB3F49" w:rsidP="00685745">
      <w:pPr>
        <w:numPr>
          <w:ilvl w:val="0"/>
          <w:numId w:val="1"/>
        </w:numPr>
        <w:jc w:val="both"/>
        <w:rPr>
          <w:b/>
          <w:bCs/>
        </w:rPr>
      </w:pPr>
      <w:r>
        <w:rPr>
          <w:b/>
        </w:rPr>
        <w:t>Дополнительные условия</w:t>
      </w:r>
      <w:r w:rsidR="00685745" w:rsidRPr="00E5698F">
        <w:rPr>
          <w:b/>
        </w:rPr>
        <w:t>:</w:t>
      </w:r>
      <w:r w:rsidR="001404A2" w:rsidRPr="001404A2">
        <w:rPr>
          <w:sz w:val="26"/>
          <w:szCs w:val="26"/>
        </w:rPr>
        <w:t xml:space="preserve"> </w:t>
      </w:r>
    </w:p>
    <w:p w:rsidR="00685745" w:rsidRPr="001404A2" w:rsidRDefault="001404A2" w:rsidP="001404A2">
      <w:pPr>
        <w:ind w:left="720"/>
        <w:jc w:val="both"/>
        <w:rPr>
          <w:b/>
          <w:bCs/>
        </w:rPr>
      </w:pPr>
      <w:r w:rsidRPr="001404A2">
        <w:t xml:space="preserve">При оценке ценового (стоимостного) частного критерия, будет учитываться суммарная стоимость единичных расценок оказываемых услуг, </w:t>
      </w:r>
      <w:proofErr w:type="gramStart"/>
      <w:r w:rsidRPr="001404A2">
        <w:t>согласно Приложений</w:t>
      </w:r>
      <w:proofErr w:type="gramEnd"/>
      <w:r w:rsidRPr="001404A2">
        <w:t xml:space="preserve"> №1,№ 2 и №3  к Техническому заданию.</w:t>
      </w:r>
    </w:p>
    <w:p w:rsidR="00673622" w:rsidRDefault="00673622" w:rsidP="0031101D">
      <w:pPr>
        <w:pStyle w:val="a3"/>
        <w:jc w:val="both"/>
        <w:rPr>
          <w:sz w:val="26"/>
          <w:szCs w:val="26"/>
        </w:rPr>
      </w:pPr>
    </w:p>
    <w:p w:rsidR="001404A2" w:rsidRPr="00EF12BF" w:rsidRDefault="001404A2" w:rsidP="0031101D">
      <w:pPr>
        <w:pStyle w:val="a3"/>
        <w:jc w:val="both"/>
        <w:rPr>
          <w:sz w:val="26"/>
          <w:szCs w:val="26"/>
        </w:rPr>
      </w:pPr>
    </w:p>
    <w:p w:rsidR="0031101D" w:rsidRPr="0031101D" w:rsidRDefault="0031101D" w:rsidP="0031101D">
      <w:pPr>
        <w:pStyle w:val="a3"/>
        <w:jc w:val="both"/>
        <w:rPr>
          <w:sz w:val="24"/>
          <w:szCs w:val="24"/>
        </w:rPr>
      </w:pPr>
    </w:p>
    <w:p w:rsidR="00AC1F08" w:rsidRPr="0031101D" w:rsidRDefault="00AC1F08" w:rsidP="00AC4725">
      <w:pPr>
        <w:pStyle w:val="a3"/>
        <w:jc w:val="both"/>
        <w:rPr>
          <w:sz w:val="24"/>
          <w:szCs w:val="24"/>
        </w:rPr>
      </w:pPr>
    </w:p>
    <w:p w:rsidR="006320FD" w:rsidRDefault="006320FD" w:rsidP="006320FD">
      <w:pPr>
        <w:tabs>
          <w:tab w:val="left" w:pos="6317"/>
        </w:tabs>
      </w:pPr>
    </w:p>
    <w:p w:rsidR="00685745" w:rsidRDefault="00685745" w:rsidP="00FE024E">
      <w:pPr>
        <w:tabs>
          <w:tab w:val="left" w:pos="7125"/>
        </w:tabs>
      </w:pPr>
    </w:p>
    <w:p w:rsidR="006320FD" w:rsidRDefault="006320FD">
      <w:pPr>
        <w:spacing w:after="200" w:line="276" w:lineRule="auto"/>
      </w:pPr>
      <w:r>
        <w:br w:type="page"/>
      </w:r>
    </w:p>
    <w:p w:rsidR="006320FD" w:rsidRDefault="006320FD" w:rsidP="00951D1E">
      <w:pPr>
        <w:tabs>
          <w:tab w:val="left" w:pos="7125"/>
        </w:tabs>
        <w:jc w:val="right"/>
      </w:pPr>
    </w:p>
    <w:p w:rsidR="00951D1E" w:rsidRPr="00254C3E" w:rsidRDefault="00D11FA2" w:rsidP="00951D1E">
      <w:pPr>
        <w:tabs>
          <w:tab w:val="left" w:pos="7125"/>
        </w:tabs>
        <w:jc w:val="right"/>
        <w:rPr>
          <w:b/>
          <w:i/>
        </w:rPr>
      </w:pPr>
      <w:r w:rsidRPr="00254C3E">
        <w:rPr>
          <w:b/>
          <w:i/>
        </w:rPr>
        <w:t>Приложение 1</w:t>
      </w:r>
      <w:r w:rsidR="00254C3E" w:rsidRPr="00254C3E">
        <w:rPr>
          <w:b/>
          <w:i/>
        </w:rPr>
        <w:t xml:space="preserve"> к ТЗ</w:t>
      </w:r>
    </w:p>
    <w:p w:rsidR="00673622" w:rsidRPr="00673622" w:rsidRDefault="00673622" w:rsidP="00673622">
      <w:pPr>
        <w:tabs>
          <w:tab w:val="left" w:pos="7125"/>
        </w:tabs>
        <w:jc w:val="center"/>
        <w:rPr>
          <w:b/>
        </w:rPr>
      </w:pPr>
      <w:r w:rsidRPr="00673622">
        <w:rPr>
          <w:b/>
        </w:rPr>
        <w:t>Содержание работ</w:t>
      </w:r>
    </w:p>
    <w:p w:rsidR="00D2765B" w:rsidRPr="007932C3" w:rsidRDefault="00D2765B" w:rsidP="00673622">
      <w:pPr>
        <w:tabs>
          <w:tab w:val="left" w:pos="7125"/>
        </w:tabs>
        <w:jc w:val="center"/>
        <w:rPr>
          <w:b/>
        </w:rPr>
      </w:pPr>
      <w:r w:rsidRPr="007932C3">
        <w:rPr>
          <w:b/>
        </w:rPr>
        <w:t>по техническому обслуживанию средств вычислительной техники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0"/>
        <w:gridCol w:w="3805"/>
        <w:gridCol w:w="1982"/>
        <w:gridCol w:w="1313"/>
        <w:gridCol w:w="742"/>
        <w:gridCol w:w="761"/>
      </w:tblGrid>
      <w:tr w:rsidR="00A905F5" w:rsidRPr="00254C3E" w:rsidTr="00A905F5">
        <w:trPr>
          <w:trHeight w:val="29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5F5" w:rsidRPr="00254C3E" w:rsidRDefault="00A905F5" w:rsidP="00976934">
            <w:pPr>
              <w:rPr>
                <w:sz w:val="20"/>
                <w:szCs w:val="20"/>
              </w:rPr>
            </w:pPr>
            <w:r w:rsidRPr="00254C3E">
              <w:rPr>
                <w:sz w:val="20"/>
                <w:szCs w:val="20"/>
              </w:rPr>
              <w:t>№</w:t>
            </w:r>
          </w:p>
          <w:p w:rsidR="00A905F5" w:rsidRPr="00254C3E" w:rsidRDefault="00A905F5" w:rsidP="00976934">
            <w:pPr>
              <w:rPr>
                <w:sz w:val="20"/>
                <w:szCs w:val="20"/>
              </w:rPr>
            </w:pPr>
            <w:proofErr w:type="gramStart"/>
            <w:r w:rsidRPr="00254C3E">
              <w:rPr>
                <w:sz w:val="20"/>
                <w:szCs w:val="20"/>
              </w:rPr>
              <w:t>п</w:t>
            </w:r>
            <w:proofErr w:type="gramEnd"/>
            <w:r w:rsidRPr="00254C3E">
              <w:rPr>
                <w:sz w:val="20"/>
                <w:szCs w:val="20"/>
              </w:rPr>
              <w:t>/п</w:t>
            </w:r>
          </w:p>
        </w:tc>
        <w:tc>
          <w:tcPr>
            <w:tcW w:w="3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5F5" w:rsidRPr="00254C3E" w:rsidRDefault="00A905F5" w:rsidP="00254C3E">
            <w:pPr>
              <w:rPr>
                <w:sz w:val="20"/>
                <w:szCs w:val="20"/>
              </w:rPr>
            </w:pPr>
            <w:r w:rsidRPr="00254C3E">
              <w:rPr>
                <w:sz w:val="20"/>
                <w:szCs w:val="20"/>
              </w:rPr>
              <w:t xml:space="preserve">Наименование </w:t>
            </w:r>
            <w:r w:rsidR="00254C3E" w:rsidRPr="00254C3E">
              <w:rPr>
                <w:sz w:val="20"/>
                <w:szCs w:val="20"/>
              </w:rPr>
              <w:t>услуги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5F5" w:rsidRPr="00254C3E" w:rsidRDefault="00A905F5" w:rsidP="00976934">
            <w:pPr>
              <w:rPr>
                <w:sz w:val="20"/>
                <w:szCs w:val="20"/>
              </w:rPr>
            </w:pPr>
            <w:r w:rsidRPr="00254C3E">
              <w:rPr>
                <w:sz w:val="20"/>
                <w:szCs w:val="20"/>
              </w:rPr>
              <w:t xml:space="preserve"> Срок исполнения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5F5" w:rsidRPr="00254C3E" w:rsidRDefault="00A905F5" w:rsidP="00976934">
            <w:pPr>
              <w:rPr>
                <w:sz w:val="20"/>
                <w:szCs w:val="20"/>
              </w:rPr>
            </w:pPr>
            <w:r w:rsidRPr="00254C3E">
              <w:rPr>
                <w:sz w:val="20"/>
                <w:szCs w:val="20"/>
              </w:rPr>
              <w:t>Гарантия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Pr="00254C3E" w:rsidRDefault="00A905F5" w:rsidP="00254C3E">
            <w:pPr>
              <w:rPr>
                <w:sz w:val="20"/>
                <w:szCs w:val="20"/>
              </w:rPr>
            </w:pPr>
            <w:r w:rsidRPr="00254C3E">
              <w:rPr>
                <w:sz w:val="20"/>
                <w:szCs w:val="20"/>
              </w:rPr>
              <w:t xml:space="preserve">Стоимость за единицу </w:t>
            </w:r>
            <w:r w:rsidR="00254C3E" w:rsidRPr="00254C3E">
              <w:rPr>
                <w:sz w:val="20"/>
                <w:szCs w:val="20"/>
              </w:rPr>
              <w:t>услуг</w:t>
            </w:r>
          </w:p>
        </w:tc>
      </w:tr>
      <w:tr w:rsidR="00A905F5" w:rsidTr="00A905F5">
        <w:trPr>
          <w:trHeight w:val="260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rPr>
                <w:b/>
              </w:rPr>
            </w:pPr>
          </w:p>
        </w:tc>
        <w:tc>
          <w:tcPr>
            <w:tcW w:w="3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rPr>
                <w:b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rPr>
                <w:b/>
              </w:rPr>
            </w:pPr>
          </w:p>
        </w:tc>
        <w:tc>
          <w:tcPr>
            <w:tcW w:w="13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rPr>
                <w:b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Pr="00254C3E" w:rsidRDefault="00A905F5" w:rsidP="00976934">
            <w:pPr>
              <w:rPr>
                <w:sz w:val="20"/>
                <w:szCs w:val="20"/>
              </w:rPr>
            </w:pPr>
            <w:r w:rsidRPr="00254C3E">
              <w:rPr>
                <w:sz w:val="20"/>
                <w:szCs w:val="20"/>
              </w:rPr>
              <w:t>Без НДС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Pr="00254C3E" w:rsidRDefault="00A905F5" w:rsidP="00F61613">
            <w:pPr>
              <w:rPr>
                <w:sz w:val="20"/>
                <w:szCs w:val="20"/>
              </w:rPr>
            </w:pPr>
            <w:r w:rsidRPr="00254C3E">
              <w:rPr>
                <w:sz w:val="20"/>
                <w:szCs w:val="20"/>
              </w:rPr>
              <w:t>с НДС</w:t>
            </w:r>
          </w:p>
        </w:tc>
      </w:tr>
      <w:tr w:rsidR="00A905F5" w:rsidTr="00A905F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1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051F7C">
            <w:r>
              <w:t>Техническое обслуживание 1 уровня сложности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В течении 3-х рабочих дней при наличии з/ч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  <w:r>
              <w:t>30 дней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</w:p>
        </w:tc>
      </w:tr>
      <w:tr w:rsidR="00A905F5" w:rsidTr="00A905F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2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Техническое обслуживание 2 уровня сложности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В течении 3-х рабочих дней при наличии з/ч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  <w:r>
              <w:t>30 дней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</w:p>
        </w:tc>
      </w:tr>
      <w:tr w:rsidR="00A905F5" w:rsidTr="00A905F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3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Техническое обслуживание 3 уровня сложности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В течении 3-х рабочих дней при наличии з/ч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  <w:r>
              <w:t>30 дней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</w:p>
        </w:tc>
      </w:tr>
      <w:tr w:rsidR="00A905F5" w:rsidTr="00A905F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4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Профилактика принтера, МФУ формата А4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 xml:space="preserve">В течении 1-го рабочего дня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  <w:r>
              <w:t>30 дней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</w:p>
        </w:tc>
      </w:tr>
      <w:tr w:rsidR="00A905F5" w:rsidTr="00A905F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5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Профилактика принтера, МФУ формата А3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 xml:space="preserve">В течении 1-го рабочего дня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  <w:r>
              <w:t>30 дней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</w:p>
        </w:tc>
      </w:tr>
      <w:tr w:rsidR="00A905F5" w:rsidTr="00A905F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6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Диагностика вычислительной техники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8 рабочих часов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Pr="001915FA" w:rsidRDefault="00A905F5" w:rsidP="00976934">
            <w:pPr>
              <w:rPr>
                <w:lang w:val="en-US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Pr="001915FA" w:rsidRDefault="00A905F5" w:rsidP="00976934">
            <w:pPr>
              <w:rPr>
                <w:lang w:val="en-US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Pr="001915FA" w:rsidRDefault="00A905F5" w:rsidP="00976934">
            <w:pPr>
              <w:rPr>
                <w:lang w:val="en-US"/>
              </w:rPr>
            </w:pPr>
          </w:p>
        </w:tc>
      </w:tr>
      <w:tr w:rsidR="00A905F5" w:rsidTr="00A905F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7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Выезд специалиста по обслуживанию техники на месте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8 рабочих часов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</w:p>
        </w:tc>
      </w:tr>
      <w:tr w:rsidR="00A905F5" w:rsidTr="0027754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/>
        </w:tc>
        <w:tc>
          <w:tcPr>
            <w:tcW w:w="7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  <w:r>
              <w:t>ИТОГО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</w:p>
        </w:tc>
      </w:tr>
    </w:tbl>
    <w:p w:rsidR="00D2765B" w:rsidRDefault="00D2765B" w:rsidP="00D2765B">
      <w:pPr>
        <w:tabs>
          <w:tab w:val="left" w:pos="7125"/>
        </w:tabs>
        <w:jc w:val="center"/>
        <w:rPr>
          <w:b/>
          <w:sz w:val="28"/>
          <w:szCs w:val="28"/>
        </w:rPr>
      </w:pPr>
    </w:p>
    <w:p w:rsidR="00D2765B" w:rsidRDefault="00D2765B" w:rsidP="00D2765B">
      <w:pPr>
        <w:ind w:firstLine="708"/>
        <w:jc w:val="both"/>
      </w:pPr>
      <w:r>
        <w:t>1-й уровень сложности работ – замена конструктивно простых и легкосъёмных элементов</w:t>
      </w:r>
      <w:r w:rsidR="00F70B09">
        <w:t>,</w:t>
      </w:r>
      <w:r>
        <w:t xml:space="preserve"> не связанная с разборкой вычислительной техники, тестирование, настройка пользовательского меню.</w:t>
      </w:r>
    </w:p>
    <w:p w:rsidR="00D2765B" w:rsidRDefault="00D2765B" w:rsidP="00D2765B">
      <w:pPr>
        <w:ind w:firstLine="708"/>
        <w:jc w:val="both"/>
      </w:pPr>
      <w:r>
        <w:t>2-й уровень сложности работ – замена узлов и блоков вычислительной техники, работы</w:t>
      </w:r>
      <w:r w:rsidR="00F70B09">
        <w:t>,</w:t>
      </w:r>
      <w:r>
        <w:t xml:space="preserve"> связанные с разборкой вычислительной техники, регулировка, тестирование узлов, работа в сервисном меню, 2 и более видов работ 1-го уровня.</w:t>
      </w:r>
    </w:p>
    <w:p w:rsidR="00D2765B" w:rsidRDefault="00D2765B" w:rsidP="00D2765B">
      <w:pPr>
        <w:ind w:firstLine="708"/>
        <w:jc w:val="both"/>
      </w:pPr>
      <w:r>
        <w:t xml:space="preserve">3-й уровень сложности работ – замена конструктивно сложных элементов вычислительной техники, работы, производимые на детальном уровне, связанные с разборкой узлов и блоков вычислительной техники,  замена электронных плат, регулировка, 2 и более видов работ 2-го уровня. </w:t>
      </w:r>
    </w:p>
    <w:p w:rsidR="00051F7C" w:rsidRDefault="00051F7C" w:rsidP="00D2765B">
      <w:pPr>
        <w:ind w:firstLine="708"/>
        <w:jc w:val="both"/>
      </w:pPr>
      <w:r>
        <w:t>Указанная с</w:t>
      </w:r>
      <w:r w:rsidRPr="00051F7C">
        <w:t>тоимость работ по техническому обслуживанию средств вычислительной техники и не включает в себя стоимость запчастей и расходных материалов.</w:t>
      </w:r>
      <w:r>
        <w:t xml:space="preserve"> В понятие «техническое обслуживание» </w:t>
      </w:r>
      <w:r w:rsidR="00951D1E">
        <w:t>не входит установка и сопровождение прикладного программного обеспечения. Под прикладным ПО следует понимать все программы, за исключением операционной системы и драйверов устройств.</w:t>
      </w:r>
    </w:p>
    <w:p w:rsidR="00D2765B" w:rsidRPr="00685745" w:rsidRDefault="00D2765B" w:rsidP="00D2765B">
      <w:pPr>
        <w:ind w:firstLine="709"/>
        <w:jc w:val="both"/>
      </w:pPr>
    </w:p>
    <w:p w:rsidR="00254C3E" w:rsidRDefault="00254C3E" w:rsidP="00D11FA2">
      <w:pPr>
        <w:spacing w:after="200" w:line="276" w:lineRule="auto"/>
        <w:jc w:val="right"/>
      </w:pPr>
    </w:p>
    <w:p w:rsidR="00254C3E" w:rsidRDefault="00254C3E" w:rsidP="00D11FA2">
      <w:pPr>
        <w:spacing w:after="200" w:line="276" w:lineRule="auto"/>
        <w:jc w:val="right"/>
      </w:pPr>
    </w:p>
    <w:p w:rsidR="00254C3E" w:rsidRDefault="00254C3E" w:rsidP="00D11FA2">
      <w:pPr>
        <w:spacing w:after="200" w:line="276" w:lineRule="auto"/>
        <w:jc w:val="right"/>
      </w:pPr>
    </w:p>
    <w:p w:rsidR="00254C3E" w:rsidRDefault="00254C3E" w:rsidP="00D11FA2">
      <w:pPr>
        <w:spacing w:after="200" w:line="276" w:lineRule="auto"/>
        <w:jc w:val="right"/>
      </w:pPr>
    </w:p>
    <w:p w:rsidR="00254C3E" w:rsidRDefault="00254C3E" w:rsidP="00D11FA2">
      <w:pPr>
        <w:spacing w:after="200" w:line="276" w:lineRule="auto"/>
        <w:jc w:val="right"/>
      </w:pPr>
    </w:p>
    <w:p w:rsidR="00951D1E" w:rsidRPr="00254C3E" w:rsidRDefault="00951D1E" w:rsidP="00D11FA2">
      <w:pPr>
        <w:spacing w:after="200" w:line="276" w:lineRule="auto"/>
        <w:jc w:val="right"/>
        <w:rPr>
          <w:b/>
          <w:i/>
        </w:rPr>
      </w:pPr>
      <w:r w:rsidRPr="00254C3E">
        <w:rPr>
          <w:b/>
          <w:i/>
        </w:rPr>
        <w:lastRenderedPageBreak/>
        <w:t>Приложение 2</w:t>
      </w:r>
      <w:r w:rsidR="00254C3E" w:rsidRPr="00254C3E">
        <w:rPr>
          <w:b/>
          <w:i/>
        </w:rPr>
        <w:t xml:space="preserve"> к ТЗ</w:t>
      </w:r>
    </w:p>
    <w:p w:rsidR="00D2765B" w:rsidRPr="007932C3" w:rsidRDefault="00673622" w:rsidP="00D2765B">
      <w:pPr>
        <w:tabs>
          <w:tab w:val="left" w:pos="7125"/>
        </w:tabs>
        <w:jc w:val="center"/>
        <w:rPr>
          <w:b/>
        </w:rPr>
      </w:pPr>
      <w:r w:rsidRPr="00673622">
        <w:rPr>
          <w:b/>
        </w:rPr>
        <w:t>Содержание работ</w:t>
      </w:r>
      <w:r w:rsidR="00D2765B" w:rsidRPr="007932C3">
        <w:rPr>
          <w:b/>
        </w:rPr>
        <w:t xml:space="preserve"> по техническому обслуживанию </w:t>
      </w:r>
      <w:r w:rsidR="00D2765B">
        <w:rPr>
          <w:b/>
        </w:rPr>
        <w:t>картриджей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0"/>
        <w:gridCol w:w="3805"/>
        <w:gridCol w:w="1982"/>
        <w:gridCol w:w="1020"/>
        <w:gridCol w:w="962"/>
      </w:tblGrid>
      <w:tr w:rsidR="00A905F5" w:rsidTr="00D3532D">
        <w:trPr>
          <w:trHeight w:val="570"/>
          <w:jc w:val="center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5F5" w:rsidRPr="00254C3E" w:rsidRDefault="00A905F5" w:rsidP="00976934">
            <w:pPr>
              <w:jc w:val="center"/>
              <w:rPr>
                <w:sz w:val="20"/>
                <w:szCs w:val="20"/>
              </w:rPr>
            </w:pPr>
            <w:r w:rsidRPr="00254C3E">
              <w:rPr>
                <w:sz w:val="20"/>
                <w:szCs w:val="20"/>
              </w:rPr>
              <w:t>№</w:t>
            </w:r>
          </w:p>
          <w:p w:rsidR="00A905F5" w:rsidRPr="00254C3E" w:rsidRDefault="00A905F5" w:rsidP="00976934">
            <w:pPr>
              <w:jc w:val="center"/>
              <w:rPr>
                <w:sz w:val="20"/>
                <w:szCs w:val="20"/>
              </w:rPr>
            </w:pPr>
            <w:proofErr w:type="gramStart"/>
            <w:r w:rsidRPr="00254C3E">
              <w:rPr>
                <w:sz w:val="20"/>
                <w:szCs w:val="20"/>
              </w:rPr>
              <w:t>п</w:t>
            </w:r>
            <w:proofErr w:type="gramEnd"/>
            <w:r w:rsidRPr="00254C3E">
              <w:rPr>
                <w:sz w:val="20"/>
                <w:szCs w:val="20"/>
              </w:rPr>
              <w:t>/п</w:t>
            </w:r>
          </w:p>
        </w:tc>
        <w:tc>
          <w:tcPr>
            <w:tcW w:w="3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5F5" w:rsidRPr="00254C3E" w:rsidRDefault="00A905F5" w:rsidP="00254C3E">
            <w:pPr>
              <w:jc w:val="center"/>
              <w:rPr>
                <w:sz w:val="20"/>
                <w:szCs w:val="20"/>
              </w:rPr>
            </w:pPr>
            <w:r w:rsidRPr="00254C3E">
              <w:rPr>
                <w:sz w:val="20"/>
                <w:szCs w:val="20"/>
              </w:rPr>
              <w:t xml:space="preserve">Наименование </w:t>
            </w:r>
            <w:r w:rsidR="00254C3E" w:rsidRPr="00254C3E">
              <w:rPr>
                <w:sz w:val="20"/>
                <w:szCs w:val="20"/>
              </w:rPr>
              <w:t>услуг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5F5" w:rsidRPr="00254C3E" w:rsidRDefault="00A905F5" w:rsidP="00976934">
            <w:pPr>
              <w:jc w:val="center"/>
              <w:rPr>
                <w:sz w:val="20"/>
                <w:szCs w:val="20"/>
              </w:rPr>
            </w:pPr>
            <w:r w:rsidRPr="00254C3E">
              <w:rPr>
                <w:sz w:val="20"/>
                <w:szCs w:val="20"/>
              </w:rPr>
              <w:t>Срок исполнения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Pr="00254C3E" w:rsidRDefault="00A905F5" w:rsidP="00254C3E">
            <w:pPr>
              <w:jc w:val="center"/>
              <w:rPr>
                <w:sz w:val="20"/>
                <w:szCs w:val="20"/>
              </w:rPr>
            </w:pPr>
            <w:r w:rsidRPr="00254C3E">
              <w:rPr>
                <w:sz w:val="20"/>
                <w:szCs w:val="20"/>
              </w:rPr>
              <w:t xml:space="preserve">Стоимость за единицу </w:t>
            </w:r>
            <w:r w:rsidR="00254C3E" w:rsidRPr="00254C3E">
              <w:rPr>
                <w:sz w:val="20"/>
                <w:szCs w:val="20"/>
              </w:rPr>
              <w:t>услуги</w:t>
            </w:r>
          </w:p>
        </w:tc>
      </w:tr>
      <w:tr w:rsidR="001446AC" w:rsidTr="00A905F5">
        <w:trPr>
          <w:trHeight w:val="290"/>
          <w:jc w:val="center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AC" w:rsidRPr="00254C3E" w:rsidRDefault="001446AC" w:rsidP="009769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AC" w:rsidRPr="00254C3E" w:rsidRDefault="001446AC" w:rsidP="009769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AC" w:rsidRPr="00254C3E" w:rsidRDefault="001446AC" w:rsidP="009769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AC" w:rsidRPr="00254C3E" w:rsidRDefault="001446AC" w:rsidP="00F61613">
            <w:pPr>
              <w:rPr>
                <w:sz w:val="20"/>
                <w:szCs w:val="20"/>
              </w:rPr>
            </w:pPr>
            <w:r w:rsidRPr="00254C3E">
              <w:rPr>
                <w:sz w:val="20"/>
                <w:szCs w:val="20"/>
              </w:rPr>
              <w:t>Без НДС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AC" w:rsidRPr="00254C3E" w:rsidRDefault="001446AC" w:rsidP="00F61613">
            <w:pPr>
              <w:rPr>
                <w:sz w:val="20"/>
                <w:szCs w:val="20"/>
              </w:rPr>
            </w:pPr>
            <w:r w:rsidRPr="00254C3E">
              <w:rPr>
                <w:sz w:val="20"/>
                <w:szCs w:val="20"/>
              </w:rPr>
              <w:t>с НДС</w:t>
            </w:r>
          </w:p>
        </w:tc>
      </w:tr>
      <w:tr w:rsidR="00A905F5" w:rsidTr="00A905F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1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Заправка типового картриджа лазерного принтера (диагностика, удаление отработанного тонера, чистка, заправка тонером, обслуживание, профилактика)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  <w:r>
              <w:t>4часа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</w:p>
        </w:tc>
      </w:tr>
      <w:tr w:rsidR="00A905F5" w:rsidTr="00A905F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2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Восстановление картриджа лазерного принтера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  <w:r>
              <w:t>4часа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</w:p>
        </w:tc>
      </w:tr>
      <w:tr w:rsidR="00A905F5" w:rsidTr="00A905F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F61613"/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F61613">
            <w:pPr>
              <w:jc w:val="center"/>
            </w:pPr>
            <w:r>
              <w:t>ИТОГО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F61613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F61613">
            <w:pPr>
              <w:jc w:val="center"/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F61613"/>
        </w:tc>
      </w:tr>
    </w:tbl>
    <w:p w:rsidR="008B6C2F" w:rsidRDefault="008B6C2F" w:rsidP="00951D1E">
      <w:pPr>
        <w:tabs>
          <w:tab w:val="left" w:pos="7125"/>
        </w:tabs>
        <w:jc w:val="right"/>
        <w:rPr>
          <w:lang w:val="en-US"/>
        </w:rPr>
      </w:pPr>
    </w:p>
    <w:p w:rsidR="008E0AD4" w:rsidRPr="008E0AD4" w:rsidRDefault="008E0AD4" w:rsidP="00951D1E">
      <w:pPr>
        <w:tabs>
          <w:tab w:val="left" w:pos="7125"/>
        </w:tabs>
        <w:jc w:val="right"/>
        <w:rPr>
          <w:lang w:val="en-US"/>
        </w:rPr>
      </w:pPr>
    </w:p>
    <w:p w:rsidR="00254C3E" w:rsidRDefault="00254C3E" w:rsidP="00D11FA2">
      <w:pPr>
        <w:spacing w:after="200" w:line="276" w:lineRule="auto"/>
        <w:jc w:val="right"/>
      </w:pPr>
    </w:p>
    <w:p w:rsidR="00254C3E" w:rsidRDefault="00254C3E" w:rsidP="00D11FA2">
      <w:pPr>
        <w:spacing w:after="200" w:line="276" w:lineRule="auto"/>
        <w:jc w:val="right"/>
      </w:pPr>
    </w:p>
    <w:p w:rsidR="00254C3E" w:rsidRDefault="00254C3E" w:rsidP="00D11FA2">
      <w:pPr>
        <w:spacing w:after="200" w:line="276" w:lineRule="auto"/>
        <w:jc w:val="right"/>
      </w:pPr>
    </w:p>
    <w:p w:rsidR="00254C3E" w:rsidRDefault="00254C3E" w:rsidP="00D11FA2">
      <w:pPr>
        <w:spacing w:after="200" w:line="276" w:lineRule="auto"/>
        <w:jc w:val="right"/>
      </w:pPr>
    </w:p>
    <w:p w:rsidR="00254C3E" w:rsidRDefault="00254C3E" w:rsidP="00D11FA2">
      <w:pPr>
        <w:spacing w:after="200" w:line="276" w:lineRule="auto"/>
        <w:jc w:val="right"/>
      </w:pPr>
    </w:p>
    <w:p w:rsidR="00254C3E" w:rsidRDefault="00254C3E" w:rsidP="00D11FA2">
      <w:pPr>
        <w:spacing w:after="200" w:line="276" w:lineRule="auto"/>
        <w:jc w:val="right"/>
      </w:pPr>
    </w:p>
    <w:p w:rsidR="00254C3E" w:rsidRDefault="00254C3E" w:rsidP="00D11FA2">
      <w:pPr>
        <w:spacing w:after="200" w:line="276" w:lineRule="auto"/>
        <w:jc w:val="right"/>
      </w:pPr>
    </w:p>
    <w:p w:rsidR="00254C3E" w:rsidRDefault="00254C3E" w:rsidP="00D11FA2">
      <w:pPr>
        <w:spacing w:after="200" w:line="276" w:lineRule="auto"/>
        <w:jc w:val="right"/>
      </w:pPr>
    </w:p>
    <w:p w:rsidR="00254C3E" w:rsidRDefault="00254C3E" w:rsidP="00D11FA2">
      <w:pPr>
        <w:spacing w:after="200" w:line="276" w:lineRule="auto"/>
        <w:jc w:val="right"/>
      </w:pPr>
    </w:p>
    <w:p w:rsidR="00254C3E" w:rsidRDefault="00254C3E" w:rsidP="00D11FA2">
      <w:pPr>
        <w:spacing w:after="200" w:line="276" w:lineRule="auto"/>
        <w:jc w:val="right"/>
      </w:pPr>
    </w:p>
    <w:p w:rsidR="00254C3E" w:rsidRDefault="00254C3E" w:rsidP="00D11FA2">
      <w:pPr>
        <w:spacing w:after="200" w:line="276" w:lineRule="auto"/>
        <w:jc w:val="right"/>
      </w:pPr>
    </w:p>
    <w:p w:rsidR="00254C3E" w:rsidRDefault="00254C3E" w:rsidP="00D11FA2">
      <w:pPr>
        <w:spacing w:after="200" w:line="276" w:lineRule="auto"/>
        <w:jc w:val="right"/>
      </w:pPr>
    </w:p>
    <w:p w:rsidR="00254C3E" w:rsidRDefault="00254C3E" w:rsidP="00D11FA2">
      <w:pPr>
        <w:spacing w:after="200" w:line="276" w:lineRule="auto"/>
        <w:jc w:val="right"/>
      </w:pPr>
    </w:p>
    <w:p w:rsidR="00254C3E" w:rsidRDefault="00254C3E" w:rsidP="00D11FA2">
      <w:pPr>
        <w:spacing w:after="200" w:line="276" w:lineRule="auto"/>
        <w:jc w:val="right"/>
      </w:pPr>
    </w:p>
    <w:p w:rsidR="00254C3E" w:rsidRDefault="00254C3E" w:rsidP="00D11FA2">
      <w:pPr>
        <w:spacing w:after="200" w:line="276" w:lineRule="auto"/>
        <w:jc w:val="right"/>
      </w:pPr>
    </w:p>
    <w:p w:rsidR="00254C3E" w:rsidRDefault="00254C3E" w:rsidP="00D11FA2">
      <w:pPr>
        <w:spacing w:after="200" w:line="276" w:lineRule="auto"/>
        <w:jc w:val="right"/>
      </w:pPr>
    </w:p>
    <w:p w:rsidR="00254C3E" w:rsidRDefault="00254C3E" w:rsidP="00D11FA2">
      <w:pPr>
        <w:spacing w:after="200" w:line="276" w:lineRule="auto"/>
        <w:jc w:val="right"/>
      </w:pPr>
    </w:p>
    <w:p w:rsidR="00254C3E" w:rsidRDefault="00254C3E" w:rsidP="00D11FA2">
      <w:pPr>
        <w:spacing w:after="200" w:line="276" w:lineRule="auto"/>
        <w:jc w:val="right"/>
      </w:pPr>
    </w:p>
    <w:p w:rsidR="00254C3E" w:rsidRDefault="00254C3E" w:rsidP="00D11FA2">
      <w:pPr>
        <w:spacing w:after="200" w:line="276" w:lineRule="auto"/>
        <w:jc w:val="right"/>
      </w:pPr>
    </w:p>
    <w:p w:rsidR="00951D1E" w:rsidRPr="00254C3E" w:rsidRDefault="00FE024E" w:rsidP="00D11FA2">
      <w:pPr>
        <w:spacing w:after="200" w:line="276" w:lineRule="auto"/>
        <w:jc w:val="right"/>
        <w:rPr>
          <w:b/>
          <w:i/>
        </w:rPr>
      </w:pPr>
      <w:r w:rsidRPr="00254C3E">
        <w:rPr>
          <w:b/>
          <w:i/>
        </w:rPr>
        <w:lastRenderedPageBreak/>
        <w:t>П</w:t>
      </w:r>
      <w:r w:rsidR="00951D1E" w:rsidRPr="00254C3E">
        <w:rPr>
          <w:b/>
          <w:i/>
        </w:rPr>
        <w:t xml:space="preserve">риложение </w:t>
      </w:r>
      <w:r w:rsidR="008B6C2F" w:rsidRPr="00254C3E">
        <w:rPr>
          <w:b/>
          <w:i/>
        </w:rPr>
        <w:t>3</w:t>
      </w:r>
      <w:r w:rsidR="00254C3E" w:rsidRPr="00254C3E">
        <w:rPr>
          <w:b/>
          <w:i/>
        </w:rPr>
        <w:t xml:space="preserve"> к ТЗ</w:t>
      </w:r>
    </w:p>
    <w:p w:rsidR="00D2765B" w:rsidRPr="007932C3" w:rsidRDefault="00673622" w:rsidP="00D2765B">
      <w:pPr>
        <w:jc w:val="center"/>
        <w:rPr>
          <w:b/>
        </w:rPr>
      </w:pPr>
      <w:r>
        <w:rPr>
          <w:b/>
        </w:rPr>
        <w:t>Перечень</w:t>
      </w:r>
      <w:r w:rsidR="00D2765B" w:rsidRPr="007932C3">
        <w:rPr>
          <w:b/>
        </w:rPr>
        <w:t xml:space="preserve"> расходных материалов для принтеров и МФУ</w:t>
      </w:r>
    </w:p>
    <w:tbl>
      <w:tblPr>
        <w:tblW w:w="71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3189"/>
        <w:gridCol w:w="820"/>
        <w:gridCol w:w="872"/>
        <w:gridCol w:w="890"/>
        <w:gridCol w:w="909"/>
      </w:tblGrid>
      <w:tr w:rsidR="001446AC" w:rsidTr="00413B4F">
        <w:trPr>
          <w:trHeight w:val="425"/>
          <w:jc w:val="center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46AC" w:rsidRDefault="001446AC" w:rsidP="0097693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№</w:t>
            </w:r>
          </w:p>
        </w:tc>
        <w:tc>
          <w:tcPr>
            <w:tcW w:w="3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46AC" w:rsidRDefault="001446AC" w:rsidP="0097693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Модель</w:t>
            </w: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6AC" w:rsidRDefault="001446AC" w:rsidP="00976934">
            <w:pPr>
              <w:ind w:hanging="51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Стоимость расходных материалов, руб., </w:t>
            </w:r>
            <w:r w:rsidRPr="001446AC">
              <w:rPr>
                <w:bCs/>
                <w:color w:val="000000"/>
              </w:rPr>
              <w:t>за единицу</w:t>
            </w:r>
          </w:p>
        </w:tc>
      </w:tr>
      <w:tr w:rsidR="001446AC" w:rsidTr="00413B4F">
        <w:trPr>
          <w:trHeight w:val="600"/>
          <w:jc w:val="center"/>
        </w:trPr>
        <w:tc>
          <w:tcPr>
            <w:tcW w:w="4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46AC" w:rsidRDefault="001446AC" w:rsidP="00976934">
            <w:pPr>
              <w:rPr>
                <w:bCs/>
                <w:color w:val="000000"/>
              </w:rPr>
            </w:pPr>
          </w:p>
        </w:tc>
        <w:tc>
          <w:tcPr>
            <w:tcW w:w="3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46AC" w:rsidRDefault="001446AC" w:rsidP="00976934">
            <w:pPr>
              <w:rPr>
                <w:bCs/>
                <w:color w:val="000000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6AC" w:rsidRDefault="001446AC" w:rsidP="0097693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тонер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AC" w:rsidRDefault="001446AC" w:rsidP="00976934">
            <w:pPr>
              <w:ind w:hanging="51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стандартный</w:t>
            </w:r>
          </w:p>
          <w:p w:rsidR="001446AC" w:rsidRDefault="001446AC" w:rsidP="00976934">
            <w:pPr>
              <w:ind w:hanging="51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картридж оригинал</w:t>
            </w:r>
          </w:p>
        </w:tc>
      </w:tr>
      <w:tr w:rsidR="001446AC" w:rsidTr="00413B4F">
        <w:trPr>
          <w:trHeight w:val="220"/>
          <w:jc w:val="center"/>
        </w:trPr>
        <w:tc>
          <w:tcPr>
            <w:tcW w:w="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6AC" w:rsidRDefault="001446AC" w:rsidP="00976934">
            <w:pPr>
              <w:rPr>
                <w:bCs/>
                <w:color w:val="000000"/>
              </w:rPr>
            </w:pPr>
          </w:p>
        </w:tc>
        <w:tc>
          <w:tcPr>
            <w:tcW w:w="3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6AC" w:rsidRDefault="001446AC" w:rsidP="00976934">
            <w:pPr>
              <w:rPr>
                <w:bCs/>
                <w:color w:val="000000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AC" w:rsidRPr="00254C3E" w:rsidRDefault="001446AC" w:rsidP="00F61613">
            <w:pPr>
              <w:rPr>
                <w:sz w:val="18"/>
                <w:szCs w:val="18"/>
              </w:rPr>
            </w:pPr>
            <w:r w:rsidRPr="00254C3E">
              <w:rPr>
                <w:sz w:val="18"/>
                <w:szCs w:val="18"/>
              </w:rPr>
              <w:t>Без НДС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AC" w:rsidRPr="00254C3E" w:rsidRDefault="001446AC" w:rsidP="00F61613">
            <w:pPr>
              <w:rPr>
                <w:sz w:val="18"/>
                <w:szCs w:val="18"/>
              </w:rPr>
            </w:pPr>
            <w:r w:rsidRPr="00254C3E">
              <w:rPr>
                <w:sz w:val="18"/>
                <w:szCs w:val="18"/>
              </w:rPr>
              <w:t>с НДС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AC" w:rsidRPr="00254C3E" w:rsidRDefault="001446AC" w:rsidP="00F61613">
            <w:pPr>
              <w:rPr>
                <w:sz w:val="18"/>
                <w:szCs w:val="18"/>
              </w:rPr>
            </w:pPr>
            <w:r w:rsidRPr="00254C3E">
              <w:rPr>
                <w:sz w:val="18"/>
                <w:szCs w:val="18"/>
              </w:rPr>
              <w:t>Без НДС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AC" w:rsidRPr="00254C3E" w:rsidRDefault="001446AC" w:rsidP="00F61613">
            <w:pPr>
              <w:rPr>
                <w:sz w:val="18"/>
                <w:szCs w:val="18"/>
              </w:rPr>
            </w:pPr>
            <w:r w:rsidRPr="00254C3E">
              <w:rPr>
                <w:sz w:val="18"/>
                <w:szCs w:val="18"/>
              </w:rPr>
              <w:t>с НДС</w:t>
            </w:r>
          </w:p>
        </w:tc>
      </w:tr>
      <w:tr w:rsidR="008E6A52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52" w:rsidRPr="00593C66" w:rsidRDefault="008E6A52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A52" w:rsidRPr="00CE562A" w:rsidRDefault="00074E52" w:rsidP="00E924A1">
            <w:r>
              <w:rPr>
                <w:lang w:val="en-US"/>
              </w:rPr>
              <w:t xml:space="preserve">HP LJ 1320  </w:t>
            </w:r>
            <w:r w:rsidR="00CE562A">
              <w:t>(</w:t>
            </w:r>
            <w:r w:rsidRPr="00072863">
              <w:rPr>
                <w:lang w:val="en-US"/>
              </w:rPr>
              <w:t xml:space="preserve"> Q5949</w:t>
            </w:r>
            <w:r w:rsidR="00CE562A">
              <w:t>)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</w:tr>
      <w:tr w:rsidR="008E6A52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52" w:rsidRPr="00593C66" w:rsidRDefault="008E6A52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A52" w:rsidRPr="00CE562A" w:rsidRDefault="00CE562A" w:rsidP="00CE562A">
            <w:r>
              <w:rPr>
                <w:lang w:val="en-US"/>
              </w:rPr>
              <w:t>HP LJ</w:t>
            </w:r>
            <w:r w:rsidRPr="00CE562A">
              <w:rPr>
                <w:lang w:val="en-US"/>
              </w:rPr>
              <w:t xml:space="preserve"> 1100</w:t>
            </w:r>
            <w:r>
              <w:rPr>
                <w:lang w:val="en-US"/>
              </w:rPr>
              <w:t xml:space="preserve">   </w:t>
            </w:r>
            <w:r>
              <w:t>(</w:t>
            </w:r>
            <w:r w:rsidR="00072863" w:rsidRPr="00072863">
              <w:rPr>
                <w:lang w:val="en-US"/>
              </w:rPr>
              <w:t>C4092</w:t>
            </w:r>
            <w:r>
              <w:t>)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</w:tr>
      <w:tr w:rsidR="008E6A52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52" w:rsidRPr="00593C66" w:rsidRDefault="008E6A52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A52" w:rsidRPr="00CE562A" w:rsidRDefault="00CE562A" w:rsidP="00E924A1">
            <w:r w:rsidRPr="00CE562A">
              <w:rPr>
                <w:lang w:val="en-US"/>
              </w:rPr>
              <w:t>HP LJ 2727</w:t>
            </w:r>
            <w:r>
              <w:t>/2015  (</w:t>
            </w:r>
            <w:r w:rsidR="00072863" w:rsidRPr="00072863">
              <w:rPr>
                <w:lang w:val="en-US"/>
              </w:rPr>
              <w:t>Q7553</w:t>
            </w:r>
            <w:r>
              <w:t>)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</w:tr>
      <w:tr w:rsidR="008E6A52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52" w:rsidRPr="00593C66" w:rsidRDefault="008E6A52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A52" w:rsidRPr="00CE562A" w:rsidRDefault="00323B68" w:rsidP="00E924A1">
            <w:r>
              <w:rPr>
                <w:lang w:val="en-US"/>
              </w:rPr>
              <w:t>HP LJ 10</w:t>
            </w:r>
            <w:r w:rsidR="008E6A52">
              <w:rPr>
                <w:lang w:val="en-US"/>
              </w:rPr>
              <w:t>20</w:t>
            </w:r>
            <w:r w:rsidR="00CE562A" w:rsidRPr="00072863">
              <w:rPr>
                <w:lang w:val="en-US"/>
              </w:rPr>
              <w:t xml:space="preserve"> </w:t>
            </w:r>
            <w:r w:rsidR="00CE562A">
              <w:t xml:space="preserve"> (</w:t>
            </w:r>
            <w:r w:rsidR="00CE562A" w:rsidRPr="00072863">
              <w:rPr>
                <w:lang w:val="en-US"/>
              </w:rPr>
              <w:t>Q2612</w:t>
            </w:r>
            <w:r w:rsidR="00CE562A">
              <w:t>)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highlight w:val="yellow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highlight w:val="yellow"/>
                <w:lang w:val="en-US"/>
              </w:rPr>
            </w:pPr>
          </w:p>
        </w:tc>
      </w:tr>
      <w:tr w:rsidR="008E6A52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52" w:rsidRPr="00593C66" w:rsidRDefault="008E6A52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A52" w:rsidRPr="00D11FA2" w:rsidRDefault="00593C66" w:rsidP="00E924A1">
            <w:r>
              <w:rPr>
                <w:lang w:val="en-US"/>
              </w:rPr>
              <w:t>HP LJ 1005</w:t>
            </w:r>
            <w:r w:rsidR="00072863">
              <w:rPr>
                <w:lang w:val="en-US"/>
              </w:rPr>
              <w:t xml:space="preserve">  </w:t>
            </w:r>
            <w:r w:rsidR="00D11FA2">
              <w:t>(</w:t>
            </w:r>
            <w:r w:rsidR="00072863">
              <w:rPr>
                <w:lang w:val="en-US"/>
              </w:rPr>
              <w:t>CB436A</w:t>
            </w:r>
            <w:r w:rsidR="00D11FA2">
              <w:t>)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highlight w:val="yellow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highlight w:val="yellow"/>
                <w:lang w:val="en-US"/>
              </w:rPr>
            </w:pPr>
          </w:p>
        </w:tc>
      </w:tr>
      <w:tr w:rsidR="00593C66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C66" w:rsidRPr="00593C66" w:rsidRDefault="00593C66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C66" w:rsidRPr="00D11FA2" w:rsidRDefault="00593C66" w:rsidP="00161FA1">
            <w:r>
              <w:rPr>
                <w:lang w:val="en-US"/>
              </w:rPr>
              <w:t>HP LJ 1006</w:t>
            </w:r>
            <w:r w:rsidR="00072863">
              <w:rPr>
                <w:lang w:val="en-US"/>
              </w:rPr>
              <w:t xml:space="preserve">   </w:t>
            </w:r>
            <w:r w:rsidR="00D11FA2">
              <w:t>(</w:t>
            </w:r>
            <w:r w:rsidR="00072863">
              <w:rPr>
                <w:lang w:val="en-US"/>
              </w:rPr>
              <w:t>CB435A</w:t>
            </w:r>
            <w:r w:rsidR="00D11FA2">
              <w:t>)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161FA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161FA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161FA1">
            <w:pPr>
              <w:jc w:val="center"/>
              <w:rPr>
                <w:b/>
                <w:bCs/>
                <w:color w:val="000000"/>
                <w:highlight w:val="yellow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161FA1">
            <w:pPr>
              <w:jc w:val="center"/>
              <w:rPr>
                <w:b/>
                <w:bCs/>
                <w:color w:val="000000"/>
                <w:highlight w:val="yellow"/>
                <w:lang w:val="en-US"/>
              </w:rPr>
            </w:pPr>
          </w:p>
        </w:tc>
      </w:tr>
      <w:tr w:rsidR="008E6A52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52" w:rsidRPr="00593C66" w:rsidRDefault="008E6A52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A52" w:rsidRPr="00D11FA2" w:rsidRDefault="008E6A52" w:rsidP="00D11FA2">
            <w:r>
              <w:rPr>
                <w:lang w:val="en-US"/>
              </w:rPr>
              <w:t>HP LJ 5200</w:t>
            </w:r>
            <w:r w:rsidR="00B05B2F">
              <w:rPr>
                <w:lang w:val="en-US"/>
              </w:rPr>
              <w:t xml:space="preserve">   </w:t>
            </w:r>
            <w:r w:rsidR="00D11FA2">
              <w:t>(</w:t>
            </w:r>
            <w:r w:rsidR="00B05B2F">
              <w:rPr>
                <w:lang w:val="en-US"/>
              </w:rPr>
              <w:t>Q7516</w:t>
            </w:r>
            <w:r w:rsidR="00D11FA2">
              <w:t>)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highlight w:val="yellow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highlight w:val="yellow"/>
                <w:lang w:val="en-US"/>
              </w:rPr>
            </w:pPr>
          </w:p>
        </w:tc>
      </w:tr>
      <w:tr w:rsidR="00AA105F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05F" w:rsidRPr="00593C66" w:rsidRDefault="00AA105F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05F" w:rsidRPr="00D11FA2" w:rsidRDefault="00AA105F" w:rsidP="00E924A1">
            <w:r>
              <w:rPr>
                <w:lang w:val="en-US"/>
              </w:rPr>
              <w:t>HP LJ 5100</w:t>
            </w:r>
            <w:r w:rsidR="00C827D1">
              <w:rPr>
                <w:lang w:val="en-US"/>
              </w:rPr>
              <w:t xml:space="preserve">    </w:t>
            </w:r>
            <w:r w:rsidR="00D11FA2">
              <w:t>(</w:t>
            </w:r>
            <w:r w:rsidR="00C827D1">
              <w:rPr>
                <w:lang w:val="en-US"/>
              </w:rPr>
              <w:t>C4129</w:t>
            </w:r>
            <w:r w:rsidR="00D11FA2">
              <w:t>)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F" w:rsidRDefault="00AA105F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F" w:rsidRDefault="00AA105F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F" w:rsidRDefault="00AA105F" w:rsidP="00976934">
            <w:pPr>
              <w:jc w:val="center"/>
              <w:rPr>
                <w:b/>
                <w:bCs/>
                <w:color w:val="000000"/>
                <w:highlight w:val="yellow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F" w:rsidRDefault="00AA105F" w:rsidP="00976934">
            <w:pPr>
              <w:jc w:val="center"/>
              <w:rPr>
                <w:b/>
                <w:bCs/>
                <w:color w:val="000000"/>
                <w:highlight w:val="yellow"/>
                <w:lang w:val="en-US"/>
              </w:rPr>
            </w:pPr>
          </w:p>
        </w:tc>
      </w:tr>
      <w:tr w:rsidR="00AA105F" w:rsidRPr="00B847B2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05F" w:rsidRPr="00593C66" w:rsidRDefault="00AA105F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05F" w:rsidRPr="00D5199F" w:rsidRDefault="00AA105F" w:rsidP="00593C66">
            <w:pPr>
              <w:rPr>
                <w:lang w:val="en-US"/>
              </w:rPr>
            </w:pPr>
            <w:r>
              <w:rPr>
                <w:lang w:val="en-US"/>
              </w:rPr>
              <w:t>HP LJ Pro M400</w:t>
            </w:r>
            <w:r w:rsidR="00C827D1">
              <w:rPr>
                <w:lang w:val="en-US"/>
              </w:rPr>
              <w:t xml:space="preserve">    </w:t>
            </w:r>
            <w:r w:rsidR="00D5199F" w:rsidRPr="00D5199F">
              <w:rPr>
                <w:lang w:val="en-US"/>
              </w:rPr>
              <w:t>(</w:t>
            </w:r>
            <w:r w:rsidR="00C827D1">
              <w:rPr>
                <w:lang w:val="en-US"/>
              </w:rPr>
              <w:t>CF280</w:t>
            </w:r>
            <w:r w:rsidR="00D5199F" w:rsidRPr="00D5199F">
              <w:rPr>
                <w:lang w:val="en-US"/>
              </w:rPr>
              <w:t>)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F" w:rsidRPr="00C827D1" w:rsidRDefault="00AA105F" w:rsidP="00593C66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F" w:rsidRPr="00C827D1" w:rsidRDefault="00AA105F" w:rsidP="00593C66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F" w:rsidRPr="00593C66" w:rsidRDefault="00AA105F" w:rsidP="00593C66">
            <w:pPr>
              <w:jc w:val="center"/>
              <w:rPr>
                <w:b/>
                <w:bCs/>
                <w:color w:val="000000"/>
                <w:highlight w:val="yellow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F" w:rsidRPr="00593C66" w:rsidRDefault="00AA105F" w:rsidP="00593C66">
            <w:pPr>
              <w:jc w:val="center"/>
              <w:rPr>
                <w:b/>
                <w:bCs/>
                <w:color w:val="000000"/>
                <w:highlight w:val="yellow"/>
                <w:lang w:val="en-US"/>
              </w:rPr>
            </w:pPr>
          </w:p>
        </w:tc>
      </w:tr>
      <w:tr w:rsidR="00593C66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C66" w:rsidRPr="00C827D1" w:rsidRDefault="00593C66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C66" w:rsidRDefault="00593C66" w:rsidP="00593C66">
            <w:pPr>
              <w:rPr>
                <w:lang w:val="en-US"/>
              </w:rPr>
            </w:pPr>
            <w:r>
              <w:rPr>
                <w:lang w:val="en-US"/>
              </w:rPr>
              <w:t xml:space="preserve">Kyocera </w:t>
            </w:r>
            <w:r w:rsidRPr="00593C66">
              <w:rPr>
                <w:rStyle w:val="n-product-specvalue-inner"/>
                <w:lang w:val="en-US"/>
              </w:rPr>
              <w:t>TK-3100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593C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593C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Pr="00593C66" w:rsidRDefault="00593C66" w:rsidP="00593C66">
            <w:pPr>
              <w:jc w:val="center"/>
              <w:rPr>
                <w:b/>
                <w:bCs/>
                <w:color w:val="000000"/>
                <w:highlight w:val="yellow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Pr="00593C66" w:rsidRDefault="00593C66" w:rsidP="00593C66">
            <w:pPr>
              <w:jc w:val="center"/>
              <w:rPr>
                <w:b/>
                <w:bCs/>
                <w:color w:val="000000"/>
                <w:highlight w:val="yellow"/>
                <w:lang w:val="en-US"/>
              </w:rPr>
            </w:pPr>
          </w:p>
        </w:tc>
      </w:tr>
      <w:tr w:rsidR="00593C66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C66" w:rsidRPr="00593C66" w:rsidRDefault="00593C66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C66" w:rsidRDefault="00593C66" w:rsidP="00593C66">
            <w:pPr>
              <w:rPr>
                <w:lang w:val="en-US"/>
              </w:rPr>
            </w:pPr>
            <w:r>
              <w:rPr>
                <w:lang w:val="en-US"/>
              </w:rPr>
              <w:t>Kyocera TK-1160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593C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593C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Pr="00593C66" w:rsidRDefault="00593C66" w:rsidP="00593C66">
            <w:pPr>
              <w:jc w:val="center"/>
              <w:rPr>
                <w:b/>
                <w:bCs/>
                <w:color w:val="000000"/>
                <w:highlight w:val="yellow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Pr="00593C66" w:rsidRDefault="00593C66" w:rsidP="00593C66">
            <w:pPr>
              <w:jc w:val="center"/>
              <w:rPr>
                <w:b/>
                <w:bCs/>
                <w:color w:val="000000"/>
                <w:highlight w:val="yellow"/>
                <w:lang w:val="en-US"/>
              </w:rPr>
            </w:pPr>
          </w:p>
        </w:tc>
      </w:tr>
      <w:tr w:rsidR="008E6A52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52" w:rsidRPr="00593C66" w:rsidRDefault="008E6A52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A52" w:rsidRPr="00F21EE5" w:rsidRDefault="008E6A52" w:rsidP="00323B68">
            <w:pPr>
              <w:rPr>
                <w:lang w:val="en-US"/>
              </w:rPr>
            </w:pPr>
            <w:r>
              <w:rPr>
                <w:lang w:val="en-US"/>
              </w:rPr>
              <w:t xml:space="preserve">Kyocera </w:t>
            </w:r>
            <w:r w:rsidR="00F21EE5">
              <w:rPr>
                <w:lang w:val="en-US"/>
              </w:rPr>
              <w:t>TK-4</w:t>
            </w:r>
            <w:r w:rsidR="00323B68">
              <w:rPr>
                <w:lang w:val="en-US"/>
              </w:rPr>
              <w:t>35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highlight w:val="yellow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highlight w:val="yellow"/>
                <w:lang w:val="en-US"/>
              </w:rPr>
            </w:pPr>
          </w:p>
        </w:tc>
      </w:tr>
      <w:tr w:rsidR="008E6A52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52" w:rsidRPr="00593C66" w:rsidRDefault="008E6A52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A52" w:rsidRDefault="008E6A52" w:rsidP="00F21EE5">
            <w:pPr>
              <w:rPr>
                <w:lang w:val="en-US"/>
              </w:rPr>
            </w:pPr>
            <w:r>
              <w:rPr>
                <w:lang w:val="en-US"/>
              </w:rPr>
              <w:t xml:space="preserve">Kyocera </w:t>
            </w:r>
            <w:r w:rsidR="00F21EE5">
              <w:rPr>
                <w:lang w:val="en-US"/>
              </w:rPr>
              <w:t>TK-130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8E6A52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52" w:rsidRPr="00593C66" w:rsidRDefault="008E6A52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A52" w:rsidRDefault="008E6A52" w:rsidP="00F21EE5">
            <w:pPr>
              <w:rPr>
                <w:lang w:val="en-US"/>
              </w:rPr>
            </w:pPr>
            <w:r>
              <w:rPr>
                <w:lang w:val="en-US"/>
              </w:rPr>
              <w:t xml:space="preserve">Kyocera </w:t>
            </w:r>
            <w:r w:rsidR="00F21EE5">
              <w:rPr>
                <w:lang w:val="en-US"/>
              </w:rPr>
              <w:t>TK-1140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8E6A52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52" w:rsidRPr="00593C66" w:rsidRDefault="008E6A52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A52" w:rsidRDefault="008E6A52" w:rsidP="00F21EE5">
            <w:pPr>
              <w:rPr>
                <w:lang w:val="en-US"/>
              </w:rPr>
            </w:pPr>
            <w:r>
              <w:rPr>
                <w:lang w:val="en-US"/>
              </w:rPr>
              <w:t xml:space="preserve">Kyocera </w:t>
            </w:r>
            <w:r w:rsidR="00F21EE5">
              <w:rPr>
                <w:lang w:val="en-US"/>
              </w:rPr>
              <w:t>TK-3130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8E6A52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52" w:rsidRPr="00593C66" w:rsidRDefault="008E6A52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A52" w:rsidRPr="008E6A52" w:rsidRDefault="008E6A52" w:rsidP="00F21EE5">
            <w:r>
              <w:rPr>
                <w:lang w:val="en-US"/>
              </w:rPr>
              <w:t xml:space="preserve">Kyocera </w:t>
            </w:r>
            <w:r w:rsidR="00F21EE5">
              <w:rPr>
                <w:lang w:val="en-US"/>
              </w:rPr>
              <w:t>TK-4105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8E6A52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52" w:rsidRPr="00593C66" w:rsidRDefault="008E6A52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A52" w:rsidRPr="00951D1E" w:rsidRDefault="008E6A52" w:rsidP="00F21EE5">
            <w:pPr>
              <w:rPr>
                <w:lang w:val="en-US"/>
              </w:rPr>
            </w:pPr>
            <w:r>
              <w:rPr>
                <w:lang w:val="en-US"/>
              </w:rPr>
              <w:t xml:space="preserve">Kyocera </w:t>
            </w:r>
            <w:r w:rsidR="00F21EE5">
              <w:rPr>
                <w:lang w:val="en-US"/>
              </w:rPr>
              <w:t>TK-6305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F21EE5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EE5" w:rsidRPr="00593C66" w:rsidRDefault="00F21EE5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EE5" w:rsidRDefault="00F21EE5" w:rsidP="00F21EE5">
            <w:pPr>
              <w:rPr>
                <w:lang w:val="en-US"/>
              </w:rPr>
            </w:pPr>
            <w:r>
              <w:rPr>
                <w:lang w:val="en-US"/>
              </w:rPr>
              <w:t>Kyocera TK-1150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Default="00F21EE5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Default="00F21EE5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Default="00F21EE5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Default="00F21EE5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323B68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68" w:rsidRPr="00593C66" w:rsidRDefault="00323B68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B68" w:rsidRDefault="00323B68" w:rsidP="00323B68">
            <w:pPr>
              <w:rPr>
                <w:lang w:val="en-US"/>
              </w:rPr>
            </w:pPr>
            <w:r>
              <w:rPr>
                <w:lang w:val="en-US"/>
              </w:rPr>
              <w:t>Kyocera TK-350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68" w:rsidRDefault="00323B68" w:rsidP="00323B6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68" w:rsidRDefault="00323B68" w:rsidP="00323B6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68" w:rsidRDefault="00323B68" w:rsidP="00323B68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68" w:rsidRDefault="00323B68" w:rsidP="00323B68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323B68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68" w:rsidRPr="00593C66" w:rsidRDefault="00323B68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B68" w:rsidRDefault="00323B68" w:rsidP="00323B68">
            <w:pPr>
              <w:rPr>
                <w:lang w:val="en-US"/>
              </w:rPr>
            </w:pPr>
            <w:r>
              <w:rPr>
                <w:lang w:val="en-US"/>
              </w:rPr>
              <w:t>Kyocera TK-1170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68" w:rsidRDefault="00323B68" w:rsidP="00323B6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68" w:rsidRDefault="00323B68" w:rsidP="00323B6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68" w:rsidRDefault="00323B68" w:rsidP="00323B68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68" w:rsidRDefault="00323B68" w:rsidP="00323B68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323B68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68" w:rsidRPr="00593C66" w:rsidRDefault="00323B68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B68" w:rsidRDefault="00323B68" w:rsidP="00323B68">
            <w:pPr>
              <w:rPr>
                <w:lang w:val="en-US"/>
              </w:rPr>
            </w:pPr>
            <w:r>
              <w:rPr>
                <w:lang w:val="en-US"/>
              </w:rPr>
              <w:t>Kyocera ТК-3160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68" w:rsidRDefault="00323B68" w:rsidP="00323B6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68" w:rsidRDefault="00323B68" w:rsidP="00323B6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68" w:rsidRDefault="00323B68" w:rsidP="00323B68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68" w:rsidRDefault="00323B68" w:rsidP="00323B68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593C66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C66" w:rsidRPr="00593C66" w:rsidRDefault="00593C66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C66" w:rsidRDefault="00593C66" w:rsidP="00593C66">
            <w:pPr>
              <w:rPr>
                <w:lang w:val="en-US"/>
              </w:rPr>
            </w:pPr>
            <w:r>
              <w:rPr>
                <w:lang w:val="en-US"/>
              </w:rPr>
              <w:t>Canon FC/PC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593C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593C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593C66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593C66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8E6A52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52" w:rsidRPr="00593C66" w:rsidRDefault="008E6A52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A52" w:rsidRPr="00F70B09" w:rsidRDefault="008E6A52" w:rsidP="00951D1E">
            <w:pPr>
              <w:rPr>
                <w:lang w:val="en-US"/>
              </w:rPr>
            </w:pPr>
            <w:r>
              <w:rPr>
                <w:lang w:val="en-US"/>
              </w:rPr>
              <w:t>Canon MF 3010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8E6A52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52" w:rsidRPr="00593C66" w:rsidRDefault="008E6A52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A52" w:rsidRDefault="008E6A52" w:rsidP="00951D1E">
            <w:pPr>
              <w:rPr>
                <w:lang w:val="en-US"/>
              </w:rPr>
            </w:pPr>
            <w:r>
              <w:rPr>
                <w:lang w:val="en-US"/>
              </w:rPr>
              <w:t>Canon MF 3228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593C66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C66" w:rsidRPr="00593C66" w:rsidRDefault="00593C66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C66" w:rsidRDefault="00593C66" w:rsidP="00593C66">
            <w:pPr>
              <w:rPr>
                <w:lang w:val="en-US"/>
              </w:rPr>
            </w:pPr>
            <w:r>
              <w:rPr>
                <w:lang w:val="en-US"/>
              </w:rPr>
              <w:t>Canon 4410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593C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593C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593C66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593C66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593C66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C66" w:rsidRPr="00593C66" w:rsidRDefault="00593C66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C66" w:rsidRDefault="00593C66" w:rsidP="00593C66">
            <w:pPr>
              <w:rPr>
                <w:lang w:val="en-US"/>
              </w:rPr>
            </w:pPr>
            <w:r>
              <w:rPr>
                <w:lang w:val="en-US"/>
              </w:rPr>
              <w:t>Canon 4018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593C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593C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593C66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593C66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593C66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C66" w:rsidRPr="00593C66" w:rsidRDefault="00593C66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C66" w:rsidRDefault="00593C66" w:rsidP="00593C66">
            <w:pPr>
              <w:rPr>
                <w:lang w:val="en-US"/>
              </w:rPr>
            </w:pPr>
            <w:r>
              <w:rPr>
                <w:lang w:val="en-US"/>
              </w:rPr>
              <w:t>Canon 1210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593C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593C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593C66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593C66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593C66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C66" w:rsidRPr="00593C66" w:rsidRDefault="00593C66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C66" w:rsidRDefault="00593C66" w:rsidP="00593C66">
            <w:pPr>
              <w:rPr>
                <w:lang w:val="en-US"/>
              </w:rPr>
            </w:pPr>
            <w:r>
              <w:rPr>
                <w:lang w:val="en-US"/>
              </w:rPr>
              <w:t>Canon 810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593C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593C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593C66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593C66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593C66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C66" w:rsidRPr="00593C66" w:rsidRDefault="00593C66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C66" w:rsidRDefault="00593C66" w:rsidP="00593C66">
            <w:pPr>
              <w:rPr>
                <w:lang w:val="en-US"/>
              </w:rPr>
            </w:pPr>
            <w:r>
              <w:rPr>
                <w:lang w:val="en-US"/>
              </w:rPr>
              <w:t>Canon 1120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593C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593C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593C66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593C66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323B68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68" w:rsidRPr="00593C66" w:rsidRDefault="00323B68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B68" w:rsidRDefault="00323B68" w:rsidP="00323B68">
            <w:pPr>
              <w:rPr>
                <w:lang w:val="en-US"/>
              </w:rPr>
            </w:pPr>
            <w:r>
              <w:rPr>
                <w:lang w:val="en-US"/>
              </w:rPr>
              <w:t xml:space="preserve">Xerox </w:t>
            </w:r>
            <w:proofErr w:type="spellStart"/>
            <w:r>
              <w:rPr>
                <w:lang w:val="en-US"/>
              </w:rPr>
              <w:t>Phaser</w:t>
            </w:r>
            <w:proofErr w:type="spellEnd"/>
            <w:r>
              <w:rPr>
                <w:lang w:val="en-US"/>
              </w:rPr>
              <w:t xml:space="preserve"> 3300 MFP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68" w:rsidRDefault="00323B68" w:rsidP="00323B6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68" w:rsidRDefault="00323B68" w:rsidP="00323B6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68" w:rsidRDefault="00323B68" w:rsidP="00323B68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68" w:rsidRDefault="00323B68" w:rsidP="00323B68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593C66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C66" w:rsidRPr="00593C66" w:rsidRDefault="00593C66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C66" w:rsidRDefault="00593C66" w:rsidP="00161FA1">
            <w:pPr>
              <w:rPr>
                <w:lang w:val="en-US"/>
              </w:rPr>
            </w:pPr>
            <w:r>
              <w:rPr>
                <w:lang w:val="en-US"/>
              </w:rPr>
              <w:t>Samsung ML-3470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161FA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161FA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161FA1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161FA1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323B68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68" w:rsidRPr="00593C66" w:rsidRDefault="00323B68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B68" w:rsidRDefault="00323B68" w:rsidP="00593C66">
            <w:pPr>
              <w:rPr>
                <w:lang w:val="en-US"/>
              </w:rPr>
            </w:pPr>
            <w:r>
              <w:rPr>
                <w:lang w:val="en-US"/>
              </w:rPr>
              <w:t>Samsung ML-</w:t>
            </w:r>
            <w:r w:rsidR="00593C66">
              <w:rPr>
                <w:lang w:val="en-US"/>
              </w:rPr>
              <w:t>1210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68" w:rsidRDefault="00323B68" w:rsidP="00323B6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68" w:rsidRDefault="00323B68" w:rsidP="00323B6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68" w:rsidRDefault="00323B68" w:rsidP="00323B68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68" w:rsidRDefault="00323B68" w:rsidP="00323B68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8E6A52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52" w:rsidRPr="00593C66" w:rsidRDefault="008E6A52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A52" w:rsidRPr="001446AC" w:rsidRDefault="008E6A52" w:rsidP="00951D1E">
            <w:r>
              <w:t>ИТОГО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</w:tbl>
    <w:p w:rsidR="00D2765B" w:rsidRPr="007932C3" w:rsidRDefault="00D2765B" w:rsidP="00D2765B">
      <w:pPr>
        <w:ind w:firstLine="709"/>
        <w:jc w:val="both"/>
      </w:pPr>
    </w:p>
    <w:sectPr w:rsidR="00D2765B" w:rsidRPr="007932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F6472"/>
    <w:multiLevelType w:val="hybridMultilevel"/>
    <w:tmpl w:val="34087F2A"/>
    <w:lvl w:ilvl="0" w:tplc="F634BE2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2F3996"/>
    <w:multiLevelType w:val="hybridMultilevel"/>
    <w:tmpl w:val="6602B85E"/>
    <w:lvl w:ilvl="0" w:tplc="FF70F25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65B"/>
    <w:rsid w:val="00002D05"/>
    <w:rsid w:val="00017AF4"/>
    <w:rsid w:val="00041355"/>
    <w:rsid w:val="00051580"/>
    <w:rsid w:val="00051F7C"/>
    <w:rsid w:val="000639C3"/>
    <w:rsid w:val="00072863"/>
    <w:rsid w:val="00074E52"/>
    <w:rsid w:val="000768CD"/>
    <w:rsid w:val="000966DE"/>
    <w:rsid w:val="000A3049"/>
    <w:rsid w:val="000B7698"/>
    <w:rsid w:val="000C07DD"/>
    <w:rsid w:val="000C780A"/>
    <w:rsid w:val="000E0D11"/>
    <w:rsid w:val="00101037"/>
    <w:rsid w:val="00102C35"/>
    <w:rsid w:val="00105AE9"/>
    <w:rsid w:val="001404A2"/>
    <w:rsid w:val="001446AC"/>
    <w:rsid w:val="00144A72"/>
    <w:rsid w:val="001705BC"/>
    <w:rsid w:val="001864AF"/>
    <w:rsid w:val="00186D9B"/>
    <w:rsid w:val="001A1D6D"/>
    <w:rsid w:val="001B46BA"/>
    <w:rsid w:val="001B7CAE"/>
    <w:rsid w:val="001D19B9"/>
    <w:rsid w:val="001E541B"/>
    <w:rsid w:val="001F3A48"/>
    <w:rsid w:val="00205AE7"/>
    <w:rsid w:val="002532F0"/>
    <w:rsid w:val="00254C3E"/>
    <w:rsid w:val="002A3F5E"/>
    <w:rsid w:val="002A5C5E"/>
    <w:rsid w:val="002F0A74"/>
    <w:rsid w:val="002F420D"/>
    <w:rsid w:val="002F6E17"/>
    <w:rsid w:val="00306796"/>
    <w:rsid w:val="0031101D"/>
    <w:rsid w:val="003164A7"/>
    <w:rsid w:val="00323B68"/>
    <w:rsid w:val="0032799D"/>
    <w:rsid w:val="00352B7C"/>
    <w:rsid w:val="003874E3"/>
    <w:rsid w:val="003B3666"/>
    <w:rsid w:val="003B7FF8"/>
    <w:rsid w:val="003F16AD"/>
    <w:rsid w:val="00410350"/>
    <w:rsid w:val="004138CF"/>
    <w:rsid w:val="00413B4F"/>
    <w:rsid w:val="004142DE"/>
    <w:rsid w:val="00434C35"/>
    <w:rsid w:val="004465A3"/>
    <w:rsid w:val="004500E5"/>
    <w:rsid w:val="004813D5"/>
    <w:rsid w:val="004D0160"/>
    <w:rsid w:val="004D2615"/>
    <w:rsid w:val="004E60F3"/>
    <w:rsid w:val="004F0DC3"/>
    <w:rsid w:val="005066EB"/>
    <w:rsid w:val="00517557"/>
    <w:rsid w:val="00520A5B"/>
    <w:rsid w:val="00565C54"/>
    <w:rsid w:val="0057357D"/>
    <w:rsid w:val="00580EE5"/>
    <w:rsid w:val="0058191E"/>
    <w:rsid w:val="005831C0"/>
    <w:rsid w:val="00585D63"/>
    <w:rsid w:val="00593C66"/>
    <w:rsid w:val="005A2488"/>
    <w:rsid w:val="005A3FFC"/>
    <w:rsid w:val="0060362F"/>
    <w:rsid w:val="00603EB5"/>
    <w:rsid w:val="00616BE5"/>
    <w:rsid w:val="00626202"/>
    <w:rsid w:val="006320FD"/>
    <w:rsid w:val="00634988"/>
    <w:rsid w:val="006371EA"/>
    <w:rsid w:val="006478FC"/>
    <w:rsid w:val="00673622"/>
    <w:rsid w:val="00685745"/>
    <w:rsid w:val="00686297"/>
    <w:rsid w:val="006C3CD0"/>
    <w:rsid w:val="006C4AD1"/>
    <w:rsid w:val="006D65BD"/>
    <w:rsid w:val="00705068"/>
    <w:rsid w:val="00781663"/>
    <w:rsid w:val="007A0F20"/>
    <w:rsid w:val="007F3490"/>
    <w:rsid w:val="007F4948"/>
    <w:rsid w:val="0080147E"/>
    <w:rsid w:val="008118A5"/>
    <w:rsid w:val="008258F9"/>
    <w:rsid w:val="008317C2"/>
    <w:rsid w:val="00846026"/>
    <w:rsid w:val="008740E2"/>
    <w:rsid w:val="0088459D"/>
    <w:rsid w:val="00886DEB"/>
    <w:rsid w:val="008A46A2"/>
    <w:rsid w:val="008A504D"/>
    <w:rsid w:val="008B6C2F"/>
    <w:rsid w:val="008C25A1"/>
    <w:rsid w:val="008E0AD4"/>
    <w:rsid w:val="008E4E6A"/>
    <w:rsid w:val="008E6A52"/>
    <w:rsid w:val="008F030C"/>
    <w:rsid w:val="008F6398"/>
    <w:rsid w:val="00905F78"/>
    <w:rsid w:val="00907626"/>
    <w:rsid w:val="00947863"/>
    <w:rsid w:val="00951D1E"/>
    <w:rsid w:val="00951F1A"/>
    <w:rsid w:val="0096120F"/>
    <w:rsid w:val="009725B4"/>
    <w:rsid w:val="00973CFC"/>
    <w:rsid w:val="009B5D17"/>
    <w:rsid w:val="009C1DE4"/>
    <w:rsid w:val="009C39DF"/>
    <w:rsid w:val="00A02EAB"/>
    <w:rsid w:val="00A05F3E"/>
    <w:rsid w:val="00A15381"/>
    <w:rsid w:val="00A17AE8"/>
    <w:rsid w:val="00A36E1A"/>
    <w:rsid w:val="00A76EF4"/>
    <w:rsid w:val="00A905F5"/>
    <w:rsid w:val="00AA105F"/>
    <w:rsid w:val="00AA627C"/>
    <w:rsid w:val="00AB7BFE"/>
    <w:rsid w:val="00AC1F08"/>
    <w:rsid w:val="00AC4725"/>
    <w:rsid w:val="00AE140C"/>
    <w:rsid w:val="00B05B2F"/>
    <w:rsid w:val="00B51321"/>
    <w:rsid w:val="00B51B9F"/>
    <w:rsid w:val="00B847B2"/>
    <w:rsid w:val="00B976FB"/>
    <w:rsid w:val="00B97D72"/>
    <w:rsid w:val="00BB3F49"/>
    <w:rsid w:val="00BB4DF3"/>
    <w:rsid w:val="00C1719E"/>
    <w:rsid w:val="00C17654"/>
    <w:rsid w:val="00C414F6"/>
    <w:rsid w:val="00C75D53"/>
    <w:rsid w:val="00C827D1"/>
    <w:rsid w:val="00C97E25"/>
    <w:rsid w:val="00CB1F77"/>
    <w:rsid w:val="00CB6382"/>
    <w:rsid w:val="00CD7037"/>
    <w:rsid w:val="00CD7091"/>
    <w:rsid w:val="00CE562A"/>
    <w:rsid w:val="00CE6EDD"/>
    <w:rsid w:val="00CF1608"/>
    <w:rsid w:val="00CF4D9B"/>
    <w:rsid w:val="00D102C8"/>
    <w:rsid w:val="00D11FA2"/>
    <w:rsid w:val="00D2765B"/>
    <w:rsid w:val="00D5020E"/>
    <w:rsid w:val="00D5199F"/>
    <w:rsid w:val="00D62BAB"/>
    <w:rsid w:val="00DA45B4"/>
    <w:rsid w:val="00DA6940"/>
    <w:rsid w:val="00DD513F"/>
    <w:rsid w:val="00DD5FE6"/>
    <w:rsid w:val="00DF7438"/>
    <w:rsid w:val="00E24327"/>
    <w:rsid w:val="00E2464C"/>
    <w:rsid w:val="00E263B3"/>
    <w:rsid w:val="00E3040A"/>
    <w:rsid w:val="00E54C50"/>
    <w:rsid w:val="00E55A5F"/>
    <w:rsid w:val="00E61172"/>
    <w:rsid w:val="00EA1E9F"/>
    <w:rsid w:val="00EB59D2"/>
    <w:rsid w:val="00ED6CAC"/>
    <w:rsid w:val="00EF12BF"/>
    <w:rsid w:val="00EF2C98"/>
    <w:rsid w:val="00EF7FC1"/>
    <w:rsid w:val="00F0621F"/>
    <w:rsid w:val="00F21EE5"/>
    <w:rsid w:val="00F27D36"/>
    <w:rsid w:val="00F63A27"/>
    <w:rsid w:val="00F70B09"/>
    <w:rsid w:val="00F71016"/>
    <w:rsid w:val="00F843DE"/>
    <w:rsid w:val="00FA1827"/>
    <w:rsid w:val="00FA3322"/>
    <w:rsid w:val="00FA408E"/>
    <w:rsid w:val="00FD3C5B"/>
    <w:rsid w:val="00FD4D85"/>
    <w:rsid w:val="00FE0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6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85745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6857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1F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1F0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n-product-specvalue-inner">
    <w:name w:val="n-product-spec__value-inner"/>
    <w:basedOn w:val="a0"/>
    <w:rsid w:val="00593C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6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85745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6857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1F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1F0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n-product-specvalue-inner">
    <w:name w:val="n-product-spec__value-inner"/>
    <w:basedOn w:val="a0"/>
    <w:rsid w:val="00593C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0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897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Гинц Олег Сергеевич</dc:creator>
  <cp:lastModifiedBy>Коротаева Татьяна Витальевна</cp:lastModifiedBy>
  <cp:revision>4</cp:revision>
  <cp:lastPrinted>2017-11-30T05:44:00Z</cp:lastPrinted>
  <dcterms:created xsi:type="dcterms:W3CDTF">2017-11-30T05:45:00Z</dcterms:created>
  <dcterms:modified xsi:type="dcterms:W3CDTF">2018-01-22T02:08:00Z</dcterms:modified>
</cp:coreProperties>
</file>