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F52083">
      <w:pPr>
        <w:pStyle w:val="a4"/>
        <w:tabs>
          <w:tab w:val="left" w:pos="2340"/>
          <w:tab w:val="center" w:pos="4677"/>
        </w:tabs>
        <w:jc w:val="center"/>
        <w:rPr>
          <w:szCs w:val="28"/>
        </w:rPr>
      </w:pPr>
      <w:r w:rsidRPr="00B8269A">
        <w:rPr>
          <w:szCs w:val="28"/>
        </w:rPr>
        <w:t xml:space="preserve">Протокол </w:t>
      </w:r>
      <w:bookmarkEnd w:id="0"/>
      <w:bookmarkEnd w:id="1"/>
      <w:r w:rsidR="00352406" w:rsidRPr="00B8269A">
        <w:rPr>
          <w:szCs w:val="28"/>
        </w:rPr>
        <w:t xml:space="preserve">№ </w:t>
      </w:r>
      <w:r w:rsidR="00F52083">
        <w:rPr>
          <w:b/>
          <w:bCs/>
          <w:szCs w:val="28"/>
        </w:rPr>
        <w:t>273/УТПиР</w:t>
      </w:r>
      <w:r w:rsidR="00F52083" w:rsidRPr="00C6739E">
        <w:rPr>
          <w:b/>
          <w:bCs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F52083" w:rsidRPr="000B7FC1">
        <w:rPr>
          <w:b/>
          <w:bCs/>
          <w:i/>
          <w:iCs/>
          <w:snapToGrid w:val="0"/>
          <w:szCs w:val="28"/>
        </w:rPr>
        <w:t xml:space="preserve">Разработка рабочей документации по объекту "Реконструкция ПС 110/6 кВ Промузел с заменой 2 трансформаторов типа ТДН-40, с увеличением трансформаторной мощности на 48 МВА до 80 МВА филиал ПЭС </w:t>
      </w:r>
      <w:r w:rsidR="00F52083" w:rsidRPr="000B7FC1">
        <w:rPr>
          <w:b/>
          <w:bCs/>
          <w:szCs w:val="28"/>
        </w:rPr>
        <w:t xml:space="preserve">закупка № </w:t>
      </w:r>
      <w:r w:rsidR="00F52083">
        <w:rPr>
          <w:b/>
          <w:bCs/>
          <w:szCs w:val="28"/>
        </w:rPr>
        <w:t>147</w:t>
      </w:r>
      <w:r w:rsidR="00F52083" w:rsidRPr="000B7FC1">
        <w:rPr>
          <w:b/>
          <w:bCs/>
          <w:szCs w:val="28"/>
        </w:rPr>
        <w:t>.1 раздел 2.</w:t>
      </w:r>
      <w:r w:rsidR="00F52083">
        <w:rPr>
          <w:b/>
          <w:bCs/>
          <w:szCs w:val="28"/>
        </w:rPr>
        <w:t>2</w:t>
      </w:r>
      <w:r w:rsidR="00F52083" w:rsidRPr="000B7FC1">
        <w:rPr>
          <w:b/>
          <w:bCs/>
          <w:szCs w:val="28"/>
        </w:rPr>
        <w:t>.1.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F52083" w:rsidRPr="00C6739E" w:rsidTr="00851E40">
        <w:tc>
          <w:tcPr>
            <w:tcW w:w="4998" w:type="dxa"/>
            <w:gridSpan w:val="2"/>
          </w:tcPr>
          <w:p w:rsidR="00F52083" w:rsidRPr="00C6739E" w:rsidRDefault="00F52083" w:rsidP="00851E40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F52083" w:rsidRPr="00C6739E" w:rsidRDefault="00F52083" w:rsidP="00160AD2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160AD2">
              <w:rPr>
                <w:b/>
                <w:bCs/>
                <w:caps/>
                <w:sz w:val="24"/>
              </w:rPr>
              <w:t>27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_</w:t>
            </w:r>
            <w:r w:rsidR="00160AD2">
              <w:rPr>
                <w:b/>
                <w:bCs/>
                <w:sz w:val="24"/>
              </w:rPr>
              <w:t>февраля</w:t>
            </w:r>
            <w:bookmarkStart w:id="2" w:name="_GoBack"/>
            <w:bookmarkEnd w:id="2"/>
            <w:r>
              <w:rPr>
                <w:b/>
                <w:bCs/>
                <w:sz w:val="24"/>
              </w:rPr>
              <w:t>_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F52083" w:rsidRPr="00C6739E" w:rsidTr="00851E40">
        <w:trPr>
          <w:gridAfter w:val="1"/>
          <w:wAfter w:w="92" w:type="dxa"/>
          <w:trHeight w:val="331"/>
        </w:trPr>
        <w:tc>
          <w:tcPr>
            <w:tcW w:w="4956" w:type="dxa"/>
          </w:tcPr>
          <w:p w:rsidR="00F52083" w:rsidRPr="00C6739E" w:rsidRDefault="00F52083" w:rsidP="00851E40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31705851447  </w:t>
            </w:r>
          </w:p>
        </w:tc>
        <w:tc>
          <w:tcPr>
            <w:tcW w:w="4949" w:type="dxa"/>
            <w:gridSpan w:val="2"/>
          </w:tcPr>
          <w:p w:rsidR="00F52083" w:rsidRPr="00C6739E" w:rsidRDefault="00F52083" w:rsidP="00851E40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F52083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F52083" w:rsidRPr="00F52083" w:rsidTr="00851E40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083" w:rsidRPr="00F52083" w:rsidRDefault="00F52083" w:rsidP="00F52083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№</w:t>
            </w:r>
          </w:p>
          <w:p w:rsidR="00F52083" w:rsidRPr="00F52083" w:rsidRDefault="00F52083" w:rsidP="00F52083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083" w:rsidRPr="00F52083" w:rsidRDefault="00F52083" w:rsidP="00F52083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52083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083" w:rsidRPr="00F52083" w:rsidRDefault="00F52083" w:rsidP="00F52083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52083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F52083" w:rsidRPr="00F52083" w:rsidTr="00851E4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2083">
              <w:rPr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«АСК «Барс»»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Иркутск, ул. Флюкова, 37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2 669 125,36</w:t>
            </w:r>
          </w:p>
        </w:tc>
      </w:tr>
      <w:tr w:rsidR="00F52083" w:rsidRPr="00F52083" w:rsidTr="00851E4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2083">
              <w:rPr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«РОСПроект»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Кемерово, ул. Карболитовская, 1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2 760 000,00</w:t>
            </w:r>
          </w:p>
        </w:tc>
      </w:tr>
      <w:tr w:rsidR="00F52083" w:rsidRPr="00F52083" w:rsidTr="00851E4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2083">
              <w:rPr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«Северэнергопроект»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3 930 042,77</w:t>
            </w:r>
          </w:p>
        </w:tc>
      </w:tr>
      <w:tr w:rsidR="00F52083" w:rsidRPr="00F52083" w:rsidTr="00851E4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2083">
              <w:rPr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Иркутск, ул. Рабочего Штаба, 1/5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bCs/>
                <w:i/>
                <w:sz w:val="24"/>
                <w:szCs w:val="24"/>
              </w:rPr>
              <w:t>4 543 732,00 </w:t>
            </w: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52083" w:rsidRPr="00F52083" w:rsidTr="00851E40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ind w:firstLine="34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F52083">
              <w:rPr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«ЭнергоРегион»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Владивосток, ул. Алеутская, 45А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2 957 684,13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4088"/>
        <w:gridCol w:w="1948"/>
        <w:gridCol w:w="1085"/>
        <w:gridCol w:w="1180"/>
      </w:tblGrid>
      <w:tr w:rsidR="00F52083" w:rsidRPr="00F52083" w:rsidTr="00851E40">
        <w:trPr>
          <w:trHeight w:val="6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83" w:rsidRPr="00F52083" w:rsidRDefault="00F52083" w:rsidP="00F52083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83" w:rsidRPr="00F52083" w:rsidRDefault="00F52083" w:rsidP="00F52083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83" w:rsidRPr="00F52083" w:rsidRDefault="00F52083" w:rsidP="00F52083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52083">
              <w:rPr>
                <w:b/>
                <w:i/>
                <w:sz w:val="20"/>
                <w:lang w:eastAsia="en-US"/>
              </w:rPr>
              <w:t>Применение приоритета в соответс</w:t>
            </w:r>
            <w:r w:rsidRPr="00F52083">
              <w:rPr>
                <w:b/>
                <w:i/>
                <w:sz w:val="20"/>
                <w:lang w:eastAsia="en-US"/>
              </w:rPr>
              <w:lastRenderedPageBreak/>
              <w:t>твии с 925-ПП</w:t>
            </w:r>
          </w:p>
        </w:tc>
      </w:tr>
      <w:tr w:rsidR="00F52083" w:rsidRPr="00F52083" w:rsidTr="00851E40">
        <w:trPr>
          <w:trHeight w:val="61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2083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«АСК «Барс»»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Иркутск, ул. Флюкова, 37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2 669 125,36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2,357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52083" w:rsidRPr="00F52083" w:rsidTr="00851E40">
        <w:trPr>
          <w:trHeight w:val="83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208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«РОСПроект»</w:t>
            </w:r>
          </w:p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Кемерово, ул. Карболитовская, 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2 760 000,00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2,267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52083" w:rsidRPr="00F52083" w:rsidTr="00851E40">
        <w:trPr>
          <w:trHeight w:val="83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2083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«ЭнергоРегион»</w:t>
            </w:r>
          </w:p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Владивосток, ул. Алеутская, 45А,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2 957 684,13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2,071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F5208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52083" w:rsidRPr="00F52083" w:rsidTr="00851E40">
        <w:trPr>
          <w:trHeight w:val="84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2083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«Северэнергопроект»</w:t>
            </w:r>
          </w:p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Вологда, ул. Комсомольская, 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i/>
                <w:snapToGrid/>
                <w:sz w:val="26"/>
                <w:szCs w:val="26"/>
                <w:lang w:eastAsia="en-US"/>
              </w:rPr>
              <w:t>3 930 042,77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1,108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52083" w:rsidRPr="00F52083" w:rsidTr="00851E40">
        <w:trPr>
          <w:trHeight w:val="8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52083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ООО «Техно Базис»</w:t>
            </w:r>
          </w:p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F52083">
              <w:rPr>
                <w:sz w:val="24"/>
                <w:szCs w:val="24"/>
              </w:rPr>
              <w:t>г. Иркутск, ул. Рабочего Штаба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83" w:rsidRPr="00F52083" w:rsidRDefault="00F52083" w:rsidP="00F5208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F52083">
              <w:rPr>
                <w:b/>
                <w:bCs/>
                <w:i/>
                <w:sz w:val="24"/>
                <w:szCs w:val="24"/>
              </w:rPr>
              <w:t>4 543 732,00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0,500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83" w:rsidRPr="00F52083" w:rsidRDefault="00F52083" w:rsidP="00F5208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2083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F52083" w:rsidRDefault="00F52083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F52083" w:rsidRDefault="00F52083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Default="00F52083" w:rsidP="008B6701">
      <w:pPr>
        <w:spacing w:line="240" w:lineRule="auto"/>
        <w:ind w:firstLine="15"/>
        <w:rPr>
          <w:sz w:val="25"/>
          <w:szCs w:val="25"/>
        </w:rPr>
      </w:pPr>
      <w:r w:rsidRPr="003F2E3C">
        <w:rPr>
          <w:b/>
          <w:spacing w:val="4"/>
          <w:sz w:val="25"/>
          <w:szCs w:val="25"/>
        </w:rPr>
        <w:t>Признать</w:t>
      </w:r>
      <w:r w:rsidRPr="003F2E3C">
        <w:rPr>
          <w:sz w:val="25"/>
          <w:szCs w:val="25"/>
        </w:rPr>
        <w:t xml:space="preserve"> Победителем </w:t>
      </w:r>
      <w:r w:rsidRPr="003F2E3C">
        <w:rPr>
          <w:snapToGrid/>
          <w:sz w:val="25"/>
          <w:szCs w:val="25"/>
        </w:rPr>
        <w:t>открытого запроса предложений</w:t>
      </w:r>
      <w:r w:rsidRPr="003F2E3C">
        <w:rPr>
          <w:sz w:val="25"/>
          <w:szCs w:val="25"/>
        </w:rPr>
        <w:t xml:space="preserve"> </w:t>
      </w:r>
      <w:r w:rsidRPr="003F2E3C">
        <w:rPr>
          <w:b/>
          <w:i/>
          <w:snapToGrid/>
          <w:sz w:val="25"/>
          <w:szCs w:val="25"/>
        </w:rPr>
        <w:t>«</w:t>
      </w:r>
      <w:r w:rsidRPr="003F2E3C">
        <w:rPr>
          <w:b/>
          <w:bCs/>
          <w:i/>
          <w:iCs/>
          <w:sz w:val="25"/>
          <w:szCs w:val="25"/>
        </w:rPr>
        <w:t>Разработка рабочей документации по объекту "Реконструкция ПС 110/6 кВ Промузел с заменой 2 трансформаторов типа ТДН-40, с увеличением трансформаторной мощности на 48 МВА до 80 МВА филиал ПЭС</w:t>
      </w:r>
      <w:r w:rsidRPr="003F2E3C">
        <w:rPr>
          <w:b/>
          <w:i/>
          <w:snapToGrid/>
          <w:sz w:val="25"/>
          <w:szCs w:val="25"/>
        </w:rPr>
        <w:t>»</w:t>
      </w:r>
      <w:r w:rsidRPr="003F2E3C">
        <w:rPr>
          <w:b/>
          <w:bCs/>
          <w:snapToGrid/>
          <w:sz w:val="25"/>
          <w:szCs w:val="25"/>
        </w:rPr>
        <w:t xml:space="preserve"> </w:t>
      </w:r>
      <w:r w:rsidRPr="003F2E3C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3F2E3C">
        <w:rPr>
          <w:b/>
          <w:i/>
          <w:sz w:val="25"/>
          <w:szCs w:val="25"/>
        </w:rPr>
        <w:t xml:space="preserve">ООО «АСК «Барс» </w:t>
      </w:r>
      <w:r w:rsidRPr="003F2E3C">
        <w:rPr>
          <w:sz w:val="25"/>
          <w:szCs w:val="25"/>
        </w:rPr>
        <w:t xml:space="preserve">(г. Иркутск, ул. Флюкова, 37) на условиях: </w:t>
      </w:r>
      <w:r w:rsidRPr="003F2E3C">
        <w:rPr>
          <w:rFonts w:eastAsiaTheme="minorHAnsi"/>
          <w:snapToGrid/>
          <w:sz w:val="25"/>
          <w:szCs w:val="25"/>
          <w:lang w:eastAsia="en-US"/>
        </w:rPr>
        <w:t xml:space="preserve">Цена: 2 669 125,36 руб.  (НДС не предусмотрен). </w:t>
      </w:r>
      <w:r w:rsidRPr="003F2E3C">
        <w:rPr>
          <w:snapToGrid/>
          <w:sz w:val="25"/>
          <w:szCs w:val="25"/>
          <w:lang w:eastAsia="en-US"/>
        </w:rPr>
        <w:t xml:space="preserve">Срок поставки: с момента заключения договора не позднее 29.06.2018 г. с Условия оплаты: </w:t>
      </w:r>
      <w:r w:rsidRPr="003F2E3C">
        <w:rPr>
          <w:sz w:val="25"/>
          <w:szCs w:val="25"/>
        </w:rPr>
        <w:t>Расчет производится путем перечисления денежных средств на расчетный счет Подрядчика в течение</w:t>
      </w:r>
      <w:r w:rsidRPr="003F2E3C">
        <w:rPr>
          <w:i/>
          <w:sz w:val="25"/>
          <w:szCs w:val="25"/>
        </w:rPr>
        <w:t xml:space="preserve"> 30 (тридцати) календарных дней</w:t>
      </w:r>
      <w:r w:rsidRPr="003F2E3C">
        <w:rPr>
          <w:b/>
          <w:i/>
          <w:color w:val="0000FF"/>
          <w:sz w:val="25"/>
          <w:szCs w:val="25"/>
        </w:rPr>
        <w:t xml:space="preserve"> </w:t>
      </w:r>
      <w:r w:rsidRPr="003F2E3C">
        <w:rPr>
          <w:sz w:val="25"/>
          <w:szCs w:val="25"/>
        </w:rPr>
        <w:t>с даты подписания актов сдачи-приемки работ обеими сторонами на основании счета, выставленного подрядчиком. Окончательный расчет, за исключением обеспечительного платежа, если это предусмотрено условиями договора, производится в течение</w:t>
      </w:r>
      <w:r w:rsidRPr="003F2E3C">
        <w:rPr>
          <w:i/>
          <w:sz w:val="25"/>
          <w:szCs w:val="25"/>
        </w:rPr>
        <w:t xml:space="preserve"> 30 (тридцати) календарных дней</w:t>
      </w:r>
      <w:r w:rsidRPr="003F2E3C">
        <w:rPr>
          <w:sz w:val="25"/>
          <w:szCs w:val="25"/>
        </w:rPr>
        <w:t xml:space="preserve">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</w:t>
      </w:r>
      <w:r w:rsidRPr="003F2E3C">
        <w:rPr>
          <w:color w:val="000000" w:themeColor="text1"/>
          <w:sz w:val="25"/>
          <w:szCs w:val="25"/>
        </w:rPr>
        <w:t>по последнему этапу</w:t>
      </w:r>
      <w:r w:rsidRPr="003F2E3C">
        <w:rPr>
          <w:i/>
          <w:color w:val="000000" w:themeColor="text1"/>
          <w:sz w:val="25"/>
          <w:szCs w:val="25"/>
        </w:rPr>
        <w:t xml:space="preserve"> </w:t>
      </w:r>
      <w:r w:rsidRPr="003F2E3C">
        <w:rPr>
          <w:sz w:val="25"/>
          <w:szCs w:val="25"/>
        </w:rPr>
        <w:t>и счета, выставленного подрядчиком</w:t>
      </w:r>
    </w:p>
    <w:p w:rsidR="00F52083" w:rsidRDefault="00F52083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0D" w:rsidRDefault="009D0B0D" w:rsidP="00355095">
      <w:pPr>
        <w:spacing w:line="240" w:lineRule="auto"/>
      </w:pPr>
      <w:r>
        <w:separator/>
      </w:r>
    </w:p>
  </w:endnote>
  <w:endnote w:type="continuationSeparator" w:id="0">
    <w:p w:rsidR="009D0B0D" w:rsidRDefault="009D0B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A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A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0D" w:rsidRDefault="009D0B0D" w:rsidP="00355095">
      <w:pPr>
        <w:spacing w:line="240" w:lineRule="auto"/>
      </w:pPr>
      <w:r>
        <w:separator/>
      </w:r>
    </w:p>
  </w:footnote>
  <w:footnote w:type="continuationSeparator" w:id="0">
    <w:p w:rsidR="009D0B0D" w:rsidRDefault="009D0B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60AD2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77E9B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0B0D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2083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065C8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2017-10-09T01:29:00Z</cp:lastPrinted>
  <dcterms:created xsi:type="dcterms:W3CDTF">2014-08-07T23:18:00Z</dcterms:created>
  <dcterms:modified xsi:type="dcterms:W3CDTF">2018-02-27T04:44:00Z</dcterms:modified>
</cp:coreProperties>
</file>