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w:t>
      </w:r>
      <w:r w:rsidR="00D13171" w:rsidRPr="00C5505C">
        <w:rPr>
          <w:b/>
          <w:sz w:val="32"/>
          <w:szCs w:val="32"/>
        </w:rPr>
        <w:t xml:space="preserve">сетевая </w:t>
      </w:r>
      <w:r w:rsidR="00D13171" w:rsidRPr="00D13171">
        <w:rPr>
          <w:b/>
          <w:sz w:val="32"/>
          <w:szCs w:val="32"/>
        </w:rPr>
        <w:t>компания</w:t>
      </w:r>
      <w:r w:rsidRPr="00D13171">
        <w:rPr>
          <w:b/>
          <w:sz w:val="32"/>
          <w:szCs w:val="32"/>
        </w:rPr>
        <w:t>»</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1E667D">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6C1EE4">
        <w:rPr>
          <w:rFonts w:ascii="Times New Roman" w:hAnsi="Times New Roman"/>
          <w:bCs w:val="0"/>
          <w:caps/>
          <w:sz w:val="28"/>
          <w:szCs w:val="28"/>
        </w:rPr>
        <w:t>26</w:t>
      </w:r>
      <w:r w:rsidR="001E412A">
        <w:rPr>
          <w:rFonts w:ascii="Times New Roman" w:hAnsi="Times New Roman"/>
          <w:bCs w:val="0"/>
          <w:caps/>
          <w:sz w:val="28"/>
          <w:szCs w:val="28"/>
        </w:rPr>
        <w:t>7</w:t>
      </w:r>
      <w:r w:rsidR="00567E34" w:rsidRPr="00C502C3">
        <w:rPr>
          <w:rFonts w:ascii="Times New Roman" w:hAnsi="Times New Roman"/>
          <w:bCs w:val="0"/>
          <w:caps/>
          <w:sz w:val="28"/>
          <w:szCs w:val="28"/>
        </w:rPr>
        <w:t>/</w:t>
      </w:r>
      <w:r w:rsidR="006C1EE4">
        <w:rPr>
          <w:rFonts w:ascii="Times New Roman" w:hAnsi="Times New Roman"/>
          <w:bCs w:val="0"/>
          <w:caps/>
          <w:sz w:val="28"/>
          <w:szCs w:val="28"/>
        </w:rPr>
        <w:t>УКС</w:t>
      </w:r>
      <w:r w:rsidR="00C5505C" w:rsidRPr="005F5454">
        <w:rPr>
          <w:rFonts w:ascii="Times New Roman" w:hAnsi="Times New Roman"/>
          <w:caps/>
          <w:sz w:val="28"/>
          <w:szCs w:val="28"/>
        </w:rPr>
        <w:t>-ВП</w:t>
      </w:r>
    </w:p>
    <w:p w:rsidR="00623A9C" w:rsidRPr="00623A9C" w:rsidRDefault="00623A9C" w:rsidP="001E667D">
      <w:pPr>
        <w:tabs>
          <w:tab w:val="left" w:pos="708"/>
        </w:tabs>
        <w:autoSpaceDE w:val="0"/>
        <w:autoSpaceDN w:val="0"/>
        <w:spacing w:line="240" w:lineRule="auto"/>
        <w:ind w:firstLine="0"/>
        <w:jc w:val="center"/>
        <w:rPr>
          <w:b/>
          <w:bCs/>
          <w:szCs w:val="28"/>
        </w:rPr>
      </w:pPr>
      <w:r w:rsidRPr="00623A9C">
        <w:rPr>
          <w:b/>
          <w:bCs/>
          <w:szCs w:val="28"/>
        </w:rPr>
        <w:t xml:space="preserve">Заседания закупочной комиссии по выбору победителя по </w:t>
      </w:r>
      <w:r w:rsidR="00D13171" w:rsidRPr="00623A9C">
        <w:rPr>
          <w:b/>
          <w:bCs/>
          <w:szCs w:val="28"/>
        </w:rPr>
        <w:t xml:space="preserve">открытому </w:t>
      </w:r>
      <w:r w:rsidR="00D13171">
        <w:rPr>
          <w:b/>
          <w:bCs/>
          <w:szCs w:val="28"/>
        </w:rPr>
        <w:t>запросу</w:t>
      </w:r>
      <w:r w:rsidRPr="00623A9C">
        <w:rPr>
          <w:b/>
          <w:bCs/>
          <w:szCs w:val="28"/>
        </w:rPr>
        <w:t xml:space="preserve"> цен на право заключения договора: </w:t>
      </w:r>
    </w:p>
    <w:p w:rsidR="001E412A" w:rsidRPr="001E412A" w:rsidRDefault="00555AED" w:rsidP="001E412A">
      <w:pPr>
        <w:tabs>
          <w:tab w:val="left" w:pos="708"/>
        </w:tabs>
        <w:autoSpaceDE w:val="0"/>
        <w:autoSpaceDN w:val="0"/>
        <w:spacing w:line="240" w:lineRule="auto"/>
        <w:jc w:val="center"/>
        <w:rPr>
          <w:b/>
          <w:i/>
          <w:snapToGrid/>
          <w:color w:val="000000" w:themeColor="text1"/>
          <w:szCs w:val="28"/>
        </w:rPr>
      </w:pPr>
      <w:r w:rsidRPr="00555AED">
        <w:rPr>
          <w:b/>
          <w:i/>
          <w:snapToGrid/>
          <w:color w:val="000000" w:themeColor="text1"/>
          <w:szCs w:val="28"/>
        </w:rPr>
        <w:t>«</w:t>
      </w:r>
      <w:r w:rsidR="001E412A" w:rsidRPr="001E412A">
        <w:rPr>
          <w:b/>
          <w:i/>
          <w:snapToGrid/>
          <w:color w:val="000000" w:themeColor="text1"/>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(с. Муравейка, с. Щербаковка, с. Горноводное)» закупка 2017 раздел 2.1.1 ГКПЗ 2018 г.</w:t>
      </w:r>
    </w:p>
    <w:p w:rsidR="00360EA3" w:rsidRDefault="00360EA3" w:rsidP="00360EA3">
      <w:pPr>
        <w:tabs>
          <w:tab w:val="left" w:pos="708"/>
        </w:tabs>
        <w:autoSpaceDE w:val="0"/>
        <w:autoSpaceDN w:val="0"/>
        <w:spacing w:line="240" w:lineRule="auto"/>
        <w:jc w:val="center"/>
        <w:rPr>
          <w:b/>
          <w:i/>
          <w:color w:val="000000" w:themeColor="text1"/>
          <w:szCs w:val="28"/>
        </w:rPr>
      </w:pPr>
    </w:p>
    <w:p w:rsidR="00D13171" w:rsidRPr="00360EA3" w:rsidRDefault="00D13171" w:rsidP="00360EA3">
      <w:pPr>
        <w:tabs>
          <w:tab w:val="left" w:pos="708"/>
        </w:tabs>
        <w:autoSpaceDE w:val="0"/>
        <w:autoSpaceDN w:val="0"/>
        <w:spacing w:line="240" w:lineRule="auto"/>
        <w:jc w:val="center"/>
        <w:rPr>
          <w:b/>
          <w:i/>
          <w:snapToGrid/>
          <w:color w:val="000000" w:themeColor="text1"/>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20"/>
      </w:tblGrid>
      <w:tr w:rsidR="00D13171" w:rsidRPr="00D13171" w:rsidTr="001467CC">
        <w:tc>
          <w:tcPr>
            <w:tcW w:w="4998" w:type="dxa"/>
          </w:tcPr>
          <w:p w:rsidR="00D13171" w:rsidRPr="00D13171" w:rsidRDefault="00D13171" w:rsidP="00D13171">
            <w:pPr>
              <w:spacing w:line="240" w:lineRule="auto"/>
              <w:ind w:firstLine="0"/>
              <w:jc w:val="left"/>
              <w:rPr>
                <w:b/>
                <w:snapToGrid/>
                <w:sz w:val="26"/>
                <w:szCs w:val="26"/>
              </w:rPr>
            </w:pPr>
            <w:r w:rsidRPr="00D13171">
              <w:rPr>
                <w:b/>
                <w:snapToGrid/>
                <w:sz w:val="26"/>
                <w:szCs w:val="26"/>
              </w:rPr>
              <w:t xml:space="preserve">Благовещенск </w:t>
            </w:r>
          </w:p>
          <w:p w:rsidR="00D13171" w:rsidRPr="00D13171" w:rsidRDefault="00D13171" w:rsidP="001E412A">
            <w:pPr>
              <w:spacing w:line="240" w:lineRule="auto"/>
              <w:ind w:firstLine="0"/>
              <w:jc w:val="left"/>
              <w:rPr>
                <w:b/>
                <w:bCs/>
                <w:snapToGrid/>
                <w:sz w:val="26"/>
                <w:szCs w:val="26"/>
              </w:rPr>
            </w:pPr>
            <w:r w:rsidRPr="00D13171">
              <w:rPr>
                <w:b/>
                <w:snapToGrid/>
                <w:sz w:val="26"/>
                <w:szCs w:val="26"/>
              </w:rPr>
              <w:t xml:space="preserve">ЕИС </w:t>
            </w:r>
            <w:r w:rsidRPr="00D13171">
              <w:rPr>
                <w:snapToGrid/>
                <w:sz w:val="24"/>
                <w:szCs w:val="24"/>
              </w:rPr>
              <w:t xml:space="preserve">№ </w:t>
            </w:r>
            <w:r w:rsidRPr="00D13171">
              <w:rPr>
                <w:b/>
                <w:i/>
                <w:snapToGrid/>
                <w:sz w:val="24"/>
                <w:szCs w:val="24"/>
              </w:rPr>
              <w:t>317059</w:t>
            </w:r>
            <w:r w:rsidR="001E412A">
              <w:rPr>
                <w:b/>
                <w:i/>
                <w:snapToGrid/>
                <w:sz w:val="24"/>
                <w:szCs w:val="24"/>
              </w:rPr>
              <w:t>64154</w:t>
            </w:r>
          </w:p>
        </w:tc>
        <w:tc>
          <w:tcPr>
            <w:tcW w:w="4999" w:type="dxa"/>
          </w:tcPr>
          <w:p w:rsidR="00D13171" w:rsidRPr="00D13171" w:rsidRDefault="00D13171" w:rsidP="00927CDB">
            <w:pPr>
              <w:spacing w:line="240" w:lineRule="auto"/>
              <w:ind w:firstLine="0"/>
              <w:jc w:val="right"/>
              <w:rPr>
                <w:b/>
                <w:bCs/>
                <w:snapToGrid/>
                <w:sz w:val="26"/>
                <w:szCs w:val="26"/>
              </w:rPr>
            </w:pPr>
            <w:r w:rsidRPr="00D13171">
              <w:rPr>
                <w:b/>
                <w:bCs/>
                <w:caps/>
                <w:snapToGrid/>
                <w:sz w:val="26"/>
                <w:szCs w:val="26"/>
              </w:rPr>
              <w:t>«</w:t>
            </w:r>
            <w:r w:rsidR="00927CDB">
              <w:rPr>
                <w:b/>
                <w:bCs/>
                <w:caps/>
                <w:snapToGrid/>
                <w:sz w:val="26"/>
                <w:szCs w:val="26"/>
              </w:rPr>
              <w:t>13</w:t>
            </w:r>
            <w:bookmarkStart w:id="2" w:name="_GoBack"/>
            <w:bookmarkEnd w:id="2"/>
            <w:r w:rsidR="00555AED">
              <w:rPr>
                <w:b/>
                <w:bCs/>
                <w:caps/>
                <w:snapToGrid/>
                <w:sz w:val="26"/>
                <w:szCs w:val="26"/>
              </w:rPr>
              <w:t xml:space="preserve"> </w:t>
            </w:r>
            <w:r w:rsidRPr="00D13171">
              <w:rPr>
                <w:b/>
                <w:bCs/>
                <w:caps/>
                <w:snapToGrid/>
                <w:sz w:val="26"/>
                <w:szCs w:val="26"/>
              </w:rPr>
              <w:t xml:space="preserve">»  </w:t>
            </w:r>
            <w:r w:rsidRPr="00D13171">
              <w:rPr>
                <w:b/>
                <w:snapToGrid/>
                <w:sz w:val="26"/>
                <w:szCs w:val="26"/>
              </w:rPr>
              <w:t xml:space="preserve">февраля  </w:t>
            </w:r>
            <w:r w:rsidRPr="00D13171">
              <w:rPr>
                <w:b/>
                <w:bCs/>
                <w:caps/>
                <w:snapToGrid/>
                <w:sz w:val="26"/>
                <w:szCs w:val="26"/>
              </w:rPr>
              <w:t xml:space="preserve">2018 </w:t>
            </w:r>
            <w:r w:rsidRPr="00D13171">
              <w:rPr>
                <w:b/>
                <w:bCs/>
                <w:caps/>
                <w:snapToGrid/>
                <w:sz w:val="16"/>
                <w:szCs w:val="26"/>
              </w:rPr>
              <w:t>г</w:t>
            </w:r>
            <w:r w:rsidRPr="00D13171">
              <w:rPr>
                <w:b/>
                <w:bCs/>
                <w:caps/>
                <w:snapToGrid/>
                <w:sz w:val="26"/>
                <w:szCs w:val="26"/>
              </w:rPr>
              <w:t>.</w:t>
            </w:r>
          </w:p>
        </w:tc>
      </w:tr>
    </w:tbl>
    <w:p w:rsidR="007A0EBF" w:rsidRPr="003D0F9C" w:rsidRDefault="007A0EBF" w:rsidP="00F25EDC">
      <w:pPr>
        <w:tabs>
          <w:tab w:val="left" w:pos="708"/>
        </w:tabs>
        <w:autoSpaceDE w:val="0"/>
        <w:autoSpaceDN w:val="0"/>
        <w:spacing w:line="240" w:lineRule="auto"/>
        <w:rPr>
          <w:rFonts w:eastAsiaTheme="minorHAnsi"/>
          <w:b/>
          <w:snapToGrid/>
          <w:color w:val="000000" w:themeColor="text1"/>
          <w:sz w:val="24"/>
          <w:szCs w:val="24"/>
          <w:lang w:eastAsia="en-US"/>
        </w:rPr>
      </w:pPr>
    </w:p>
    <w:p w:rsidR="001E412A" w:rsidRPr="001E412A" w:rsidRDefault="00F25EDC" w:rsidP="001E412A">
      <w:pPr>
        <w:tabs>
          <w:tab w:val="left" w:pos="708"/>
        </w:tabs>
        <w:autoSpaceDE w:val="0"/>
        <w:autoSpaceDN w:val="0"/>
        <w:spacing w:line="240" w:lineRule="auto"/>
        <w:rPr>
          <w:b/>
          <w:i/>
          <w:snapToGrid/>
          <w:color w:val="000000" w:themeColor="text1"/>
          <w:sz w:val="25"/>
          <w:szCs w:val="25"/>
        </w:rPr>
      </w:pPr>
      <w:r w:rsidRPr="001E412A">
        <w:rPr>
          <w:rFonts w:eastAsiaTheme="minorHAnsi"/>
          <w:b/>
          <w:snapToGrid/>
          <w:color w:val="000000" w:themeColor="text1"/>
          <w:sz w:val="25"/>
          <w:szCs w:val="25"/>
          <w:lang w:eastAsia="en-US"/>
        </w:rPr>
        <w:t xml:space="preserve">СПОСОБ И ПРЕДМЕТ ЗАКУПКИ: </w:t>
      </w:r>
      <w:r w:rsidR="001E667D" w:rsidRPr="001E412A">
        <w:rPr>
          <w:rFonts w:eastAsiaTheme="minorHAnsi"/>
          <w:snapToGrid/>
          <w:color w:val="000000" w:themeColor="text1"/>
          <w:sz w:val="25"/>
          <w:szCs w:val="25"/>
          <w:lang w:eastAsia="en-US"/>
        </w:rPr>
        <w:t xml:space="preserve">Открытый </w:t>
      </w:r>
      <w:r w:rsidRPr="001E412A">
        <w:rPr>
          <w:rFonts w:eastAsiaTheme="minorHAnsi"/>
          <w:snapToGrid/>
          <w:color w:val="000000" w:themeColor="text1"/>
          <w:sz w:val="25"/>
          <w:szCs w:val="25"/>
          <w:lang w:eastAsia="en-US"/>
        </w:rPr>
        <w:t>запрос цен</w:t>
      </w:r>
      <w:r w:rsidR="00D20073" w:rsidRPr="001E412A">
        <w:rPr>
          <w:rFonts w:eastAsiaTheme="minorHAnsi"/>
          <w:snapToGrid/>
          <w:color w:val="000000" w:themeColor="text1"/>
          <w:sz w:val="25"/>
          <w:szCs w:val="25"/>
          <w:lang w:eastAsia="en-US"/>
        </w:rPr>
        <w:t xml:space="preserve"> </w:t>
      </w:r>
      <w:r w:rsidR="00567E34" w:rsidRPr="001E412A">
        <w:rPr>
          <w:rFonts w:eastAsiaTheme="minorHAnsi"/>
          <w:snapToGrid/>
          <w:color w:val="000000" w:themeColor="text1"/>
          <w:sz w:val="25"/>
          <w:szCs w:val="25"/>
          <w:lang w:eastAsia="en-US"/>
        </w:rPr>
        <w:t>«</w:t>
      </w:r>
      <w:r w:rsidR="001E412A" w:rsidRPr="001E412A">
        <w:rPr>
          <w:b/>
          <w:i/>
          <w:snapToGrid/>
          <w:color w:val="000000" w:themeColor="text1"/>
          <w:sz w:val="25"/>
          <w:szCs w:val="25"/>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(с. Муравейка, с. Щербаковка, с. Горноводное)» закупка 2017 </w:t>
      </w:r>
    </w:p>
    <w:p w:rsidR="00D13171" w:rsidRPr="00555AED" w:rsidRDefault="00D13171" w:rsidP="001A170E">
      <w:pPr>
        <w:tabs>
          <w:tab w:val="left" w:pos="708"/>
        </w:tabs>
        <w:autoSpaceDE w:val="0"/>
        <w:autoSpaceDN w:val="0"/>
        <w:spacing w:line="240" w:lineRule="auto"/>
        <w:ind w:firstLine="0"/>
        <w:rPr>
          <w:snapToGrid/>
          <w:sz w:val="24"/>
          <w:szCs w:val="24"/>
        </w:rPr>
      </w:pPr>
    </w:p>
    <w:p w:rsidR="00623A9C" w:rsidRPr="00555AED" w:rsidRDefault="00623A9C" w:rsidP="001A170E">
      <w:pPr>
        <w:tabs>
          <w:tab w:val="left" w:pos="708"/>
        </w:tabs>
        <w:autoSpaceDE w:val="0"/>
        <w:autoSpaceDN w:val="0"/>
        <w:spacing w:line="240" w:lineRule="auto"/>
        <w:ind w:firstLine="0"/>
        <w:rPr>
          <w:snapToGrid/>
          <w:sz w:val="24"/>
          <w:szCs w:val="24"/>
        </w:rPr>
      </w:pPr>
      <w:r w:rsidRPr="00555AED">
        <w:rPr>
          <w:snapToGrid/>
          <w:sz w:val="24"/>
          <w:szCs w:val="24"/>
        </w:rPr>
        <w:t xml:space="preserve">Планируемая стоимость лота в ГКПЗ АО «ДРСК» составляет: </w:t>
      </w:r>
      <w:r w:rsidR="001E412A">
        <w:rPr>
          <w:b/>
          <w:i/>
          <w:snapToGrid/>
          <w:sz w:val="24"/>
          <w:szCs w:val="24"/>
        </w:rPr>
        <w:t>2 954 236,69</w:t>
      </w:r>
      <w:r w:rsidR="00567E34" w:rsidRPr="00555AED">
        <w:rPr>
          <w:b/>
          <w:snapToGrid/>
          <w:sz w:val="24"/>
          <w:szCs w:val="24"/>
        </w:rPr>
        <w:t xml:space="preserve"> </w:t>
      </w:r>
      <w:r w:rsidR="00567E34" w:rsidRPr="00555AED">
        <w:rPr>
          <w:sz w:val="24"/>
          <w:szCs w:val="24"/>
        </w:rPr>
        <w:t>руб.</w:t>
      </w:r>
      <w:r w:rsidRPr="00555AED">
        <w:rPr>
          <w:sz w:val="24"/>
          <w:szCs w:val="24"/>
        </w:rPr>
        <w:t xml:space="preserve"> без учета НДС.</w:t>
      </w:r>
    </w:p>
    <w:p w:rsidR="003C690B" w:rsidRPr="00555AED" w:rsidRDefault="009710EC" w:rsidP="00B71920">
      <w:pPr>
        <w:tabs>
          <w:tab w:val="left" w:pos="708"/>
        </w:tabs>
        <w:autoSpaceDE w:val="0"/>
        <w:autoSpaceDN w:val="0"/>
        <w:spacing w:line="240" w:lineRule="auto"/>
        <w:ind w:firstLine="0"/>
        <w:rPr>
          <w:sz w:val="24"/>
          <w:szCs w:val="24"/>
        </w:rPr>
      </w:pPr>
      <w:r w:rsidRPr="00555AED">
        <w:rPr>
          <w:b/>
          <w:sz w:val="24"/>
          <w:szCs w:val="24"/>
        </w:rPr>
        <w:t xml:space="preserve">ПРИСУТСТВОВАЛИ: </w:t>
      </w:r>
      <w:r w:rsidRPr="00555AED">
        <w:rPr>
          <w:sz w:val="24"/>
          <w:szCs w:val="24"/>
        </w:rPr>
        <w:t>член</w:t>
      </w:r>
      <w:r w:rsidR="005F5454" w:rsidRPr="00555AED">
        <w:rPr>
          <w:sz w:val="24"/>
          <w:szCs w:val="24"/>
        </w:rPr>
        <w:t>ы</w:t>
      </w:r>
      <w:r w:rsidRPr="00555AED">
        <w:rPr>
          <w:b/>
          <w:sz w:val="24"/>
          <w:szCs w:val="24"/>
        </w:rPr>
        <w:t xml:space="preserve"> </w:t>
      </w:r>
      <w:r w:rsidRPr="00555AED">
        <w:rPr>
          <w:sz w:val="24"/>
          <w:szCs w:val="24"/>
        </w:rPr>
        <w:t>постоянно д</w:t>
      </w:r>
      <w:r w:rsidR="00F25EDC" w:rsidRPr="00555AED">
        <w:rPr>
          <w:sz w:val="24"/>
          <w:szCs w:val="24"/>
        </w:rPr>
        <w:t xml:space="preserve">ействующей Закупочной комиссии </w:t>
      </w:r>
      <w:r w:rsidRPr="00555AED">
        <w:rPr>
          <w:sz w:val="24"/>
          <w:szCs w:val="24"/>
        </w:rPr>
        <w:t>АО «</w:t>
      </w:r>
      <w:r w:rsidR="00567E34" w:rsidRPr="00555AED">
        <w:rPr>
          <w:sz w:val="24"/>
          <w:szCs w:val="24"/>
        </w:rPr>
        <w:t>ДРСК» 1</w:t>
      </w:r>
      <w:r w:rsidRPr="00555AED">
        <w:rPr>
          <w:sz w:val="24"/>
          <w:szCs w:val="24"/>
        </w:rPr>
        <w:t>-го уровня.</w:t>
      </w:r>
    </w:p>
    <w:p w:rsidR="00C502C3" w:rsidRPr="00555AED" w:rsidRDefault="00C502C3" w:rsidP="00C502C3">
      <w:pPr>
        <w:tabs>
          <w:tab w:val="left" w:pos="426"/>
        </w:tabs>
        <w:spacing w:line="240" w:lineRule="auto"/>
        <w:ind w:firstLine="0"/>
        <w:rPr>
          <w:b/>
          <w:caps/>
          <w:snapToGrid/>
          <w:sz w:val="24"/>
          <w:szCs w:val="24"/>
        </w:rPr>
      </w:pPr>
      <w:r w:rsidRPr="00555AED">
        <w:rPr>
          <w:b/>
          <w:caps/>
          <w:snapToGrid/>
          <w:sz w:val="24"/>
          <w:szCs w:val="24"/>
        </w:rPr>
        <w:t xml:space="preserve">ВОПРОСЫ, ВЫНОСИМЫЕ НА РАССМОТРЕНИЕ ЗАКУПОЧНОЙ КОМИССИИ: </w:t>
      </w:r>
    </w:p>
    <w:p w:rsidR="00D13171" w:rsidRPr="00555AED" w:rsidRDefault="00D13171" w:rsidP="00D13171">
      <w:pPr>
        <w:numPr>
          <w:ilvl w:val="0"/>
          <w:numId w:val="36"/>
        </w:numPr>
        <w:tabs>
          <w:tab w:val="left" w:pos="426"/>
          <w:tab w:val="left" w:pos="993"/>
        </w:tabs>
        <w:spacing w:after="200" w:line="240" w:lineRule="auto"/>
        <w:ind w:left="0" w:firstLine="0"/>
        <w:contextualSpacing/>
        <w:jc w:val="left"/>
        <w:rPr>
          <w:bCs/>
          <w:i/>
          <w:iCs/>
          <w:snapToGrid/>
          <w:sz w:val="24"/>
          <w:szCs w:val="24"/>
        </w:rPr>
      </w:pPr>
      <w:r w:rsidRPr="00555AED">
        <w:rPr>
          <w:bCs/>
          <w:i/>
          <w:iCs/>
          <w:snapToGrid/>
          <w:sz w:val="24"/>
          <w:szCs w:val="24"/>
        </w:rPr>
        <w:t>О рассмотрении результатов оценки заявок Участников.</w:t>
      </w:r>
    </w:p>
    <w:p w:rsidR="00D13171" w:rsidRPr="00555AED" w:rsidRDefault="00D13171" w:rsidP="00D13171">
      <w:pPr>
        <w:numPr>
          <w:ilvl w:val="0"/>
          <w:numId w:val="36"/>
        </w:numPr>
        <w:tabs>
          <w:tab w:val="left" w:pos="426"/>
          <w:tab w:val="left" w:pos="993"/>
        </w:tabs>
        <w:spacing w:after="200" w:line="240" w:lineRule="auto"/>
        <w:ind w:left="0" w:firstLine="0"/>
        <w:contextualSpacing/>
        <w:jc w:val="left"/>
        <w:rPr>
          <w:bCs/>
          <w:i/>
          <w:iCs/>
          <w:snapToGrid/>
          <w:sz w:val="24"/>
          <w:szCs w:val="24"/>
        </w:rPr>
      </w:pPr>
      <w:r w:rsidRPr="00555AED">
        <w:rPr>
          <w:bCs/>
          <w:i/>
          <w:iCs/>
          <w:snapToGrid/>
          <w:sz w:val="24"/>
          <w:szCs w:val="24"/>
        </w:rPr>
        <w:t xml:space="preserve">Об отклонении заявки участника </w:t>
      </w:r>
      <w:r w:rsidRPr="00555AED">
        <w:rPr>
          <w:rFonts w:eastAsiaTheme="minorHAnsi"/>
          <w:b/>
          <w:i/>
          <w:snapToGrid/>
          <w:sz w:val="24"/>
          <w:szCs w:val="24"/>
          <w:lang w:eastAsia="en-US"/>
        </w:rPr>
        <w:t>ООО «</w:t>
      </w:r>
      <w:r w:rsidR="001E412A" w:rsidRPr="00B15218">
        <w:rPr>
          <w:b/>
          <w:i/>
          <w:sz w:val="24"/>
          <w:szCs w:val="24"/>
        </w:rPr>
        <w:t>Дальневосточная Монтажная Компания</w:t>
      </w:r>
      <w:r w:rsidRPr="00555AED">
        <w:rPr>
          <w:rFonts w:eastAsiaTheme="minorHAnsi"/>
          <w:b/>
          <w:i/>
          <w:snapToGrid/>
          <w:sz w:val="24"/>
          <w:szCs w:val="24"/>
          <w:lang w:eastAsia="en-US"/>
        </w:rPr>
        <w:t>».</w:t>
      </w:r>
    </w:p>
    <w:p w:rsidR="00D13171" w:rsidRPr="00555AED" w:rsidRDefault="00D13171" w:rsidP="00D13171">
      <w:pPr>
        <w:numPr>
          <w:ilvl w:val="0"/>
          <w:numId w:val="36"/>
        </w:numPr>
        <w:tabs>
          <w:tab w:val="left" w:pos="426"/>
          <w:tab w:val="left" w:pos="993"/>
        </w:tabs>
        <w:spacing w:after="200" w:line="240" w:lineRule="auto"/>
        <w:ind w:left="0" w:firstLine="0"/>
        <w:contextualSpacing/>
        <w:jc w:val="left"/>
        <w:rPr>
          <w:bCs/>
          <w:i/>
          <w:iCs/>
          <w:snapToGrid/>
          <w:sz w:val="24"/>
          <w:szCs w:val="24"/>
        </w:rPr>
      </w:pPr>
      <w:r w:rsidRPr="00555AED">
        <w:rPr>
          <w:bCs/>
          <w:i/>
          <w:iCs/>
          <w:snapToGrid/>
          <w:sz w:val="24"/>
          <w:szCs w:val="24"/>
        </w:rPr>
        <w:t>О признании заявок соответствующими условиям Документации о закупке</w:t>
      </w:r>
    </w:p>
    <w:p w:rsidR="00D13171" w:rsidRPr="00555AED" w:rsidRDefault="00D13171" w:rsidP="00D13171">
      <w:pPr>
        <w:numPr>
          <w:ilvl w:val="0"/>
          <w:numId w:val="36"/>
        </w:numPr>
        <w:tabs>
          <w:tab w:val="left" w:pos="426"/>
          <w:tab w:val="left" w:pos="993"/>
        </w:tabs>
        <w:spacing w:after="200" w:line="240" w:lineRule="auto"/>
        <w:ind w:left="0" w:firstLine="0"/>
        <w:contextualSpacing/>
        <w:jc w:val="left"/>
        <w:rPr>
          <w:bCs/>
          <w:i/>
          <w:iCs/>
          <w:snapToGrid/>
          <w:sz w:val="24"/>
          <w:szCs w:val="24"/>
        </w:rPr>
      </w:pPr>
      <w:r w:rsidRPr="00555AED">
        <w:rPr>
          <w:bCs/>
          <w:i/>
          <w:iCs/>
          <w:snapToGrid/>
          <w:sz w:val="24"/>
          <w:szCs w:val="24"/>
        </w:rPr>
        <w:t>Об итоговой ранжировке заявок</w:t>
      </w:r>
    </w:p>
    <w:p w:rsidR="00D13171" w:rsidRPr="00555AED" w:rsidRDefault="00D13171" w:rsidP="00D13171">
      <w:pPr>
        <w:numPr>
          <w:ilvl w:val="0"/>
          <w:numId w:val="36"/>
        </w:numPr>
        <w:tabs>
          <w:tab w:val="left" w:pos="426"/>
          <w:tab w:val="left" w:pos="993"/>
        </w:tabs>
        <w:spacing w:after="200" w:line="240" w:lineRule="auto"/>
        <w:ind w:left="0" w:firstLine="0"/>
        <w:contextualSpacing/>
        <w:jc w:val="left"/>
        <w:rPr>
          <w:bCs/>
          <w:i/>
          <w:iCs/>
          <w:snapToGrid/>
          <w:sz w:val="24"/>
          <w:szCs w:val="24"/>
        </w:rPr>
      </w:pPr>
      <w:r w:rsidRPr="00555AED">
        <w:rPr>
          <w:bCs/>
          <w:i/>
          <w:iCs/>
          <w:snapToGrid/>
          <w:sz w:val="24"/>
          <w:szCs w:val="24"/>
        </w:rPr>
        <w:t>О выборе победителя открытого запроса цен.</w:t>
      </w:r>
    </w:p>
    <w:p w:rsidR="00C502C3" w:rsidRDefault="00C502C3" w:rsidP="007A0EBF">
      <w:pPr>
        <w:spacing w:line="240" w:lineRule="auto"/>
        <w:ind w:firstLine="0"/>
        <w:rPr>
          <w:b/>
          <w:sz w:val="24"/>
          <w:szCs w:val="24"/>
        </w:rPr>
      </w:pPr>
    </w:p>
    <w:p w:rsidR="007A0EBF" w:rsidRPr="00555AED" w:rsidRDefault="007A0EBF" w:rsidP="007A0EBF">
      <w:pPr>
        <w:spacing w:line="240" w:lineRule="auto"/>
        <w:ind w:firstLine="0"/>
        <w:rPr>
          <w:b/>
          <w:sz w:val="25"/>
          <w:szCs w:val="25"/>
        </w:rPr>
      </w:pPr>
      <w:r w:rsidRPr="00555AED">
        <w:rPr>
          <w:b/>
          <w:sz w:val="25"/>
          <w:szCs w:val="25"/>
        </w:rPr>
        <w:t>РЕШИЛИ:</w:t>
      </w:r>
    </w:p>
    <w:p w:rsidR="00CD1990" w:rsidRPr="00555AED" w:rsidRDefault="00CD1990" w:rsidP="006A7CCD">
      <w:pPr>
        <w:keepNext/>
        <w:tabs>
          <w:tab w:val="left" w:pos="426"/>
        </w:tabs>
        <w:spacing w:line="240" w:lineRule="auto"/>
        <w:ind w:firstLine="0"/>
        <w:jc w:val="left"/>
        <w:rPr>
          <w:b/>
          <w:i/>
          <w:sz w:val="24"/>
          <w:szCs w:val="24"/>
        </w:rPr>
      </w:pPr>
      <w:r w:rsidRPr="00555AED">
        <w:rPr>
          <w:b/>
          <w:i/>
          <w:sz w:val="24"/>
          <w:szCs w:val="24"/>
        </w:rPr>
        <w:t>ВОПРОС 1 «О рассмотрении результатов оценки заявок Участников»</w:t>
      </w:r>
    </w:p>
    <w:p w:rsidR="00BA65C7" w:rsidRPr="00555AED" w:rsidRDefault="00BA65C7" w:rsidP="00BA65C7">
      <w:pPr>
        <w:keepNext/>
        <w:numPr>
          <w:ilvl w:val="1"/>
          <w:numId w:val="29"/>
        </w:numPr>
        <w:tabs>
          <w:tab w:val="left" w:pos="426"/>
        </w:tabs>
        <w:spacing w:line="240" w:lineRule="auto"/>
        <w:ind w:left="0" w:firstLine="0"/>
        <w:jc w:val="left"/>
        <w:rPr>
          <w:snapToGrid/>
          <w:sz w:val="24"/>
          <w:szCs w:val="24"/>
        </w:rPr>
      </w:pPr>
      <w:r w:rsidRPr="00555AED">
        <w:rPr>
          <w:snapToGrid/>
          <w:sz w:val="24"/>
          <w:szCs w:val="24"/>
        </w:rPr>
        <w:t>Признать объем полученной информации достаточным для принятия решения.</w:t>
      </w:r>
    </w:p>
    <w:p w:rsidR="00BA65C7" w:rsidRPr="00555AED" w:rsidRDefault="00BA65C7" w:rsidP="00BA65C7">
      <w:pPr>
        <w:keepNext/>
        <w:numPr>
          <w:ilvl w:val="1"/>
          <w:numId w:val="29"/>
        </w:numPr>
        <w:tabs>
          <w:tab w:val="left" w:pos="426"/>
        </w:tabs>
        <w:spacing w:line="240" w:lineRule="auto"/>
        <w:ind w:left="0" w:firstLine="0"/>
        <w:jc w:val="left"/>
        <w:rPr>
          <w:snapToGrid/>
          <w:sz w:val="24"/>
          <w:szCs w:val="24"/>
          <w:shd w:val="clear" w:color="auto" w:fill="FFFF99"/>
        </w:rPr>
      </w:pPr>
      <w:r w:rsidRPr="00555AED">
        <w:rPr>
          <w:snapToGrid/>
          <w:sz w:val="24"/>
          <w:szCs w:val="24"/>
        </w:rPr>
        <w:t>Принять цены, полученные на процедуре вскрытия конвертов с заявками участников.</w:t>
      </w:r>
    </w:p>
    <w:tbl>
      <w:tblPr>
        <w:tblW w:w="0" w:type="auto"/>
        <w:tblInd w:w="41" w:type="dxa"/>
        <w:tblLayout w:type="fixed"/>
        <w:tblCellMar>
          <w:left w:w="0" w:type="dxa"/>
          <w:right w:w="0" w:type="dxa"/>
        </w:tblCellMar>
        <w:tblLook w:val="0000" w:firstRow="0" w:lastRow="0" w:firstColumn="0" w:lastColumn="0" w:noHBand="0" w:noVBand="0"/>
      </w:tblPr>
      <w:tblGrid>
        <w:gridCol w:w="742"/>
        <w:gridCol w:w="3644"/>
        <w:gridCol w:w="1982"/>
        <w:gridCol w:w="1982"/>
        <w:gridCol w:w="1253"/>
      </w:tblGrid>
      <w:tr w:rsidR="00555AED" w:rsidRPr="00555AED" w:rsidTr="00175464">
        <w:trPr>
          <w:cantSplit/>
          <w:trHeight w:val="94"/>
        </w:trPr>
        <w:tc>
          <w:tcPr>
            <w:tcW w:w="742" w:type="dxa"/>
            <w:tcBorders>
              <w:top w:val="single" w:sz="4" w:space="0" w:color="auto"/>
              <w:left w:val="single" w:sz="4" w:space="0" w:color="auto"/>
              <w:bottom w:val="single" w:sz="4" w:space="0" w:color="auto"/>
              <w:right w:val="single" w:sz="4" w:space="0" w:color="auto"/>
            </w:tcBorders>
            <w:vAlign w:val="center"/>
          </w:tcPr>
          <w:p w:rsidR="00555AED" w:rsidRPr="00555AED" w:rsidRDefault="00555AED" w:rsidP="00555AED">
            <w:pPr>
              <w:widowControl w:val="0"/>
              <w:autoSpaceDE w:val="0"/>
              <w:autoSpaceDN w:val="0"/>
              <w:adjustRightInd w:val="0"/>
              <w:spacing w:line="240" w:lineRule="auto"/>
              <w:ind w:firstLine="0"/>
              <w:jc w:val="center"/>
              <w:rPr>
                <w:rFonts w:ascii="Arial" w:eastAsiaTheme="minorHAnsi" w:hAnsi="Arial" w:cs="Arial"/>
                <w:snapToGrid/>
                <w:sz w:val="20"/>
                <w:lang w:eastAsia="en-US"/>
              </w:rPr>
            </w:pPr>
            <w:r w:rsidRPr="00555AED">
              <w:rPr>
                <w:rFonts w:eastAsiaTheme="minorHAnsi"/>
                <w:b/>
                <w:bCs/>
                <w:snapToGrid/>
                <w:sz w:val="20"/>
                <w:lang w:eastAsia="en-US"/>
              </w:rPr>
              <w:t>№ п/п</w:t>
            </w:r>
          </w:p>
        </w:tc>
        <w:tc>
          <w:tcPr>
            <w:tcW w:w="3644" w:type="dxa"/>
            <w:tcBorders>
              <w:top w:val="single" w:sz="4" w:space="0" w:color="auto"/>
              <w:left w:val="single" w:sz="4" w:space="0" w:color="auto"/>
              <w:bottom w:val="single" w:sz="4" w:space="0" w:color="auto"/>
              <w:right w:val="single" w:sz="4" w:space="0" w:color="auto"/>
            </w:tcBorders>
            <w:vAlign w:val="center"/>
          </w:tcPr>
          <w:p w:rsidR="00555AED" w:rsidRPr="00555AED" w:rsidRDefault="00555AED" w:rsidP="00555AED">
            <w:pPr>
              <w:widowControl w:val="0"/>
              <w:autoSpaceDE w:val="0"/>
              <w:autoSpaceDN w:val="0"/>
              <w:adjustRightInd w:val="0"/>
              <w:spacing w:line="240" w:lineRule="auto"/>
              <w:ind w:firstLine="0"/>
              <w:jc w:val="left"/>
              <w:rPr>
                <w:rFonts w:ascii="Arial" w:eastAsiaTheme="minorHAnsi" w:hAnsi="Arial" w:cs="Arial"/>
                <w:snapToGrid/>
                <w:sz w:val="20"/>
                <w:lang w:eastAsia="en-US"/>
              </w:rPr>
            </w:pPr>
            <w:r w:rsidRPr="00555AED">
              <w:rPr>
                <w:rFonts w:eastAsiaTheme="minorHAnsi"/>
                <w:b/>
                <w:bCs/>
                <w:snapToGrid/>
                <w:sz w:val="20"/>
                <w:lang w:eastAsia="en-US"/>
              </w:rPr>
              <w:t>Наименование участника</w:t>
            </w:r>
          </w:p>
        </w:tc>
        <w:tc>
          <w:tcPr>
            <w:tcW w:w="1982" w:type="dxa"/>
            <w:tcBorders>
              <w:top w:val="single" w:sz="4" w:space="0" w:color="auto"/>
              <w:left w:val="single" w:sz="4" w:space="0" w:color="auto"/>
              <w:bottom w:val="single" w:sz="4" w:space="0" w:color="auto"/>
              <w:right w:val="single" w:sz="4" w:space="0" w:color="auto"/>
            </w:tcBorders>
            <w:vAlign w:val="center"/>
          </w:tcPr>
          <w:p w:rsidR="00555AED" w:rsidRPr="00555AED" w:rsidRDefault="00555AED" w:rsidP="00555AED">
            <w:pPr>
              <w:widowControl w:val="0"/>
              <w:autoSpaceDE w:val="0"/>
              <w:autoSpaceDN w:val="0"/>
              <w:adjustRightInd w:val="0"/>
              <w:spacing w:line="240" w:lineRule="auto"/>
              <w:ind w:firstLine="0"/>
              <w:jc w:val="left"/>
              <w:rPr>
                <w:rFonts w:ascii="Arial" w:eastAsiaTheme="minorHAnsi" w:hAnsi="Arial" w:cs="Arial"/>
                <w:snapToGrid/>
                <w:sz w:val="20"/>
                <w:lang w:eastAsia="en-US"/>
              </w:rPr>
            </w:pPr>
            <w:r w:rsidRPr="00555AED">
              <w:rPr>
                <w:rFonts w:eastAsiaTheme="minorHAnsi"/>
                <w:b/>
                <w:bCs/>
                <w:snapToGrid/>
                <w:sz w:val="20"/>
                <w:lang w:eastAsia="en-US"/>
              </w:rPr>
              <w:t>Заявка без НДС</w:t>
            </w:r>
          </w:p>
        </w:tc>
        <w:tc>
          <w:tcPr>
            <w:tcW w:w="1982" w:type="dxa"/>
            <w:tcBorders>
              <w:top w:val="single" w:sz="4" w:space="0" w:color="auto"/>
              <w:left w:val="single" w:sz="4" w:space="0" w:color="auto"/>
              <w:bottom w:val="single" w:sz="4" w:space="0" w:color="auto"/>
              <w:right w:val="single" w:sz="4" w:space="0" w:color="auto"/>
            </w:tcBorders>
            <w:vAlign w:val="center"/>
          </w:tcPr>
          <w:p w:rsidR="00555AED" w:rsidRPr="00555AED" w:rsidRDefault="00555AED" w:rsidP="00555AED">
            <w:pPr>
              <w:widowControl w:val="0"/>
              <w:autoSpaceDE w:val="0"/>
              <w:autoSpaceDN w:val="0"/>
              <w:adjustRightInd w:val="0"/>
              <w:spacing w:line="240" w:lineRule="auto"/>
              <w:ind w:firstLine="0"/>
              <w:jc w:val="left"/>
              <w:rPr>
                <w:rFonts w:ascii="Arial" w:eastAsiaTheme="minorHAnsi" w:hAnsi="Arial" w:cs="Arial"/>
                <w:snapToGrid/>
                <w:sz w:val="20"/>
                <w:lang w:eastAsia="en-US"/>
              </w:rPr>
            </w:pPr>
            <w:r w:rsidRPr="00555AED">
              <w:rPr>
                <w:rFonts w:eastAsiaTheme="minorHAnsi"/>
                <w:b/>
                <w:bCs/>
                <w:snapToGrid/>
                <w:sz w:val="20"/>
                <w:lang w:eastAsia="en-US"/>
              </w:rPr>
              <w:t>Заявка с НДС</w:t>
            </w:r>
          </w:p>
        </w:tc>
        <w:tc>
          <w:tcPr>
            <w:tcW w:w="1253" w:type="dxa"/>
            <w:tcBorders>
              <w:top w:val="single" w:sz="4" w:space="0" w:color="auto"/>
              <w:left w:val="single" w:sz="4" w:space="0" w:color="auto"/>
              <w:bottom w:val="single" w:sz="4" w:space="0" w:color="auto"/>
              <w:right w:val="single" w:sz="4" w:space="0" w:color="auto"/>
            </w:tcBorders>
            <w:vAlign w:val="center"/>
          </w:tcPr>
          <w:p w:rsidR="00555AED" w:rsidRPr="00555AED" w:rsidRDefault="00555AED" w:rsidP="00555AED">
            <w:pPr>
              <w:widowControl w:val="0"/>
              <w:autoSpaceDE w:val="0"/>
              <w:autoSpaceDN w:val="0"/>
              <w:adjustRightInd w:val="0"/>
              <w:spacing w:line="240" w:lineRule="auto"/>
              <w:ind w:firstLine="0"/>
              <w:jc w:val="left"/>
              <w:rPr>
                <w:rFonts w:ascii="Arial" w:eastAsiaTheme="minorHAnsi" w:hAnsi="Arial" w:cs="Arial"/>
                <w:snapToGrid/>
                <w:sz w:val="20"/>
                <w:lang w:eastAsia="en-US"/>
              </w:rPr>
            </w:pPr>
            <w:r w:rsidRPr="00555AED">
              <w:rPr>
                <w:rFonts w:eastAsiaTheme="minorHAnsi"/>
                <w:b/>
                <w:bCs/>
                <w:snapToGrid/>
                <w:sz w:val="20"/>
                <w:lang w:eastAsia="en-US"/>
              </w:rPr>
              <w:t>Ставка НДС</w:t>
            </w:r>
          </w:p>
        </w:tc>
      </w:tr>
      <w:tr w:rsidR="001E412A" w:rsidRPr="00555AED" w:rsidTr="00175464">
        <w:trPr>
          <w:cantSplit/>
          <w:trHeight w:val="94"/>
        </w:trPr>
        <w:tc>
          <w:tcPr>
            <w:tcW w:w="742" w:type="dxa"/>
            <w:tcBorders>
              <w:top w:val="single" w:sz="4" w:space="0" w:color="auto"/>
              <w:left w:val="single" w:sz="4" w:space="0" w:color="auto"/>
              <w:bottom w:val="single" w:sz="4" w:space="0" w:color="auto"/>
              <w:right w:val="single" w:sz="4" w:space="0" w:color="auto"/>
            </w:tcBorders>
            <w:vAlign w:val="center"/>
          </w:tcPr>
          <w:p w:rsidR="001E412A" w:rsidRPr="00555AED" w:rsidRDefault="001E412A" w:rsidP="001E412A">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555AED">
              <w:rPr>
                <w:rFonts w:eastAsiaTheme="minorHAnsi"/>
                <w:snapToGrid/>
                <w:sz w:val="24"/>
                <w:szCs w:val="24"/>
                <w:lang w:eastAsia="en-US"/>
              </w:rPr>
              <w:t>1</w:t>
            </w:r>
          </w:p>
        </w:tc>
        <w:tc>
          <w:tcPr>
            <w:tcW w:w="3644"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sz w:val="24"/>
                <w:szCs w:val="24"/>
              </w:rPr>
            </w:pPr>
            <w:r w:rsidRPr="00B15218">
              <w:rPr>
                <w:b/>
                <w:i/>
                <w:sz w:val="24"/>
                <w:szCs w:val="24"/>
              </w:rPr>
              <w:t>ООО «Дальневосточная Монтажная Компания»</w:t>
            </w:r>
            <w:r>
              <w:rPr>
                <w:sz w:val="24"/>
                <w:szCs w:val="24"/>
              </w:rPr>
              <w:t xml:space="preserve"> (ИНН/КПП 2506012068/250601001/</w:t>
            </w:r>
            <w:r w:rsidRPr="00B15218">
              <w:rPr>
                <w:sz w:val="24"/>
                <w:szCs w:val="24"/>
              </w:rPr>
              <w:t>ОГРН 1172536025507</w:t>
            </w:r>
            <w:r>
              <w:rPr>
                <w:sz w:val="24"/>
                <w:szCs w:val="24"/>
              </w:rPr>
              <w:t>)</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2 627 803.00</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3 100 807.54</w:t>
            </w:r>
          </w:p>
        </w:tc>
        <w:tc>
          <w:tcPr>
            <w:tcW w:w="1253"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jc w:val="center"/>
              <w:rPr>
                <w:rFonts w:ascii="Arial" w:hAnsi="Arial" w:cs="Arial"/>
                <w:sz w:val="24"/>
                <w:szCs w:val="24"/>
              </w:rPr>
            </w:pPr>
            <w:r w:rsidRPr="00B15218">
              <w:rPr>
                <w:sz w:val="24"/>
                <w:szCs w:val="24"/>
              </w:rPr>
              <w:t>18%</w:t>
            </w:r>
          </w:p>
        </w:tc>
      </w:tr>
      <w:tr w:rsidR="001E412A" w:rsidRPr="00555AED" w:rsidTr="00175464">
        <w:trPr>
          <w:cantSplit/>
          <w:trHeight w:val="94"/>
        </w:trPr>
        <w:tc>
          <w:tcPr>
            <w:tcW w:w="742" w:type="dxa"/>
            <w:tcBorders>
              <w:top w:val="single" w:sz="4" w:space="0" w:color="auto"/>
              <w:left w:val="single" w:sz="4" w:space="0" w:color="auto"/>
              <w:bottom w:val="single" w:sz="4" w:space="0" w:color="auto"/>
              <w:right w:val="single" w:sz="4" w:space="0" w:color="auto"/>
            </w:tcBorders>
            <w:vAlign w:val="center"/>
          </w:tcPr>
          <w:p w:rsidR="001E412A" w:rsidRPr="00555AED" w:rsidRDefault="001E412A" w:rsidP="001E412A">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555AED">
              <w:rPr>
                <w:rFonts w:eastAsiaTheme="minorHAnsi"/>
                <w:snapToGrid/>
                <w:sz w:val="24"/>
                <w:szCs w:val="24"/>
                <w:lang w:eastAsia="en-US"/>
              </w:rPr>
              <w:t>2</w:t>
            </w:r>
          </w:p>
        </w:tc>
        <w:tc>
          <w:tcPr>
            <w:tcW w:w="3644"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sz w:val="24"/>
                <w:szCs w:val="24"/>
              </w:rPr>
            </w:pPr>
            <w:r w:rsidRPr="00B15218">
              <w:rPr>
                <w:b/>
                <w:i/>
                <w:sz w:val="24"/>
                <w:szCs w:val="24"/>
              </w:rPr>
              <w:t>АО «Востоксельэлектросетьстрой»</w:t>
            </w:r>
            <w:r>
              <w:rPr>
                <w:sz w:val="24"/>
                <w:szCs w:val="24"/>
              </w:rPr>
              <w:t xml:space="preserve"> (</w:t>
            </w:r>
            <w:r w:rsidRPr="00B15218">
              <w:rPr>
                <w:sz w:val="24"/>
                <w:szCs w:val="24"/>
              </w:rPr>
              <w:t xml:space="preserve">ИНН/КПП 2702011141/272501001 </w:t>
            </w:r>
            <w:r w:rsidRPr="00B15218">
              <w:rPr>
                <w:sz w:val="24"/>
                <w:szCs w:val="24"/>
              </w:rPr>
              <w:br/>
              <w:t>ОГРН 1022701403944</w:t>
            </w:r>
            <w:r>
              <w:rPr>
                <w:sz w:val="24"/>
                <w:szCs w:val="24"/>
              </w:rPr>
              <w:t>)</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2 954 236.69</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3 485 999.29</w:t>
            </w:r>
          </w:p>
        </w:tc>
        <w:tc>
          <w:tcPr>
            <w:tcW w:w="1253"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jc w:val="center"/>
              <w:rPr>
                <w:rFonts w:ascii="Arial" w:hAnsi="Arial" w:cs="Arial"/>
                <w:sz w:val="24"/>
                <w:szCs w:val="24"/>
              </w:rPr>
            </w:pPr>
            <w:r w:rsidRPr="00B15218">
              <w:rPr>
                <w:sz w:val="24"/>
                <w:szCs w:val="24"/>
              </w:rPr>
              <w:t>18%</w:t>
            </w:r>
          </w:p>
        </w:tc>
      </w:tr>
      <w:tr w:rsidR="001E412A" w:rsidRPr="00555AED" w:rsidTr="00175464">
        <w:trPr>
          <w:cantSplit/>
          <w:trHeight w:val="94"/>
        </w:trPr>
        <w:tc>
          <w:tcPr>
            <w:tcW w:w="742" w:type="dxa"/>
            <w:tcBorders>
              <w:top w:val="single" w:sz="4" w:space="0" w:color="auto"/>
              <w:left w:val="single" w:sz="4" w:space="0" w:color="auto"/>
              <w:bottom w:val="single" w:sz="4" w:space="0" w:color="auto"/>
              <w:right w:val="single" w:sz="4" w:space="0" w:color="auto"/>
            </w:tcBorders>
            <w:vAlign w:val="center"/>
          </w:tcPr>
          <w:p w:rsidR="001E412A" w:rsidRPr="00555AED" w:rsidRDefault="001E412A" w:rsidP="001E412A">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555AED">
              <w:rPr>
                <w:rFonts w:eastAsiaTheme="minorHAnsi"/>
                <w:snapToGrid/>
                <w:sz w:val="24"/>
                <w:szCs w:val="24"/>
                <w:lang w:eastAsia="en-US"/>
              </w:rPr>
              <w:t>3</w:t>
            </w:r>
          </w:p>
        </w:tc>
        <w:tc>
          <w:tcPr>
            <w:tcW w:w="3644"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sz w:val="24"/>
                <w:szCs w:val="24"/>
              </w:rPr>
            </w:pPr>
            <w:r w:rsidRPr="00B15218">
              <w:rPr>
                <w:b/>
                <w:i/>
                <w:sz w:val="24"/>
                <w:szCs w:val="24"/>
              </w:rPr>
              <w:t>ООО «ТЕХЦЕНТР»</w:t>
            </w:r>
            <w:r>
              <w:rPr>
                <w:sz w:val="24"/>
                <w:szCs w:val="24"/>
              </w:rPr>
              <w:t xml:space="preserve"> (</w:t>
            </w:r>
            <w:r w:rsidRPr="00B15218">
              <w:rPr>
                <w:sz w:val="24"/>
                <w:szCs w:val="24"/>
              </w:rPr>
              <w:t>ИНН/КПП 2539057716/253901001</w:t>
            </w:r>
            <w:r>
              <w:rPr>
                <w:sz w:val="24"/>
                <w:szCs w:val="24"/>
              </w:rPr>
              <w:t>/</w:t>
            </w:r>
            <w:r w:rsidRPr="00B15218">
              <w:rPr>
                <w:sz w:val="24"/>
                <w:szCs w:val="24"/>
              </w:rPr>
              <w:t>ОГРН 1032502131056</w:t>
            </w:r>
            <w:r>
              <w:rPr>
                <w:sz w:val="24"/>
                <w:szCs w:val="24"/>
              </w:rPr>
              <w:t>)</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2 450 000.00</w:t>
            </w:r>
          </w:p>
        </w:tc>
        <w:tc>
          <w:tcPr>
            <w:tcW w:w="198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4D33DC">
            <w:pPr>
              <w:widowControl w:val="0"/>
              <w:autoSpaceDE w:val="0"/>
              <w:autoSpaceDN w:val="0"/>
              <w:adjustRightInd w:val="0"/>
              <w:spacing w:line="240" w:lineRule="auto"/>
              <w:ind w:firstLine="0"/>
              <w:jc w:val="center"/>
              <w:rPr>
                <w:rFonts w:ascii="Arial" w:hAnsi="Arial" w:cs="Arial"/>
                <w:b/>
                <w:i/>
                <w:sz w:val="24"/>
                <w:szCs w:val="24"/>
              </w:rPr>
            </w:pPr>
            <w:r w:rsidRPr="00B15218">
              <w:rPr>
                <w:b/>
                <w:i/>
                <w:sz w:val="24"/>
                <w:szCs w:val="24"/>
              </w:rPr>
              <w:t>2 891 000.00</w:t>
            </w:r>
          </w:p>
        </w:tc>
        <w:tc>
          <w:tcPr>
            <w:tcW w:w="1253"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jc w:val="center"/>
              <w:rPr>
                <w:rFonts w:ascii="Arial" w:hAnsi="Arial" w:cs="Arial"/>
                <w:sz w:val="24"/>
                <w:szCs w:val="24"/>
              </w:rPr>
            </w:pPr>
            <w:r w:rsidRPr="00B15218">
              <w:rPr>
                <w:sz w:val="24"/>
                <w:szCs w:val="24"/>
              </w:rPr>
              <w:t>18%</w:t>
            </w:r>
          </w:p>
        </w:tc>
      </w:tr>
    </w:tbl>
    <w:p w:rsidR="003D0F9C" w:rsidRDefault="003D0F9C" w:rsidP="00567E34">
      <w:pPr>
        <w:tabs>
          <w:tab w:val="left" w:pos="426"/>
          <w:tab w:val="right" w:pos="9360"/>
        </w:tabs>
        <w:spacing w:line="240" w:lineRule="auto"/>
        <w:ind w:firstLine="0"/>
        <w:jc w:val="left"/>
        <w:rPr>
          <w:b/>
          <w:bCs/>
          <w:i/>
          <w:iCs/>
          <w:snapToGrid/>
          <w:sz w:val="25"/>
          <w:szCs w:val="25"/>
        </w:rPr>
      </w:pPr>
    </w:p>
    <w:p w:rsidR="00D13171" w:rsidRPr="00555AED" w:rsidRDefault="00D13171" w:rsidP="00D13171">
      <w:pPr>
        <w:tabs>
          <w:tab w:val="left" w:pos="426"/>
          <w:tab w:val="right" w:pos="9360"/>
        </w:tabs>
        <w:spacing w:line="240" w:lineRule="auto"/>
        <w:ind w:firstLine="0"/>
        <w:jc w:val="left"/>
        <w:rPr>
          <w:rFonts w:eastAsiaTheme="minorHAnsi"/>
          <w:b/>
          <w:bCs/>
          <w:i/>
          <w:iCs/>
          <w:snapToGrid/>
          <w:sz w:val="24"/>
          <w:szCs w:val="24"/>
          <w:lang w:eastAsia="en-US"/>
        </w:rPr>
      </w:pPr>
      <w:r w:rsidRPr="00555AED">
        <w:rPr>
          <w:b/>
          <w:bCs/>
          <w:i/>
          <w:iCs/>
          <w:snapToGrid/>
          <w:sz w:val="24"/>
          <w:szCs w:val="24"/>
        </w:rPr>
        <w:lastRenderedPageBreak/>
        <w:t>ВОПРОС 2</w:t>
      </w:r>
      <w:r w:rsidRPr="00555AED">
        <w:rPr>
          <w:bCs/>
          <w:i/>
          <w:iCs/>
          <w:snapToGrid/>
          <w:sz w:val="24"/>
          <w:szCs w:val="24"/>
        </w:rPr>
        <w:t xml:space="preserve"> </w:t>
      </w:r>
      <w:r w:rsidRPr="00555AED">
        <w:rPr>
          <w:b/>
          <w:bCs/>
          <w:i/>
          <w:iCs/>
          <w:snapToGrid/>
          <w:sz w:val="24"/>
          <w:szCs w:val="24"/>
        </w:rPr>
        <w:t xml:space="preserve">«Об отклонении заявки участника </w:t>
      </w:r>
      <w:r w:rsidRPr="00555AED">
        <w:rPr>
          <w:rFonts w:eastAsiaTheme="minorHAnsi"/>
          <w:b/>
          <w:i/>
          <w:snapToGrid/>
          <w:sz w:val="24"/>
          <w:szCs w:val="24"/>
          <w:lang w:eastAsia="en-US"/>
        </w:rPr>
        <w:t>ООО «</w:t>
      </w:r>
      <w:r w:rsidR="001E412A" w:rsidRPr="00B15218">
        <w:rPr>
          <w:b/>
          <w:i/>
          <w:sz w:val="24"/>
          <w:szCs w:val="24"/>
        </w:rPr>
        <w:t>Дальневосточная Монтажная Компания</w:t>
      </w:r>
      <w:r w:rsidRPr="00555AED">
        <w:rPr>
          <w:rFonts w:eastAsiaTheme="minorHAnsi"/>
          <w:b/>
          <w:i/>
          <w:snapToGrid/>
          <w:sz w:val="24"/>
          <w:szCs w:val="24"/>
          <w:lang w:eastAsia="en-US"/>
        </w:rPr>
        <w:t>»</w:t>
      </w:r>
    </w:p>
    <w:p w:rsidR="001E412A" w:rsidRPr="001E412A" w:rsidRDefault="001E412A" w:rsidP="001E412A">
      <w:pPr>
        <w:spacing w:line="240" w:lineRule="auto"/>
        <w:ind w:firstLine="426"/>
        <w:rPr>
          <w:snapToGrid/>
          <w:sz w:val="25"/>
          <w:szCs w:val="25"/>
        </w:rPr>
      </w:pPr>
      <w:r w:rsidRPr="001E412A">
        <w:rPr>
          <w:snapToGrid/>
          <w:sz w:val="25"/>
          <w:szCs w:val="25"/>
        </w:rPr>
        <w:t xml:space="preserve">Отклонить заявку Участника </w:t>
      </w:r>
      <w:r w:rsidRPr="001E412A">
        <w:rPr>
          <w:b/>
          <w:i/>
          <w:snapToGrid/>
          <w:sz w:val="24"/>
          <w:szCs w:val="24"/>
        </w:rPr>
        <w:t>ООО «Дальневосточная Монтажная Компания»</w:t>
      </w:r>
      <w:r w:rsidRPr="001E412A">
        <w:rPr>
          <w:snapToGrid/>
          <w:sz w:val="24"/>
          <w:szCs w:val="24"/>
        </w:rPr>
        <w:t xml:space="preserve"> (ИНН/КПП 2506012068/250601001/ОГРН 1172536025507)</w:t>
      </w:r>
      <w:r w:rsidRPr="001E412A">
        <w:rPr>
          <w:rFonts w:eastAsiaTheme="minorHAnsi"/>
          <w:snapToGrid/>
          <w:sz w:val="25"/>
          <w:szCs w:val="25"/>
          <w:lang w:eastAsia="en-US"/>
        </w:rPr>
        <w:t xml:space="preserve"> от</w:t>
      </w:r>
      <w:r w:rsidRPr="001E412A">
        <w:rPr>
          <w:snapToGrid/>
          <w:sz w:val="25"/>
          <w:szCs w:val="25"/>
        </w:rPr>
        <w:t xml:space="preserve"> дальнейшего рассмотрения на основании </w:t>
      </w:r>
      <w:r w:rsidRPr="001E412A">
        <w:rPr>
          <w:bCs/>
          <w:snapToGrid/>
          <w:sz w:val="25"/>
          <w:szCs w:val="25"/>
        </w:rPr>
        <w:t>п. 2.2.1.1. «б»</w:t>
      </w:r>
      <w:r w:rsidRPr="001E412A">
        <w:rPr>
          <w:snapToGrid/>
          <w:sz w:val="25"/>
          <w:szCs w:val="25"/>
        </w:rPr>
        <w:t xml:space="preserve"> Документации о закупке.      </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1E412A" w:rsidRPr="001E412A" w:rsidTr="00060328">
        <w:trPr>
          <w:trHeight w:val="74"/>
        </w:trPr>
        <w:tc>
          <w:tcPr>
            <w:tcW w:w="5000" w:type="pct"/>
            <w:tcBorders>
              <w:top w:val="single" w:sz="4" w:space="0" w:color="auto"/>
              <w:left w:val="single" w:sz="4" w:space="0" w:color="auto"/>
              <w:bottom w:val="single" w:sz="4" w:space="0" w:color="auto"/>
              <w:right w:val="single" w:sz="4" w:space="0" w:color="auto"/>
            </w:tcBorders>
            <w:hideMark/>
          </w:tcPr>
          <w:p w:rsidR="001E412A" w:rsidRPr="001E412A" w:rsidRDefault="001E412A" w:rsidP="001E412A">
            <w:pPr>
              <w:widowControl w:val="0"/>
              <w:snapToGrid w:val="0"/>
              <w:spacing w:line="240" w:lineRule="auto"/>
              <w:ind w:firstLine="0"/>
              <w:jc w:val="center"/>
              <w:rPr>
                <w:i/>
                <w:sz w:val="24"/>
                <w:szCs w:val="24"/>
                <w:lang w:eastAsia="en-US"/>
              </w:rPr>
            </w:pPr>
            <w:r w:rsidRPr="001E412A">
              <w:rPr>
                <w:i/>
                <w:sz w:val="24"/>
                <w:szCs w:val="24"/>
                <w:lang w:eastAsia="en-US"/>
              </w:rPr>
              <w:t>Основания для отклонения</w:t>
            </w:r>
          </w:p>
        </w:tc>
      </w:tr>
      <w:tr w:rsidR="001E412A" w:rsidRPr="001E412A" w:rsidTr="00060328">
        <w:trPr>
          <w:trHeight w:val="701"/>
        </w:trPr>
        <w:tc>
          <w:tcPr>
            <w:tcW w:w="5000" w:type="pct"/>
            <w:tcBorders>
              <w:top w:val="single" w:sz="4" w:space="0" w:color="auto"/>
              <w:left w:val="single" w:sz="4" w:space="0" w:color="auto"/>
              <w:bottom w:val="single" w:sz="4" w:space="0" w:color="auto"/>
              <w:right w:val="single" w:sz="4" w:space="0" w:color="auto"/>
            </w:tcBorders>
          </w:tcPr>
          <w:p w:rsidR="001E412A" w:rsidRPr="001E412A" w:rsidRDefault="001E412A" w:rsidP="001E412A">
            <w:pPr>
              <w:suppressAutoHyphens/>
              <w:spacing w:line="240" w:lineRule="auto"/>
              <w:rPr>
                <w:sz w:val="24"/>
                <w:szCs w:val="24"/>
                <w:lang w:eastAsia="en-US"/>
              </w:rPr>
            </w:pPr>
            <w:r w:rsidRPr="001E412A">
              <w:rPr>
                <w:snapToGrid/>
                <w:sz w:val="24"/>
                <w:szCs w:val="24"/>
              </w:rPr>
              <w:t>Участник имеет кризисное финансовое состояние (0,42 балла), что не соответствует п. 2.2.1.3 Документации о закупке.</w:t>
            </w:r>
          </w:p>
        </w:tc>
      </w:tr>
    </w:tbl>
    <w:p w:rsidR="00D13171" w:rsidRDefault="00D13171" w:rsidP="00C502C3">
      <w:pPr>
        <w:tabs>
          <w:tab w:val="left" w:pos="426"/>
          <w:tab w:val="right" w:pos="9360"/>
        </w:tabs>
        <w:spacing w:line="240" w:lineRule="auto"/>
        <w:ind w:firstLine="0"/>
        <w:jc w:val="left"/>
        <w:rPr>
          <w:snapToGrid/>
          <w:sz w:val="25"/>
          <w:szCs w:val="25"/>
        </w:rPr>
      </w:pPr>
    </w:p>
    <w:p w:rsidR="00D13171" w:rsidRPr="00555AED" w:rsidRDefault="00D13171" w:rsidP="00D13171">
      <w:pPr>
        <w:tabs>
          <w:tab w:val="left" w:pos="426"/>
          <w:tab w:val="right" w:pos="9360"/>
        </w:tabs>
        <w:spacing w:line="240" w:lineRule="auto"/>
        <w:ind w:firstLine="0"/>
        <w:jc w:val="left"/>
        <w:rPr>
          <w:b/>
          <w:bCs/>
          <w:i/>
          <w:iCs/>
          <w:snapToGrid/>
          <w:sz w:val="24"/>
          <w:szCs w:val="24"/>
        </w:rPr>
      </w:pPr>
      <w:r w:rsidRPr="00555AED">
        <w:rPr>
          <w:b/>
          <w:bCs/>
          <w:i/>
          <w:iCs/>
          <w:snapToGrid/>
          <w:sz w:val="24"/>
          <w:szCs w:val="24"/>
        </w:rPr>
        <w:t xml:space="preserve">ВОПРОС </w:t>
      </w:r>
      <w:r w:rsidR="00555AED" w:rsidRPr="00555AED">
        <w:rPr>
          <w:b/>
          <w:bCs/>
          <w:i/>
          <w:iCs/>
          <w:snapToGrid/>
          <w:sz w:val="24"/>
          <w:szCs w:val="24"/>
        </w:rPr>
        <w:t>3</w:t>
      </w:r>
      <w:r w:rsidRPr="00555AED">
        <w:rPr>
          <w:b/>
          <w:bCs/>
          <w:i/>
          <w:iCs/>
          <w:snapToGrid/>
          <w:sz w:val="24"/>
          <w:szCs w:val="24"/>
        </w:rPr>
        <w:t xml:space="preserve"> «О признании заявок соответствующими условиям Документации о закупке»</w:t>
      </w:r>
    </w:p>
    <w:p w:rsidR="00C502C3" w:rsidRPr="00555AED" w:rsidRDefault="001E412A" w:rsidP="00287A57">
      <w:pPr>
        <w:suppressAutoHyphens/>
        <w:spacing w:line="240" w:lineRule="auto"/>
        <w:ind w:firstLine="426"/>
        <w:rPr>
          <w:sz w:val="24"/>
          <w:szCs w:val="24"/>
        </w:rPr>
      </w:pPr>
      <w:r w:rsidRPr="000F0570">
        <w:rPr>
          <w:b/>
          <w:sz w:val="25"/>
          <w:szCs w:val="25"/>
        </w:rPr>
        <w:t>Признать</w:t>
      </w:r>
      <w:r w:rsidRPr="000F0570">
        <w:rPr>
          <w:sz w:val="25"/>
          <w:szCs w:val="25"/>
        </w:rPr>
        <w:t xml:space="preserve"> заявки </w:t>
      </w:r>
      <w:r w:rsidRPr="00B15218">
        <w:rPr>
          <w:b/>
          <w:i/>
          <w:sz w:val="24"/>
          <w:szCs w:val="24"/>
        </w:rPr>
        <w:t>АО «Востоксельэлектросетьстрой»</w:t>
      </w:r>
      <w:r>
        <w:rPr>
          <w:sz w:val="24"/>
          <w:szCs w:val="24"/>
        </w:rPr>
        <w:t xml:space="preserve"> (</w:t>
      </w:r>
      <w:r w:rsidRPr="00B15218">
        <w:rPr>
          <w:sz w:val="24"/>
          <w:szCs w:val="24"/>
        </w:rPr>
        <w:t>ИНН/КПП 2702011141/272501001 ОГРН 1022701403944</w:t>
      </w:r>
      <w:r>
        <w:rPr>
          <w:sz w:val="24"/>
          <w:szCs w:val="24"/>
        </w:rPr>
        <w:t xml:space="preserve">), </w:t>
      </w:r>
      <w:r w:rsidRPr="001C39B2">
        <w:rPr>
          <w:b/>
          <w:i/>
          <w:sz w:val="25"/>
          <w:szCs w:val="25"/>
        </w:rPr>
        <w:t>ООО «ТЕХЦЕНТР»</w:t>
      </w:r>
      <w:r w:rsidRPr="001C39B2">
        <w:rPr>
          <w:sz w:val="25"/>
          <w:szCs w:val="25"/>
        </w:rPr>
        <w:t xml:space="preserve"> (ИНН/КПП 2539057716/253901001 ОГРН 1032502131056) </w:t>
      </w:r>
      <w:r w:rsidRPr="000F0570">
        <w:rPr>
          <w:rFonts w:eastAsiaTheme="minorEastAsia"/>
          <w:sz w:val="25"/>
          <w:szCs w:val="25"/>
        </w:rPr>
        <w:t>соответствующими</w:t>
      </w:r>
      <w:r w:rsidRPr="000F0570">
        <w:rPr>
          <w:sz w:val="25"/>
          <w:szCs w:val="25"/>
        </w:rPr>
        <w:t xml:space="preserve"> условиям Документации о закупке и принять их к дальнейшему рассмотрению.</w:t>
      </w:r>
    </w:p>
    <w:p w:rsidR="001E412A" w:rsidRDefault="001E412A" w:rsidP="00D13171">
      <w:pPr>
        <w:tabs>
          <w:tab w:val="left" w:pos="426"/>
          <w:tab w:val="right" w:pos="9360"/>
        </w:tabs>
        <w:spacing w:line="240" w:lineRule="auto"/>
        <w:ind w:firstLine="0"/>
        <w:jc w:val="left"/>
        <w:rPr>
          <w:b/>
          <w:bCs/>
          <w:i/>
          <w:iCs/>
          <w:snapToGrid/>
          <w:sz w:val="24"/>
          <w:szCs w:val="24"/>
        </w:rPr>
      </w:pPr>
    </w:p>
    <w:p w:rsidR="00D13171" w:rsidRPr="00555AED" w:rsidRDefault="00D13171" w:rsidP="00D13171">
      <w:pPr>
        <w:tabs>
          <w:tab w:val="left" w:pos="426"/>
          <w:tab w:val="right" w:pos="9360"/>
        </w:tabs>
        <w:spacing w:line="240" w:lineRule="auto"/>
        <w:ind w:firstLine="0"/>
        <w:jc w:val="left"/>
        <w:rPr>
          <w:b/>
          <w:bCs/>
          <w:i/>
          <w:iCs/>
          <w:snapToGrid/>
          <w:sz w:val="24"/>
          <w:szCs w:val="24"/>
        </w:rPr>
      </w:pPr>
      <w:r w:rsidRPr="00555AED">
        <w:rPr>
          <w:b/>
          <w:bCs/>
          <w:i/>
          <w:iCs/>
          <w:snapToGrid/>
          <w:sz w:val="24"/>
          <w:szCs w:val="24"/>
        </w:rPr>
        <w:t xml:space="preserve">ВОПРОС </w:t>
      </w:r>
      <w:r w:rsidR="00555AED" w:rsidRPr="00555AED">
        <w:rPr>
          <w:b/>
          <w:bCs/>
          <w:i/>
          <w:iCs/>
          <w:snapToGrid/>
          <w:sz w:val="24"/>
          <w:szCs w:val="24"/>
        </w:rPr>
        <w:t>4</w:t>
      </w:r>
      <w:r w:rsidRPr="00555AED">
        <w:rPr>
          <w:b/>
          <w:bCs/>
          <w:i/>
          <w:iCs/>
          <w:snapToGrid/>
          <w:sz w:val="24"/>
          <w:szCs w:val="24"/>
        </w:rPr>
        <w:t xml:space="preserve"> «Об итоговой ранжировке заявок»</w:t>
      </w:r>
    </w:p>
    <w:p w:rsidR="00D13171" w:rsidRPr="00555AED" w:rsidRDefault="00D13171" w:rsidP="00D13171">
      <w:pPr>
        <w:tabs>
          <w:tab w:val="left" w:pos="426"/>
        </w:tabs>
        <w:spacing w:line="240" w:lineRule="auto"/>
        <w:ind w:firstLine="0"/>
        <w:rPr>
          <w:sz w:val="24"/>
          <w:szCs w:val="24"/>
        </w:rPr>
      </w:pPr>
      <w:r w:rsidRPr="00555AED">
        <w:rPr>
          <w:sz w:val="24"/>
          <w:szCs w:val="24"/>
        </w:rPr>
        <w:t>Утвердить итоговую ранжировку заявок:</w:t>
      </w:r>
    </w:p>
    <w:tbl>
      <w:tblPr>
        <w:tblW w:w="96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431"/>
        <w:gridCol w:w="5292"/>
        <w:gridCol w:w="1842"/>
        <w:gridCol w:w="1134"/>
      </w:tblGrid>
      <w:tr w:rsidR="00555AED" w:rsidRPr="00555AED" w:rsidTr="00175464">
        <w:trPr>
          <w:trHeight w:val="655"/>
          <w:tblCellSpacing w:w="0" w:type="dxa"/>
        </w:trPr>
        <w:tc>
          <w:tcPr>
            <w:tcW w:w="1431" w:type="dxa"/>
            <w:shd w:val="clear" w:color="auto" w:fill="FFFFFF"/>
            <w:hideMark/>
          </w:tcPr>
          <w:p w:rsidR="00555AED" w:rsidRPr="00555AED" w:rsidRDefault="00555AED" w:rsidP="00555AED">
            <w:pPr>
              <w:tabs>
                <w:tab w:val="left" w:pos="426"/>
              </w:tabs>
              <w:spacing w:line="240" w:lineRule="auto"/>
              <w:ind w:firstLine="0"/>
              <w:jc w:val="center"/>
              <w:rPr>
                <w:i/>
                <w:snapToGrid/>
                <w:sz w:val="18"/>
                <w:szCs w:val="18"/>
              </w:rPr>
            </w:pPr>
            <w:r w:rsidRPr="00555AED">
              <w:rPr>
                <w:b/>
                <w:bCs/>
                <w:i/>
                <w:snapToGrid/>
                <w:sz w:val="18"/>
                <w:szCs w:val="18"/>
              </w:rPr>
              <w:t>Место в итоговой ранжировке</w:t>
            </w:r>
          </w:p>
        </w:tc>
        <w:tc>
          <w:tcPr>
            <w:tcW w:w="5292" w:type="dxa"/>
            <w:shd w:val="clear" w:color="auto" w:fill="FFFFFF"/>
            <w:hideMark/>
          </w:tcPr>
          <w:p w:rsidR="00555AED" w:rsidRPr="00555AED" w:rsidRDefault="00555AED" w:rsidP="00555AED">
            <w:pPr>
              <w:tabs>
                <w:tab w:val="left" w:pos="426"/>
              </w:tabs>
              <w:spacing w:line="240" w:lineRule="auto"/>
              <w:ind w:firstLine="0"/>
              <w:jc w:val="center"/>
              <w:rPr>
                <w:i/>
                <w:snapToGrid/>
                <w:sz w:val="18"/>
                <w:szCs w:val="18"/>
              </w:rPr>
            </w:pPr>
            <w:r w:rsidRPr="00555AED">
              <w:rPr>
                <w:b/>
                <w:bCs/>
                <w:i/>
                <w:snapToGrid/>
                <w:sz w:val="18"/>
                <w:szCs w:val="18"/>
              </w:rPr>
              <w:t>Наименование участника и его адрес</w:t>
            </w:r>
          </w:p>
        </w:tc>
        <w:tc>
          <w:tcPr>
            <w:tcW w:w="1842" w:type="dxa"/>
            <w:shd w:val="clear" w:color="auto" w:fill="FFFFFF"/>
            <w:hideMark/>
          </w:tcPr>
          <w:p w:rsidR="00555AED" w:rsidRPr="00555AED" w:rsidRDefault="00555AED" w:rsidP="00555AED">
            <w:pPr>
              <w:tabs>
                <w:tab w:val="left" w:pos="426"/>
              </w:tabs>
              <w:spacing w:line="240" w:lineRule="auto"/>
              <w:ind w:firstLine="0"/>
              <w:jc w:val="center"/>
              <w:rPr>
                <w:b/>
                <w:bCs/>
                <w:i/>
                <w:snapToGrid/>
                <w:sz w:val="18"/>
                <w:szCs w:val="18"/>
              </w:rPr>
            </w:pPr>
            <w:r w:rsidRPr="00555AED">
              <w:rPr>
                <w:b/>
                <w:bCs/>
                <w:i/>
                <w:snapToGrid/>
                <w:sz w:val="18"/>
                <w:szCs w:val="18"/>
              </w:rPr>
              <w:t>Цена заявки на участие в закупке, руб. без учета НДС</w:t>
            </w:r>
          </w:p>
        </w:tc>
        <w:tc>
          <w:tcPr>
            <w:tcW w:w="1134" w:type="dxa"/>
            <w:shd w:val="clear" w:color="auto" w:fill="FFFFFF"/>
          </w:tcPr>
          <w:p w:rsidR="00555AED" w:rsidRPr="00555AED" w:rsidRDefault="00555AED" w:rsidP="00555AED">
            <w:pPr>
              <w:tabs>
                <w:tab w:val="left" w:pos="426"/>
              </w:tabs>
              <w:spacing w:line="240" w:lineRule="auto"/>
              <w:ind w:firstLine="0"/>
              <w:jc w:val="center"/>
              <w:rPr>
                <w:b/>
                <w:bCs/>
                <w:i/>
                <w:snapToGrid/>
                <w:sz w:val="18"/>
                <w:szCs w:val="18"/>
              </w:rPr>
            </w:pPr>
            <w:r w:rsidRPr="00555AED">
              <w:rPr>
                <w:b/>
                <w:bCs/>
                <w:i/>
                <w:snapToGrid/>
                <w:sz w:val="18"/>
                <w:szCs w:val="18"/>
              </w:rPr>
              <w:t>Применение приоритета в соответствии с 925-ПП</w:t>
            </w:r>
          </w:p>
        </w:tc>
      </w:tr>
      <w:tr w:rsidR="001E412A" w:rsidRPr="00555AED" w:rsidTr="00175464">
        <w:trPr>
          <w:trHeight w:val="332"/>
          <w:tblCellSpacing w:w="0" w:type="dxa"/>
        </w:trPr>
        <w:tc>
          <w:tcPr>
            <w:tcW w:w="1431" w:type="dxa"/>
            <w:shd w:val="clear" w:color="auto" w:fill="FFFFFF"/>
            <w:vAlign w:val="center"/>
            <w:hideMark/>
          </w:tcPr>
          <w:p w:rsidR="001E412A" w:rsidRPr="00555AED" w:rsidRDefault="001E412A" w:rsidP="001E412A">
            <w:pPr>
              <w:tabs>
                <w:tab w:val="left" w:pos="426"/>
              </w:tabs>
              <w:spacing w:line="240" w:lineRule="auto"/>
              <w:ind w:firstLine="0"/>
              <w:jc w:val="center"/>
              <w:rPr>
                <w:snapToGrid/>
                <w:sz w:val="24"/>
                <w:szCs w:val="24"/>
              </w:rPr>
            </w:pPr>
            <w:r w:rsidRPr="00555AED">
              <w:rPr>
                <w:snapToGrid/>
                <w:sz w:val="24"/>
                <w:szCs w:val="24"/>
              </w:rPr>
              <w:t>1 место</w:t>
            </w:r>
          </w:p>
        </w:tc>
        <w:tc>
          <w:tcPr>
            <w:tcW w:w="529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ind w:hanging="6"/>
              <w:jc w:val="center"/>
              <w:rPr>
                <w:rFonts w:ascii="Arial" w:hAnsi="Arial" w:cs="Arial"/>
                <w:sz w:val="24"/>
                <w:szCs w:val="24"/>
              </w:rPr>
            </w:pPr>
            <w:r w:rsidRPr="00B15218">
              <w:rPr>
                <w:b/>
                <w:i/>
                <w:sz w:val="24"/>
                <w:szCs w:val="24"/>
              </w:rPr>
              <w:t>ООО «ТЕХЦЕНТР»</w:t>
            </w:r>
            <w:r>
              <w:rPr>
                <w:sz w:val="24"/>
                <w:szCs w:val="24"/>
              </w:rPr>
              <w:t xml:space="preserve"> (</w:t>
            </w:r>
            <w:r w:rsidRPr="00B15218">
              <w:rPr>
                <w:sz w:val="24"/>
                <w:szCs w:val="24"/>
              </w:rPr>
              <w:t>ИНН/КПП 2539057716/253901001</w:t>
            </w:r>
            <w:r>
              <w:rPr>
                <w:sz w:val="24"/>
                <w:szCs w:val="24"/>
              </w:rPr>
              <w:t>/</w:t>
            </w:r>
            <w:r w:rsidRPr="00B15218">
              <w:rPr>
                <w:sz w:val="24"/>
                <w:szCs w:val="24"/>
              </w:rPr>
              <w:t>ОГРН 1032502131056</w:t>
            </w:r>
            <w:r>
              <w:rPr>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ind w:hanging="6"/>
              <w:jc w:val="center"/>
              <w:rPr>
                <w:rFonts w:ascii="Arial" w:hAnsi="Arial" w:cs="Arial"/>
                <w:b/>
                <w:i/>
                <w:sz w:val="24"/>
                <w:szCs w:val="24"/>
              </w:rPr>
            </w:pPr>
            <w:r w:rsidRPr="00B15218">
              <w:rPr>
                <w:b/>
                <w:i/>
                <w:sz w:val="24"/>
                <w:szCs w:val="24"/>
              </w:rPr>
              <w:t>2 450 000.00</w:t>
            </w:r>
          </w:p>
        </w:tc>
        <w:tc>
          <w:tcPr>
            <w:tcW w:w="1134" w:type="dxa"/>
            <w:shd w:val="clear" w:color="auto" w:fill="FFFFFF"/>
            <w:vAlign w:val="center"/>
          </w:tcPr>
          <w:p w:rsidR="001E412A" w:rsidRPr="000F0570" w:rsidRDefault="001E412A" w:rsidP="001E412A">
            <w:pPr>
              <w:spacing w:line="240" w:lineRule="auto"/>
              <w:ind w:hanging="6"/>
              <w:jc w:val="center"/>
              <w:rPr>
                <w:b/>
                <w:i/>
                <w:sz w:val="24"/>
                <w:szCs w:val="24"/>
              </w:rPr>
            </w:pPr>
            <w:r w:rsidRPr="000F0570">
              <w:rPr>
                <w:b/>
                <w:i/>
                <w:sz w:val="24"/>
                <w:szCs w:val="24"/>
              </w:rPr>
              <w:t>нет</w:t>
            </w:r>
          </w:p>
        </w:tc>
      </w:tr>
      <w:tr w:rsidR="001E412A" w:rsidRPr="00555AED" w:rsidTr="00175464">
        <w:trPr>
          <w:trHeight w:val="843"/>
          <w:tblCellSpacing w:w="0" w:type="dxa"/>
        </w:trPr>
        <w:tc>
          <w:tcPr>
            <w:tcW w:w="1431" w:type="dxa"/>
            <w:shd w:val="clear" w:color="auto" w:fill="FFFFFF"/>
            <w:vAlign w:val="center"/>
            <w:hideMark/>
          </w:tcPr>
          <w:p w:rsidR="001E412A" w:rsidRPr="00555AED" w:rsidRDefault="001E412A" w:rsidP="001E412A">
            <w:pPr>
              <w:tabs>
                <w:tab w:val="left" w:pos="426"/>
              </w:tabs>
              <w:spacing w:line="240" w:lineRule="auto"/>
              <w:ind w:firstLine="0"/>
              <w:jc w:val="center"/>
              <w:rPr>
                <w:snapToGrid/>
                <w:sz w:val="24"/>
                <w:szCs w:val="24"/>
              </w:rPr>
            </w:pPr>
            <w:r w:rsidRPr="00555AED">
              <w:rPr>
                <w:snapToGrid/>
                <w:sz w:val="24"/>
                <w:szCs w:val="24"/>
              </w:rPr>
              <w:t>2 место</w:t>
            </w:r>
          </w:p>
        </w:tc>
        <w:tc>
          <w:tcPr>
            <w:tcW w:w="529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ind w:hanging="6"/>
              <w:jc w:val="center"/>
              <w:rPr>
                <w:rFonts w:ascii="Arial" w:hAnsi="Arial" w:cs="Arial"/>
                <w:sz w:val="24"/>
                <w:szCs w:val="24"/>
              </w:rPr>
            </w:pPr>
            <w:r w:rsidRPr="00B15218">
              <w:rPr>
                <w:b/>
                <w:i/>
                <w:sz w:val="24"/>
                <w:szCs w:val="24"/>
              </w:rPr>
              <w:t>АО «Востоксельэлектросетьстрой»</w:t>
            </w:r>
            <w:r>
              <w:rPr>
                <w:sz w:val="24"/>
                <w:szCs w:val="24"/>
              </w:rPr>
              <w:t xml:space="preserve"> (</w:t>
            </w:r>
            <w:r w:rsidRPr="00B15218">
              <w:rPr>
                <w:sz w:val="24"/>
                <w:szCs w:val="24"/>
              </w:rPr>
              <w:t xml:space="preserve">ИНН/КПП 2702011141/272501001 </w:t>
            </w:r>
            <w:r w:rsidRPr="00B15218">
              <w:rPr>
                <w:sz w:val="24"/>
                <w:szCs w:val="24"/>
              </w:rPr>
              <w:br/>
              <w:t>ОГРН 1022701403944</w:t>
            </w:r>
            <w:r>
              <w:rPr>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1E412A" w:rsidRPr="00B15218" w:rsidRDefault="001E412A" w:rsidP="001E412A">
            <w:pPr>
              <w:widowControl w:val="0"/>
              <w:autoSpaceDE w:val="0"/>
              <w:autoSpaceDN w:val="0"/>
              <w:adjustRightInd w:val="0"/>
              <w:spacing w:line="240" w:lineRule="auto"/>
              <w:ind w:hanging="6"/>
              <w:jc w:val="center"/>
              <w:rPr>
                <w:rFonts w:ascii="Arial" w:hAnsi="Arial" w:cs="Arial"/>
                <w:b/>
                <w:i/>
                <w:sz w:val="24"/>
                <w:szCs w:val="24"/>
              </w:rPr>
            </w:pPr>
            <w:r w:rsidRPr="00B15218">
              <w:rPr>
                <w:b/>
                <w:i/>
                <w:sz w:val="24"/>
                <w:szCs w:val="24"/>
              </w:rPr>
              <w:t>2 954 236.69</w:t>
            </w:r>
          </w:p>
        </w:tc>
        <w:tc>
          <w:tcPr>
            <w:tcW w:w="1134" w:type="dxa"/>
            <w:shd w:val="clear" w:color="auto" w:fill="FFFFFF"/>
            <w:vAlign w:val="center"/>
          </w:tcPr>
          <w:p w:rsidR="001E412A" w:rsidRPr="000F0570" w:rsidRDefault="001E412A" w:rsidP="001E412A">
            <w:pPr>
              <w:spacing w:line="240" w:lineRule="auto"/>
              <w:ind w:hanging="6"/>
              <w:jc w:val="center"/>
              <w:rPr>
                <w:b/>
                <w:i/>
                <w:sz w:val="24"/>
                <w:szCs w:val="24"/>
              </w:rPr>
            </w:pPr>
            <w:r w:rsidRPr="000F0570">
              <w:rPr>
                <w:b/>
                <w:i/>
                <w:sz w:val="24"/>
                <w:szCs w:val="24"/>
              </w:rPr>
              <w:t xml:space="preserve">нет    </w:t>
            </w:r>
          </w:p>
        </w:tc>
      </w:tr>
    </w:tbl>
    <w:p w:rsidR="00C502C3" w:rsidRDefault="00C502C3" w:rsidP="00287A57">
      <w:pPr>
        <w:suppressAutoHyphens/>
        <w:spacing w:line="240" w:lineRule="auto"/>
        <w:ind w:firstLine="426"/>
        <w:rPr>
          <w:sz w:val="24"/>
          <w:szCs w:val="24"/>
        </w:rPr>
      </w:pPr>
    </w:p>
    <w:p w:rsidR="00D13171" w:rsidRPr="00555AED" w:rsidRDefault="00D13171" w:rsidP="00D13171">
      <w:pPr>
        <w:tabs>
          <w:tab w:val="left" w:pos="426"/>
        </w:tabs>
        <w:spacing w:line="240" w:lineRule="auto"/>
        <w:ind w:firstLine="0"/>
        <w:rPr>
          <w:b/>
          <w:bCs/>
          <w:i/>
          <w:iCs/>
          <w:snapToGrid/>
          <w:sz w:val="24"/>
          <w:szCs w:val="24"/>
        </w:rPr>
      </w:pPr>
      <w:r w:rsidRPr="00555AED">
        <w:rPr>
          <w:b/>
          <w:bCs/>
          <w:i/>
          <w:iCs/>
          <w:snapToGrid/>
          <w:sz w:val="24"/>
          <w:szCs w:val="24"/>
        </w:rPr>
        <w:t xml:space="preserve">ВОПРОС </w:t>
      </w:r>
      <w:r w:rsidR="00555AED" w:rsidRPr="00555AED">
        <w:rPr>
          <w:b/>
          <w:bCs/>
          <w:i/>
          <w:iCs/>
          <w:snapToGrid/>
          <w:sz w:val="24"/>
          <w:szCs w:val="24"/>
        </w:rPr>
        <w:t>5</w:t>
      </w:r>
      <w:r w:rsidRPr="00555AED">
        <w:rPr>
          <w:b/>
          <w:bCs/>
          <w:i/>
          <w:iCs/>
          <w:snapToGrid/>
          <w:sz w:val="24"/>
          <w:szCs w:val="24"/>
        </w:rPr>
        <w:t xml:space="preserve"> «О выборе победителя открытого запроса цен»</w:t>
      </w:r>
    </w:p>
    <w:p w:rsidR="00D13171" w:rsidRDefault="0097218A" w:rsidP="00D13171">
      <w:pPr>
        <w:tabs>
          <w:tab w:val="left" w:pos="426"/>
        </w:tabs>
        <w:spacing w:line="240" w:lineRule="auto"/>
        <w:rPr>
          <w:snapToGrid/>
          <w:sz w:val="25"/>
          <w:szCs w:val="25"/>
        </w:rPr>
      </w:pPr>
      <w:r w:rsidRPr="000F0570">
        <w:rPr>
          <w:b/>
          <w:i/>
          <w:sz w:val="25"/>
          <w:szCs w:val="25"/>
        </w:rPr>
        <w:t>Признать победителем</w:t>
      </w:r>
      <w:r w:rsidRPr="000F0570">
        <w:rPr>
          <w:sz w:val="25"/>
          <w:szCs w:val="25"/>
        </w:rPr>
        <w:t xml:space="preserve"> открытого запроса цен</w:t>
      </w:r>
      <w:r w:rsidRPr="000F0570">
        <w:rPr>
          <w:b/>
          <w:i/>
          <w:sz w:val="25"/>
          <w:szCs w:val="25"/>
        </w:rPr>
        <w:t xml:space="preserve"> </w:t>
      </w:r>
      <w:r w:rsidRPr="00E272FC">
        <w:rPr>
          <w:sz w:val="25"/>
          <w:szCs w:val="25"/>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(с. Муравейка, с. Щербаковка, с. Горноводное)» участника, занявшего первое место в итоговой ранжировке по степени предпочтительности для заказчика: ООО «ТЕХЦЕНТР» (ИНН/КПП 2539057716/253901001/ОГРН 1032502131056) на условиях: Цена 2 450 000,00 руб. без НДС (2 891 000,00 руб. с НДС). Срок выполнения работ: с момента заключения договора до 25.04.2018 г.  Условия оплаты: в течение 30 (тридцати) дней с даты подписания актов выполненных работ, на основании выставленных Подрядчиком счетов. Гарантийные обязательства: гарантия качества на все конструктивные элементы и работы, предусмотренные в Техническом задании и выполненные Подрядчиком на объекте, в том числе на используемые строительные конструкции, материалы и оборудование составляет 36 месяцев с момента подписания акта сдачи-приемки выполненных работ полном объеме.   </w:t>
      </w:r>
    </w:p>
    <w:p w:rsidR="001E412A" w:rsidRPr="00D13171" w:rsidRDefault="001E412A" w:rsidP="00D13171">
      <w:pPr>
        <w:tabs>
          <w:tab w:val="left" w:pos="426"/>
        </w:tabs>
        <w:spacing w:line="240" w:lineRule="auto"/>
        <w:rPr>
          <w:rFonts w:eastAsiaTheme="minorHAnsi"/>
          <w:snapToGrid/>
          <w:sz w:val="25"/>
          <w:szCs w:val="25"/>
          <w:lang w:eastAsia="en-US"/>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46"/>
        <w:gridCol w:w="4191"/>
      </w:tblGrid>
      <w:tr w:rsidR="00C02479" w:rsidRPr="00E14ABB" w:rsidTr="00555AED">
        <w:trPr>
          <w:trHeight w:val="136"/>
          <w:tblCellSpacing w:w="15" w:type="dxa"/>
        </w:trPr>
        <w:tc>
          <w:tcPr>
            <w:tcW w:w="5501" w:type="dxa"/>
          </w:tcPr>
          <w:p w:rsidR="00C02479" w:rsidRPr="00E14ABB" w:rsidRDefault="00D45831" w:rsidP="00C02479">
            <w:pPr>
              <w:pStyle w:val="a4"/>
              <w:rPr>
                <w:sz w:val="25"/>
                <w:szCs w:val="25"/>
              </w:rPr>
            </w:pPr>
            <w:r>
              <w:rPr>
                <w:b/>
                <w:bCs/>
                <w:sz w:val="25"/>
                <w:szCs w:val="25"/>
              </w:rPr>
              <w:t>С</w:t>
            </w:r>
            <w:r w:rsidR="00C02479" w:rsidRPr="00E14ABB">
              <w:rPr>
                <w:b/>
                <w:bCs/>
                <w:sz w:val="25"/>
                <w:szCs w:val="25"/>
              </w:rPr>
              <w:t>екретарь Закупочной комиссии:</w:t>
            </w:r>
            <w:r w:rsidR="00C02479" w:rsidRPr="00E14ABB">
              <w:rPr>
                <w:b/>
                <w:bCs/>
                <w:i/>
                <w:sz w:val="25"/>
                <w:szCs w:val="25"/>
              </w:rPr>
              <w:t xml:space="preserve"> </w:t>
            </w:r>
          </w:p>
        </w:tc>
        <w:tc>
          <w:tcPr>
            <w:tcW w:w="4146" w:type="dxa"/>
          </w:tcPr>
          <w:p w:rsidR="00C02479" w:rsidRPr="00E14ABB" w:rsidRDefault="00C02479" w:rsidP="00C02479">
            <w:pPr>
              <w:pStyle w:val="a6"/>
              <w:spacing w:before="0" w:line="240" w:lineRule="auto"/>
              <w:jc w:val="right"/>
              <w:rPr>
                <w:sz w:val="25"/>
                <w:szCs w:val="25"/>
              </w:rPr>
            </w:pPr>
          </w:p>
        </w:tc>
      </w:tr>
      <w:tr w:rsidR="00C02479" w:rsidRPr="00E14ABB" w:rsidTr="00555AED">
        <w:trPr>
          <w:trHeight w:val="174"/>
          <w:tblCellSpacing w:w="15" w:type="dxa"/>
        </w:trPr>
        <w:tc>
          <w:tcPr>
            <w:tcW w:w="5501" w:type="dxa"/>
          </w:tcPr>
          <w:p w:rsidR="00C02479" w:rsidRPr="00E14ABB" w:rsidRDefault="00D45831" w:rsidP="005E34D0">
            <w:pPr>
              <w:spacing w:line="240" w:lineRule="auto"/>
              <w:ind w:firstLine="0"/>
              <w:rPr>
                <w:b/>
                <w:bCs/>
                <w:sz w:val="25"/>
                <w:szCs w:val="25"/>
              </w:rPr>
            </w:pPr>
            <w:r>
              <w:rPr>
                <w:b/>
                <w:i/>
                <w:sz w:val="25"/>
                <w:szCs w:val="25"/>
              </w:rPr>
              <w:t>Елисеева М.Г.</w:t>
            </w:r>
            <w:r w:rsidR="00EB25E3" w:rsidRPr="00E14ABB">
              <w:rPr>
                <w:b/>
                <w:i/>
                <w:sz w:val="25"/>
                <w:szCs w:val="25"/>
              </w:rPr>
              <w:t xml:space="preserve"> </w:t>
            </w:r>
          </w:p>
        </w:tc>
        <w:tc>
          <w:tcPr>
            <w:tcW w:w="4146" w:type="dxa"/>
          </w:tcPr>
          <w:p w:rsidR="00C02479" w:rsidRPr="00E14ABB" w:rsidRDefault="006C4B51" w:rsidP="00C02479">
            <w:pPr>
              <w:pStyle w:val="a4"/>
              <w:jc w:val="right"/>
              <w:rPr>
                <w:sz w:val="25"/>
                <w:szCs w:val="25"/>
              </w:rPr>
            </w:pPr>
            <w:r w:rsidRPr="00E14ABB">
              <w:rPr>
                <w:sz w:val="25"/>
                <w:szCs w:val="25"/>
              </w:rPr>
              <w:t>_____________________________</w:t>
            </w:r>
          </w:p>
        </w:tc>
      </w:tr>
    </w:tbl>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F25EDC" w:rsidRPr="00B71920">
        <w:rPr>
          <w:i/>
          <w:snapToGrid/>
          <w:color w:val="000000" w:themeColor="text1"/>
          <w:sz w:val="24"/>
          <w:szCs w:val="24"/>
        </w:rPr>
        <w:t>Ирдуганова И.Н.</w:t>
      </w:r>
    </w:p>
    <w:p w:rsidR="00F25EDC" w:rsidRPr="00B71920" w:rsidRDefault="00F25EDC"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397-147</w:t>
      </w:r>
    </w:p>
    <w:p w:rsidR="00F25EDC" w:rsidRPr="00B71920" w:rsidRDefault="008A6EEC" w:rsidP="007A0EBF">
      <w:pPr>
        <w:tabs>
          <w:tab w:val="right" w:pos="9360"/>
        </w:tabs>
        <w:spacing w:line="240" w:lineRule="auto"/>
        <w:ind w:firstLine="0"/>
        <w:rPr>
          <w:sz w:val="24"/>
          <w:szCs w:val="24"/>
        </w:rPr>
      </w:pPr>
      <w:hyperlink r:id="rId8" w:history="1">
        <w:r w:rsidR="00F25EDC" w:rsidRPr="00B71920">
          <w:rPr>
            <w:i/>
            <w:snapToGrid/>
            <w:color w:val="000000" w:themeColor="text1"/>
            <w:sz w:val="24"/>
            <w:szCs w:val="24"/>
            <w:bdr w:val="none" w:sz="0" w:space="0" w:color="auto" w:frame="1"/>
          </w:rPr>
          <w:t>irduganova-in@drsk.ru</w:t>
        </w:r>
      </w:hyperlink>
      <w:r w:rsidR="00F25EDC" w:rsidRPr="00B71920">
        <w:rPr>
          <w:i/>
          <w:snapToGrid/>
          <w:sz w:val="24"/>
          <w:szCs w:val="24"/>
        </w:rPr>
        <w:t xml:space="preserve"> </w:t>
      </w:r>
    </w:p>
    <w:sectPr w:rsidR="00F25EDC" w:rsidRPr="00B71920" w:rsidSect="00D13171">
      <w:headerReference w:type="default" r:id="rId9"/>
      <w:footerReference w:type="default" r:id="rId10"/>
      <w:pgSz w:w="11906" w:h="16838"/>
      <w:pgMar w:top="426" w:right="851" w:bottom="851" w:left="1418" w:header="709" w:footer="215"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EC" w:rsidRDefault="008A6EEC" w:rsidP="00355095">
      <w:pPr>
        <w:spacing w:line="240" w:lineRule="auto"/>
      </w:pPr>
      <w:r>
        <w:separator/>
      </w:r>
    </w:p>
  </w:endnote>
  <w:endnote w:type="continuationSeparator" w:id="0">
    <w:p w:rsidR="008A6EEC" w:rsidRDefault="008A6EEC"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927CDB">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927CDB">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EC" w:rsidRDefault="008A6EEC" w:rsidP="00355095">
      <w:pPr>
        <w:spacing w:line="240" w:lineRule="auto"/>
      </w:pPr>
      <w:r>
        <w:separator/>
      </w:r>
    </w:p>
  </w:footnote>
  <w:footnote w:type="continuationSeparator" w:id="0">
    <w:p w:rsidR="008A6EEC" w:rsidRDefault="008A6EEC"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выбора победителя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87977"/>
    <w:multiLevelType w:val="hybridMultilevel"/>
    <w:tmpl w:val="178474E2"/>
    <w:lvl w:ilvl="0" w:tplc="98E044C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745F30"/>
    <w:multiLevelType w:val="hybridMultilevel"/>
    <w:tmpl w:val="E864E73A"/>
    <w:lvl w:ilvl="0" w:tplc="0419000F">
      <w:start w:val="1"/>
      <w:numFmt w:val="decimal"/>
      <w:lvlText w:val="%1."/>
      <w:lvlJc w:val="left"/>
      <w:pPr>
        <w:ind w:left="50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8E03E9"/>
    <w:multiLevelType w:val="hybridMultilevel"/>
    <w:tmpl w:val="413C0DEE"/>
    <w:lvl w:ilvl="0" w:tplc="C55E42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CF04EA9"/>
    <w:multiLevelType w:val="hybridMultilevel"/>
    <w:tmpl w:val="BFFCC528"/>
    <w:lvl w:ilvl="0" w:tplc="DF161434">
      <w:start w:val="1"/>
      <w:numFmt w:val="decimal"/>
      <w:lvlText w:val="%1."/>
      <w:lvlJc w:val="left"/>
      <w:pPr>
        <w:ind w:left="510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67F61929"/>
    <w:multiLevelType w:val="hybridMultilevel"/>
    <w:tmpl w:val="AACCBF84"/>
    <w:lvl w:ilvl="0" w:tplc="1B3E86B2">
      <w:start w:val="1"/>
      <w:numFmt w:val="decimal"/>
      <w:lvlText w:val="%1."/>
      <w:lvlJc w:val="left"/>
      <w:pPr>
        <w:ind w:left="34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61ECDFA">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C64871"/>
    <w:multiLevelType w:val="hybridMultilevel"/>
    <w:tmpl w:val="27D8F98E"/>
    <w:lvl w:ilvl="0" w:tplc="0A68B7A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
  </w:num>
  <w:num w:numId="3">
    <w:abstractNumId w:val="10"/>
  </w:num>
  <w:num w:numId="4">
    <w:abstractNumId w:val="5"/>
  </w:num>
  <w:num w:numId="5">
    <w:abstractNumId w:val="25"/>
  </w:num>
  <w:num w:numId="6">
    <w:abstractNumId w:val="3"/>
  </w:num>
  <w:num w:numId="7">
    <w:abstractNumId w:val="29"/>
  </w:num>
  <w:num w:numId="8">
    <w:abstractNumId w:val="22"/>
  </w:num>
  <w:num w:numId="9">
    <w:abstractNumId w:val="6"/>
  </w:num>
  <w:num w:numId="10">
    <w:abstractNumId w:val="28"/>
  </w:num>
  <w:num w:numId="11">
    <w:abstractNumId w:val="11"/>
  </w:num>
  <w:num w:numId="12">
    <w:abstractNumId w:val="19"/>
  </w:num>
  <w:num w:numId="13">
    <w:abstractNumId w:val="27"/>
  </w:num>
  <w:num w:numId="14">
    <w:abstractNumId w:val="24"/>
  </w:num>
  <w:num w:numId="15">
    <w:abstractNumId w:val="12"/>
  </w:num>
  <w:num w:numId="16">
    <w:abstractNumId w:val="30"/>
  </w:num>
  <w:num w:numId="17">
    <w:abstractNumId w:val="17"/>
  </w:num>
  <w:num w:numId="18">
    <w:abstractNumId w:val="8"/>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1"/>
  </w:num>
  <w:num w:numId="32">
    <w:abstractNumId w:val="4"/>
  </w:num>
  <w:num w:numId="33">
    <w:abstractNumId w:val="26"/>
  </w:num>
  <w:num w:numId="34">
    <w:abstractNumId w:val="14"/>
  </w:num>
  <w:num w:numId="35">
    <w:abstractNumId w:val="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702B"/>
    <w:rsid w:val="000C1263"/>
    <w:rsid w:val="000C17A4"/>
    <w:rsid w:val="000D12B2"/>
    <w:rsid w:val="000D18F2"/>
    <w:rsid w:val="000F1326"/>
    <w:rsid w:val="000F6E22"/>
    <w:rsid w:val="00103D49"/>
    <w:rsid w:val="001114A0"/>
    <w:rsid w:val="0011164A"/>
    <w:rsid w:val="00125E47"/>
    <w:rsid w:val="00126847"/>
    <w:rsid w:val="00143503"/>
    <w:rsid w:val="00144C8B"/>
    <w:rsid w:val="00153E9A"/>
    <w:rsid w:val="001812F2"/>
    <w:rsid w:val="001924E0"/>
    <w:rsid w:val="001926AC"/>
    <w:rsid w:val="00193586"/>
    <w:rsid w:val="0019422B"/>
    <w:rsid w:val="001A170E"/>
    <w:rsid w:val="001A321D"/>
    <w:rsid w:val="001B13FD"/>
    <w:rsid w:val="001B37A3"/>
    <w:rsid w:val="001D0E87"/>
    <w:rsid w:val="001E33F9"/>
    <w:rsid w:val="001E412A"/>
    <w:rsid w:val="001E667D"/>
    <w:rsid w:val="001F001D"/>
    <w:rsid w:val="001F1045"/>
    <w:rsid w:val="001F16DB"/>
    <w:rsid w:val="00200CC3"/>
    <w:rsid w:val="002120C8"/>
    <w:rsid w:val="002120F0"/>
    <w:rsid w:val="00214035"/>
    <w:rsid w:val="002275BB"/>
    <w:rsid w:val="00227DAC"/>
    <w:rsid w:val="002472BA"/>
    <w:rsid w:val="00252705"/>
    <w:rsid w:val="00252B9E"/>
    <w:rsid w:val="00256DAE"/>
    <w:rsid w:val="00257253"/>
    <w:rsid w:val="0027279B"/>
    <w:rsid w:val="00277600"/>
    <w:rsid w:val="002829CE"/>
    <w:rsid w:val="002846FC"/>
    <w:rsid w:val="00285907"/>
    <w:rsid w:val="00287A57"/>
    <w:rsid w:val="002B7EC6"/>
    <w:rsid w:val="002C6DFD"/>
    <w:rsid w:val="002E102F"/>
    <w:rsid w:val="002E1033"/>
    <w:rsid w:val="002E1D13"/>
    <w:rsid w:val="002E4AAD"/>
    <w:rsid w:val="002E78C3"/>
    <w:rsid w:val="002F5460"/>
    <w:rsid w:val="0030410E"/>
    <w:rsid w:val="00306C67"/>
    <w:rsid w:val="00310C8E"/>
    <w:rsid w:val="00311BA2"/>
    <w:rsid w:val="003223F3"/>
    <w:rsid w:val="00322EF8"/>
    <w:rsid w:val="00323179"/>
    <w:rsid w:val="0033009A"/>
    <w:rsid w:val="00336C38"/>
    <w:rsid w:val="00340BB7"/>
    <w:rsid w:val="00340D88"/>
    <w:rsid w:val="00352406"/>
    <w:rsid w:val="00355095"/>
    <w:rsid w:val="0035529C"/>
    <w:rsid w:val="00355712"/>
    <w:rsid w:val="00356C9B"/>
    <w:rsid w:val="00360EA3"/>
    <w:rsid w:val="00366597"/>
    <w:rsid w:val="00367A84"/>
    <w:rsid w:val="0037307E"/>
    <w:rsid w:val="00380B7F"/>
    <w:rsid w:val="00384DC2"/>
    <w:rsid w:val="00386B81"/>
    <w:rsid w:val="003930F2"/>
    <w:rsid w:val="003A513E"/>
    <w:rsid w:val="003A5425"/>
    <w:rsid w:val="003B16A5"/>
    <w:rsid w:val="003B3ACD"/>
    <w:rsid w:val="003B43D3"/>
    <w:rsid w:val="003C690B"/>
    <w:rsid w:val="003D0516"/>
    <w:rsid w:val="003D0F9C"/>
    <w:rsid w:val="003D62C8"/>
    <w:rsid w:val="003F1CAE"/>
    <w:rsid w:val="003F2505"/>
    <w:rsid w:val="00416CFB"/>
    <w:rsid w:val="00422525"/>
    <w:rsid w:val="00423EB5"/>
    <w:rsid w:val="0042478F"/>
    <w:rsid w:val="00425DCF"/>
    <w:rsid w:val="00426635"/>
    <w:rsid w:val="00433072"/>
    <w:rsid w:val="004355A8"/>
    <w:rsid w:val="00442BB6"/>
    <w:rsid w:val="00445432"/>
    <w:rsid w:val="0045381B"/>
    <w:rsid w:val="00456E12"/>
    <w:rsid w:val="004579DA"/>
    <w:rsid w:val="00476103"/>
    <w:rsid w:val="00480849"/>
    <w:rsid w:val="004812DA"/>
    <w:rsid w:val="00490461"/>
    <w:rsid w:val="00492742"/>
    <w:rsid w:val="004932DB"/>
    <w:rsid w:val="0049333C"/>
    <w:rsid w:val="004965E5"/>
    <w:rsid w:val="004A0351"/>
    <w:rsid w:val="004A1209"/>
    <w:rsid w:val="004A4816"/>
    <w:rsid w:val="004A606C"/>
    <w:rsid w:val="004C1EA3"/>
    <w:rsid w:val="004C7989"/>
    <w:rsid w:val="004D1A37"/>
    <w:rsid w:val="004D33DC"/>
    <w:rsid w:val="004D6055"/>
    <w:rsid w:val="0050702A"/>
    <w:rsid w:val="005110DF"/>
    <w:rsid w:val="00515CBE"/>
    <w:rsid w:val="00526FD4"/>
    <w:rsid w:val="00547EE6"/>
    <w:rsid w:val="00551234"/>
    <w:rsid w:val="005529F7"/>
    <w:rsid w:val="0055309B"/>
    <w:rsid w:val="00555AED"/>
    <w:rsid w:val="00563A7E"/>
    <w:rsid w:val="00567E34"/>
    <w:rsid w:val="00571278"/>
    <w:rsid w:val="005856B7"/>
    <w:rsid w:val="0058642E"/>
    <w:rsid w:val="0058664F"/>
    <w:rsid w:val="005871CC"/>
    <w:rsid w:val="00590768"/>
    <w:rsid w:val="0059531A"/>
    <w:rsid w:val="00597E36"/>
    <w:rsid w:val="005A1ECE"/>
    <w:rsid w:val="005A1F8B"/>
    <w:rsid w:val="005A4AD8"/>
    <w:rsid w:val="005A5408"/>
    <w:rsid w:val="005B1491"/>
    <w:rsid w:val="005B5865"/>
    <w:rsid w:val="005D40F5"/>
    <w:rsid w:val="005D491F"/>
    <w:rsid w:val="005D7BA8"/>
    <w:rsid w:val="005E1345"/>
    <w:rsid w:val="005E34D0"/>
    <w:rsid w:val="005E6E60"/>
    <w:rsid w:val="005F5454"/>
    <w:rsid w:val="005F6128"/>
    <w:rsid w:val="005F61A1"/>
    <w:rsid w:val="00612B90"/>
    <w:rsid w:val="00613EDC"/>
    <w:rsid w:val="006155BC"/>
    <w:rsid w:val="00617312"/>
    <w:rsid w:val="006227C6"/>
    <w:rsid w:val="00622BD9"/>
    <w:rsid w:val="00623A9C"/>
    <w:rsid w:val="00627C8A"/>
    <w:rsid w:val="00634771"/>
    <w:rsid w:val="006413EC"/>
    <w:rsid w:val="006629E9"/>
    <w:rsid w:val="0067093E"/>
    <w:rsid w:val="0067734E"/>
    <w:rsid w:val="00680B61"/>
    <w:rsid w:val="00694200"/>
    <w:rsid w:val="006A3D9C"/>
    <w:rsid w:val="006A421A"/>
    <w:rsid w:val="006A7CCD"/>
    <w:rsid w:val="006B3625"/>
    <w:rsid w:val="006B61F6"/>
    <w:rsid w:val="006C1EE4"/>
    <w:rsid w:val="006C4B51"/>
    <w:rsid w:val="006E6452"/>
    <w:rsid w:val="006F05A3"/>
    <w:rsid w:val="006F2186"/>
    <w:rsid w:val="006F3881"/>
    <w:rsid w:val="00700899"/>
    <w:rsid w:val="00704F82"/>
    <w:rsid w:val="00705A18"/>
    <w:rsid w:val="00710086"/>
    <w:rsid w:val="00710A7E"/>
    <w:rsid w:val="0071472B"/>
    <w:rsid w:val="00732C5E"/>
    <w:rsid w:val="0074121C"/>
    <w:rsid w:val="007436D6"/>
    <w:rsid w:val="00745749"/>
    <w:rsid w:val="00757186"/>
    <w:rsid w:val="007611D3"/>
    <w:rsid w:val="00761690"/>
    <w:rsid w:val="00771B04"/>
    <w:rsid w:val="0079337E"/>
    <w:rsid w:val="0079457B"/>
    <w:rsid w:val="007A01C9"/>
    <w:rsid w:val="007A0ACC"/>
    <w:rsid w:val="007A0EBF"/>
    <w:rsid w:val="007A7F1E"/>
    <w:rsid w:val="007B404E"/>
    <w:rsid w:val="007B697F"/>
    <w:rsid w:val="007C3379"/>
    <w:rsid w:val="007C4382"/>
    <w:rsid w:val="007C54CF"/>
    <w:rsid w:val="007D7B16"/>
    <w:rsid w:val="00807ED5"/>
    <w:rsid w:val="00817D6E"/>
    <w:rsid w:val="00835365"/>
    <w:rsid w:val="00861C62"/>
    <w:rsid w:val="008630C2"/>
    <w:rsid w:val="00864009"/>
    <w:rsid w:val="008759B3"/>
    <w:rsid w:val="008848D3"/>
    <w:rsid w:val="00886219"/>
    <w:rsid w:val="0088746E"/>
    <w:rsid w:val="00893FDD"/>
    <w:rsid w:val="0089485D"/>
    <w:rsid w:val="008A5961"/>
    <w:rsid w:val="008A6EEC"/>
    <w:rsid w:val="008A7ADF"/>
    <w:rsid w:val="008B4E73"/>
    <w:rsid w:val="008D0CCD"/>
    <w:rsid w:val="008D70A2"/>
    <w:rsid w:val="008E5F84"/>
    <w:rsid w:val="008E6471"/>
    <w:rsid w:val="008F22E2"/>
    <w:rsid w:val="008F5FF6"/>
    <w:rsid w:val="00903F33"/>
    <w:rsid w:val="00904784"/>
    <w:rsid w:val="00905798"/>
    <w:rsid w:val="009071CE"/>
    <w:rsid w:val="009179D2"/>
    <w:rsid w:val="00924499"/>
    <w:rsid w:val="00926498"/>
    <w:rsid w:val="00927CDB"/>
    <w:rsid w:val="00927F66"/>
    <w:rsid w:val="009423A1"/>
    <w:rsid w:val="00946E89"/>
    <w:rsid w:val="00952384"/>
    <w:rsid w:val="00965222"/>
    <w:rsid w:val="00967D5D"/>
    <w:rsid w:val="009710EC"/>
    <w:rsid w:val="0097218A"/>
    <w:rsid w:val="00980378"/>
    <w:rsid w:val="00982376"/>
    <w:rsid w:val="009852C6"/>
    <w:rsid w:val="00986ABF"/>
    <w:rsid w:val="00994DF8"/>
    <w:rsid w:val="009972F3"/>
    <w:rsid w:val="009A652F"/>
    <w:rsid w:val="009A6ACF"/>
    <w:rsid w:val="009C5127"/>
    <w:rsid w:val="009C637C"/>
    <w:rsid w:val="009D2032"/>
    <w:rsid w:val="009D31B9"/>
    <w:rsid w:val="009E2F8A"/>
    <w:rsid w:val="009E3825"/>
    <w:rsid w:val="00A02900"/>
    <w:rsid w:val="00A05A52"/>
    <w:rsid w:val="00A06B93"/>
    <w:rsid w:val="00A20713"/>
    <w:rsid w:val="00A5274A"/>
    <w:rsid w:val="00A55998"/>
    <w:rsid w:val="00A56CAE"/>
    <w:rsid w:val="00A57A7B"/>
    <w:rsid w:val="00A62A51"/>
    <w:rsid w:val="00A661E5"/>
    <w:rsid w:val="00A66628"/>
    <w:rsid w:val="00A718D9"/>
    <w:rsid w:val="00A76D45"/>
    <w:rsid w:val="00A87C37"/>
    <w:rsid w:val="00A9295A"/>
    <w:rsid w:val="00A93AAA"/>
    <w:rsid w:val="00A93FBE"/>
    <w:rsid w:val="00A95BFA"/>
    <w:rsid w:val="00AA0FC2"/>
    <w:rsid w:val="00AC0DE7"/>
    <w:rsid w:val="00AD0933"/>
    <w:rsid w:val="00AD56AC"/>
    <w:rsid w:val="00AD6D2F"/>
    <w:rsid w:val="00AE1DB7"/>
    <w:rsid w:val="00AE43E4"/>
    <w:rsid w:val="00AF01AB"/>
    <w:rsid w:val="00AF1A85"/>
    <w:rsid w:val="00AF5C7A"/>
    <w:rsid w:val="00B001DD"/>
    <w:rsid w:val="00B0477A"/>
    <w:rsid w:val="00B100CF"/>
    <w:rsid w:val="00B12993"/>
    <w:rsid w:val="00B15D78"/>
    <w:rsid w:val="00B20409"/>
    <w:rsid w:val="00B21BBE"/>
    <w:rsid w:val="00B31A54"/>
    <w:rsid w:val="00B33EBA"/>
    <w:rsid w:val="00B358A6"/>
    <w:rsid w:val="00B36C9E"/>
    <w:rsid w:val="00B46BA5"/>
    <w:rsid w:val="00B54AEB"/>
    <w:rsid w:val="00B57DE3"/>
    <w:rsid w:val="00B6781F"/>
    <w:rsid w:val="00B71920"/>
    <w:rsid w:val="00B828AD"/>
    <w:rsid w:val="00B855FE"/>
    <w:rsid w:val="00B85D32"/>
    <w:rsid w:val="00BA65C7"/>
    <w:rsid w:val="00BB004A"/>
    <w:rsid w:val="00BB225F"/>
    <w:rsid w:val="00BB4599"/>
    <w:rsid w:val="00BB7D45"/>
    <w:rsid w:val="00BC09B6"/>
    <w:rsid w:val="00BC5464"/>
    <w:rsid w:val="00BD196F"/>
    <w:rsid w:val="00BD1D36"/>
    <w:rsid w:val="00BF278F"/>
    <w:rsid w:val="00BF35EB"/>
    <w:rsid w:val="00BF716F"/>
    <w:rsid w:val="00BF77E9"/>
    <w:rsid w:val="00C02479"/>
    <w:rsid w:val="00C03A63"/>
    <w:rsid w:val="00C03DD3"/>
    <w:rsid w:val="00C11FE6"/>
    <w:rsid w:val="00C212A7"/>
    <w:rsid w:val="00C21585"/>
    <w:rsid w:val="00C26636"/>
    <w:rsid w:val="00C303E1"/>
    <w:rsid w:val="00C36BC2"/>
    <w:rsid w:val="00C42C5E"/>
    <w:rsid w:val="00C438F5"/>
    <w:rsid w:val="00C502C3"/>
    <w:rsid w:val="00C52908"/>
    <w:rsid w:val="00C5505C"/>
    <w:rsid w:val="00C55AD2"/>
    <w:rsid w:val="00C62488"/>
    <w:rsid w:val="00C75C4C"/>
    <w:rsid w:val="00C77AD0"/>
    <w:rsid w:val="00C85263"/>
    <w:rsid w:val="00C9000A"/>
    <w:rsid w:val="00C90F2D"/>
    <w:rsid w:val="00C93DEA"/>
    <w:rsid w:val="00C94EDA"/>
    <w:rsid w:val="00CB0FB8"/>
    <w:rsid w:val="00CB5269"/>
    <w:rsid w:val="00CB60AE"/>
    <w:rsid w:val="00CC5E95"/>
    <w:rsid w:val="00CD1990"/>
    <w:rsid w:val="00CE3F1D"/>
    <w:rsid w:val="00CF1CFD"/>
    <w:rsid w:val="00CF2EA5"/>
    <w:rsid w:val="00D021F1"/>
    <w:rsid w:val="00D05F7D"/>
    <w:rsid w:val="00D13171"/>
    <w:rsid w:val="00D20073"/>
    <w:rsid w:val="00D25ECC"/>
    <w:rsid w:val="00D26329"/>
    <w:rsid w:val="00D267B4"/>
    <w:rsid w:val="00D32317"/>
    <w:rsid w:val="00D35159"/>
    <w:rsid w:val="00D43162"/>
    <w:rsid w:val="00D44D45"/>
    <w:rsid w:val="00D45831"/>
    <w:rsid w:val="00D607FF"/>
    <w:rsid w:val="00D62D28"/>
    <w:rsid w:val="00D63AA6"/>
    <w:rsid w:val="00D6654E"/>
    <w:rsid w:val="00D82055"/>
    <w:rsid w:val="00D84494"/>
    <w:rsid w:val="00D85B2B"/>
    <w:rsid w:val="00D91435"/>
    <w:rsid w:val="00D921AB"/>
    <w:rsid w:val="00DA1489"/>
    <w:rsid w:val="00DA22E3"/>
    <w:rsid w:val="00DA4F21"/>
    <w:rsid w:val="00DB7664"/>
    <w:rsid w:val="00DD7FC6"/>
    <w:rsid w:val="00DE2BEB"/>
    <w:rsid w:val="00DE5C19"/>
    <w:rsid w:val="00DF7309"/>
    <w:rsid w:val="00DF7E5C"/>
    <w:rsid w:val="00E00A4C"/>
    <w:rsid w:val="00E07A98"/>
    <w:rsid w:val="00E13CFF"/>
    <w:rsid w:val="00E14ABB"/>
    <w:rsid w:val="00E1674E"/>
    <w:rsid w:val="00E219CC"/>
    <w:rsid w:val="00E25DBA"/>
    <w:rsid w:val="00E307C3"/>
    <w:rsid w:val="00E37636"/>
    <w:rsid w:val="00E37973"/>
    <w:rsid w:val="00E51A9A"/>
    <w:rsid w:val="00E7299F"/>
    <w:rsid w:val="00E73818"/>
    <w:rsid w:val="00E7429D"/>
    <w:rsid w:val="00E82C3E"/>
    <w:rsid w:val="00E8314B"/>
    <w:rsid w:val="00EA23EA"/>
    <w:rsid w:val="00EB0EC9"/>
    <w:rsid w:val="00EB25E3"/>
    <w:rsid w:val="00EB5BC4"/>
    <w:rsid w:val="00EC703D"/>
    <w:rsid w:val="00ED0444"/>
    <w:rsid w:val="00ED72FB"/>
    <w:rsid w:val="00EE03E3"/>
    <w:rsid w:val="00EE38AB"/>
    <w:rsid w:val="00EE59FA"/>
    <w:rsid w:val="00EE79C4"/>
    <w:rsid w:val="00EF254F"/>
    <w:rsid w:val="00EF4C8A"/>
    <w:rsid w:val="00EF64B4"/>
    <w:rsid w:val="00EF7341"/>
    <w:rsid w:val="00EF7CC3"/>
    <w:rsid w:val="00F021E7"/>
    <w:rsid w:val="00F0386F"/>
    <w:rsid w:val="00F03A5C"/>
    <w:rsid w:val="00F17E85"/>
    <w:rsid w:val="00F221F5"/>
    <w:rsid w:val="00F22C68"/>
    <w:rsid w:val="00F2409B"/>
    <w:rsid w:val="00F24E57"/>
    <w:rsid w:val="00F25EDC"/>
    <w:rsid w:val="00F322F7"/>
    <w:rsid w:val="00F33E33"/>
    <w:rsid w:val="00F5177D"/>
    <w:rsid w:val="00F54B77"/>
    <w:rsid w:val="00F60F90"/>
    <w:rsid w:val="00F6533B"/>
    <w:rsid w:val="00F779A3"/>
    <w:rsid w:val="00F85317"/>
    <w:rsid w:val="00F8601A"/>
    <w:rsid w:val="00F86B5D"/>
    <w:rsid w:val="00F9166B"/>
    <w:rsid w:val="00F96F29"/>
    <w:rsid w:val="00FA0D3F"/>
    <w:rsid w:val="00FA65A5"/>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36EB9"/>
  <w15:docId w15:val="{89816ADC-1208-4E0E-99D8-A2B587E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40d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20</cp:revision>
  <cp:lastPrinted>2017-10-09T02:31:00Z</cp:lastPrinted>
  <dcterms:created xsi:type="dcterms:W3CDTF">2017-10-02T00:55:00Z</dcterms:created>
  <dcterms:modified xsi:type="dcterms:W3CDTF">2018-02-13T06:06:00Z</dcterms:modified>
</cp:coreProperties>
</file>