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DE0" w:rsidRDefault="00E71DE0" w:rsidP="00E71DE0">
      <w:pPr>
        <w:ind w:firstLine="708"/>
        <w:jc w:val="right"/>
        <w:rPr>
          <w:sz w:val="26"/>
          <w:szCs w:val="26"/>
        </w:rPr>
      </w:pPr>
      <w:r w:rsidRPr="00CE5F3E">
        <w:rPr>
          <w:sz w:val="26"/>
          <w:szCs w:val="26"/>
        </w:rPr>
        <w:t xml:space="preserve"> </w:t>
      </w:r>
    </w:p>
    <w:p w:rsidR="006559B3" w:rsidRPr="002F72EE" w:rsidRDefault="006559B3" w:rsidP="006559B3">
      <w:pPr>
        <w:jc w:val="both"/>
        <w:rPr>
          <w:sz w:val="26"/>
          <w:szCs w:val="26"/>
        </w:rPr>
      </w:pPr>
    </w:p>
    <w:p w:rsidR="006559B3" w:rsidRPr="002F72EE" w:rsidRDefault="006559B3" w:rsidP="006559B3">
      <w:pPr>
        <w:autoSpaceDE/>
        <w:autoSpaceDN/>
        <w:jc w:val="center"/>
        <w:rPr>
          <w:rFonts w:eastAsiaTheme="minorHAnsi"/>
          <w:b/>
          <w:sz w:val="26"/>
          <w:szCs w:val="26"/>
          <w:lang w:eastAsia="en-US"/>
        </w:rPr>
      </w:pPr>
      <w:r w:rsidRPr="002F72EE">
        <w:rPr>
          <w:rFonts w:eastAsiaTheme="minorHAnsi"/>
          <w:b/>
          <w:sz w:val="26"/>
          <w:szCs w:val="26"/>
          <w:lang w:eastAsia="en-US"/>
        </w:rPr>
        <w:t>Техническое задание</w:t>
      </w:r>
    </w:p>
    <w:p w:rsidR="006559B3" w:rsidRPr="002F72EE" w:rsidRDefault="006559B3" w:rsidP="006559B3">
      <w:pPr>
        <w:autoSpaceDE/>
        <w:autoSpaceDN/>
        <w:jc w:val="center"/>
        <w:rPr>
          <w:b/>
          <w:bCs/>
          <w:sz w:val="26"/>
          <w:szCs w:val="26"/>
        </w:rPr>
      </w:pPr>
      <w:r w:rsidRPr="002F72EE">
        <w:rPr>
          <w:b/>
          <w:bCs/>
          <w:sz w:val="26"/>
          <w:szCs w:val="26"/>
        </w:rPr>
        <w:t xml:space="preserve">на оказание </w:t>
      </w:r>
      <w:r w:rsidR="00A10159" w:rsidRPr="002F72EE">
        <w:rPr>
          <w:b/>
          <w:bCs/>
          <w:sz w:val="26"/>
          <w:szCs w:val="26"/>
        </w:rPr>
        <w:t>информационных услуг по</w:t>
      </w:r>
      <w:r w:rsidRPr="002F72EE">
        <w:rPr>
          <w:b/>
          <w:bCs/>
          <w:sz w:val="26"/>
          <w:szCs w:val="26"/>
        </w:rPr>
        <w:t xml:space="preserve"> сопровождени</w:t>
      </w:r>
      <w:r w:rsidR="00A10159" w:rsidRPr="002F72EE">
        <w:rPr>
          <w:b/>
          <w:bCs/>
          <w:sz w:val="26"/>
          <w:szCs w:val="26"/>
        </w:rPr>
        <w:t>ю</w:t>
      </w:r>
      <w:r w:rsidRPr="002F72EE">
        <w:rPr>
          <w:b/>
          <w:bCs/>
          <w:sz w:val="26"/>
          <w:szCs w:val="26"/>
        </w:rPr>
        <w:t xml:space="preserve"> </w:t>
      </w:r>
      <w:r w:rsidR="002F72EE" w:rsidRPr="002F72EE">
        <w:rPr>
          <w:b/>
          <w:bCs/>
          <w:sz w:val="26"/>
          <w:szCs w:val="26"/>
        </w:rPr>
        <w:t xml:space="preserve">СПС </w:t>
      </w:r>
      <w:proofErr w:type="spellStart"/>
      <w:r w:rsidR="002F72EE" w:rsidRPr="002F72EE">
        <w:rPr>
          <w:b/>
          <w:bCs/>
          <w:sz w:val="26"/>
          <w:szCs w:val="26"/>
        </w:rPr>
        <w:t>КонсультантПлюс</w:t>
      </w:r>
      <w:proofErr w:type="spellEnd"/>
    </w:p>
    <w:p w:rsidR="006559B3" w:rsidRPr="002F72EE" w:rsidRDefault="006559B3" w:rsidP="006559B3">
      <w:pPr>
        <w:autoSpaceDE/>
        <w:autoSpaceDN/>
        <w:jc w:val="center"/>
        <w:rPr>
          <w:rFonts w:eastAsiaTheme="minorHAnsi"/>
          <w:b/>
          <w:sz w:val="26"/>
          <w:szCs w:val="26"/>
          <w:lang w:eastAsia="en-US"/>
        </w:rPr>
      </w:pPr>
      <w:r w:rsidRPr="002F72EE">
        <w:rPr>
          <w:b/>
          <w:bCs/>
          <w:sz w:val="26"/>
          <w:szCs w:val="26"/>
        </w:rPr>
        <w:t xml:space="preserve"> </w:t>
      </w:r>
      <w:r w:rsidRPr="002F72EE">
        <w:rPr>
          <w:rFonts w:eastAsiaTheme="minorHAnsi"/>
          <w:b/>
          <w:sz w:val="26"/>
          <w:szCs w:val="26"/>
          <w:lang w:eastAsia="en-US"/>
        </w:rPr>
        <w:t xml:space="preserve">для нужд </w:t>
      </w:r>
      <w:r w:rsidR="00A10159" w:rsidRPr="002F72EE">
        <w:rPr>
          <w:rFonts w:eastAsiaTheme="minorHAnsi"/>
          <w:b/>
          <w:sz w:val="26"/>
          <w:szCs w:val="26"/>
          <w:lang w:eastAsia="en-US"/>
        </w:rPr>
        <w:t xml:space="preserve">филиала </w:t>
      </w:r>
      <w:r w:rsidRPr="002F72EE">
        <w:rPr>
          <w:rFonts w:eastAsiaTheme="minorHAnsi"/>
          <w:b/>
          <w:sz w:val="26"/>
          <w:szCs w:val="26"/>
          <w:lang w:eastAsia="en-US"/>
        </w:rPr>
        <w:t xml:space="preserve">АО «ДРСК» </w:t>
      </w:r>
      <w:r w:rsidR="00A10159" w:rsidRPr="002F72EE">
        <w:rPr>
          <w:rFonts w:eastAsiaTheme="minorHAnsi"/>
          <w:b/>
          <w:sz w:val="26"/>
          <w:szCs w:val="26"/>
          <w:lang w:eastAsia="en-US"/>
        </w:rPr>
        <w:t xml:space="preserve">«ЭС ЕАО» </w:t>
      </w:r>
      <w:r w:rsidRPr="002F72EE">
        <w:rPr>
          <w:rFonts w:eastAsiaTheme="minorHAnsi"/>
          <w:b/>
          <w:sz w:val="26"/>
          <w:szCs w:val="26"/>
          <w:lang w:eastAsia="en-US"/>
        </w:rPr>
        <w:t>в 2018</w:t>
      </w:r>
      <w:r w:rsidR="00A10159" w:rsidRPr="002F72EE">
        <w:rPr>
          <w:rFonts w:eastAsiaTheme="minorHAnsi"/>
          <w:b/>
          <w:sz w:val="26"/>
          <w:szCs w:val="26"/>
          <w:lang w:eastAsia="en-US"/>
        </w:rPr>
        <w:t xml:space="preserve"> – 2020г</w:t>
      </w:r>
      <w:r w:rsidRPr="002F72EE">
        <w:rPr>
          <w:rFonts w:eastAsiaTheme="minorHAnsi"/>
          <w:b/>
          <w:sz w:val="26"/>
          <w:szCs w:val="26"/>
          <w:lang w:eastAsia="en-US"/>
        </w:rPr>
        <w:t>г.</w:t>
      </w:r>
    </w:p>
    <w:p w:rsidR="002F72EE" w:rsidRDefault="002F72EE" w:rsidP="002F72EE">
      <w:pPr>
        <w:autoSpaceDE/>
        <w:autoSpaceDN/>
        <w:spacing w:after="200"/>
        <w:jc w:val="both"/>
        <w:rPr>
          <w:rFonts w:eastAsiaTheme="minorHAnsi"/>
          <w:b/>
          <w:sz w:val="26"/>
          <w:szCs w:val="26"/>
          <w:lang w:eastAsia="en-US"/>
        </w:rPr>
      </w:pPr>
    </w:p>
    <w:p w:rsidR="006559B3" w:rsidRPr="002F72EE" w:rsidRDefault="006559B3" w:rsidP="002F72EE">
      <w:pPr>
        <w:pStyle w:val="a3"/>
        <w:numPr>
          <w:ilvl w:val="0"/>
          <w:numId w:val="9"/>
        </w:numPr>
        <w:tabs>
          <w:tab w:val="left" w:pos="851"/>
        </w:tabs>
        <w:autoSpaceDE/>
        <w:autoSpaceDN/>
        <w:spacing w:after="200" w:line="276" w:lineRule="auto"/>
        <w:rPr>
          <w:rFonts w:eastAsiaTheme="minorHAnsi"/>
          <w:b/>
          <w:color w:val="000000"/>
          <w:sz w:val="26"/>
          <w:szCs w:val="26"/>
          <w:lang w:bidi="ru-RU"/>
        </w:rPr>
      </w:pPr>
      <w:r w:rsidRPr="002F72EE">
        <w:rPr>
          <w:rFonts w:eastAsiaTheme="minorHAnsi"/>
          <w:b/>
          <w:color w:val="000000"/>
          <w:sz w:val="26"/>
          <w:szCs w:val="26"/>
          <w:lang w:bidi="ru-RU"/>
        </w:rPr>
        <w:t>Общие положения</w:t>
      </w:r>
    </w:p>
    <w:p w:rsidR="006559B3" w:rsidRPr="002F72EE" w:rsidRDefault="006559B3" w:rsidP="002F72EE">
      <w:pPr>
        <w:pStyle w:val="a3"/>
        <w:numPr>
          <w:ilvl w:val="1"/>
          <w:numId w:val="9"/>
        </w:numPr>
        <w:tabs>
          <w:tab w:val="left" w:pos="851"/>
        </w:tabs>
        <w:autoSpaceDE/>
        <w:autoSpaceDN/>
        <w:spacing w:after="200" w:line="276" w:lineRule="auto"/>
        <w:rPr>
          <w:rFonts w:eastAsiaTheme="minorHAnsi"/>
          <w:color w:val="000000"/>
          <w:sz w:val="26"/>
          <w:szCs w:val="26"/>
          <w:lang w:bidi="ru-RU"/>
        </w:rPr>
      </w:pPr>
      <w:r w:rsidRPr="002F72EE">
        <w:rPr>
          <w:rFonts w:eastAsiaTheme="minorHAnsi"/>
          <w:color w:val="000000"/>
          <w:sz w:val="26"/>
          <w:szCs w:val="26"/>
          <w:lang w:bidi="ru-RU"/>
        </w:rPr>
        <w:t xml:space="preserve">Место оказания услуг: </w:t>
      </w:r>
      <w:r w:rsidR="00A10159" w:rsidRPr="002F72EE">
        <w:rPr>
          <w:rFonts w:eastAsiaTheme="minorHAnsi"/>
          <w:color w:val="000000"/>
          <w:sz w:val="26"/>
          <w:szCs w:val="26"/>
          <w:lang w:bidi="ru-RU"/>
        </w:rPr>
        <w:t>РФ, ЕАО, г. Биробиджан, ул. Черноморская, д. 6.</w:t>
      </w:r>
    </w:p>
    <w:p w:rsidR="006559B3" w:rsidRPr="002F72EE" w:rsidRDefault="006559B3" w:rsidP="002F72EE">
      <w:pPr>
        <w:pStyle w:val="a3"/>
        <w:numPr>
          <w:ilvl w:val="1"/>
          <w:numId w:val="9"/>
        </w:numPr>
        <w:tabs>
          <w:tab w:val="left" w:pos="851"/>
        </w:tabs>
        <w:autoSpaceDE/>
        <w:autoSpaceDN/>
        <w:spacing w:after="200" w:line="276" w:lineRule="auto"/>
        <w:rPr>
          <w:rFonts w:eastAsiaTheme="minorHAnsi"/>
          <w:color w:val="000000"/>
          <w:sz w:val="26"/>
          <w:szCs w:val="26"/>
          <w:lang w:bidi="ru-RU"/>
        </w:rPr>
      </w:pPr>
      <w:r w:rsidRPr="002F72EE">
        <w:rPr>
          <w:rFonts w:eastAsiaTheme="minorHAnsi"/>
          <w:color w:val="000000"/>
          <w:sz w:val="26"/>
          <w:szCs w:val="26"/>
          <w:lang w:bidi="ru-RU"/>
        </w:rPr>
        <w:t>Срок оказания услуг: c 01.01.2018 г. по 31.12.20</w:t>
      </w:r>
      <w:r w:rsidR="00A10159" w:rsidRPr="002F72EE">
        <w:rPr>
          <w:rFonts w:eastAsiaTheme="minorHAnsi"/>
          <w:color w:val="000000"/>
          <w:sz w:val="26"/>
          <w:szCs w:val="26"/>
          <w:lang w:bidi="ru-RU"/>
        </w:rPr>
        <w:t>20</w:t>
      </w:r>
      <w:r w:rsidRPr="002F72EE">
        <w:rPr>
          <w:rFonts w:eastAsiaTheme="minorHAnsi"/>
          <w:color w:val="000000"/>
          <w:sz w:val="26"/>
          <w:szCs w:val="26"/>
          <w:lang w:bidi="ru-RU"/>
        </w:rPr>
        <w:t>г.</w:t>
      </w:r>
    </w:p>
    <w:p w:rsidR="006559B3" w:rsidRPr="002F72EE" w:rsidRDefault="006559B3" w:rsidP="002F72EE">
      <w:pPr>
        <w:pStyle w:val="a3"/>
        <w:numPr>
          <w:ilvl w:val="1"/>
          <w:numId w:val="9"/>
        </w:numPr>
        <w:tabs>
          <w:tab w:val="left" w:pos="851"/>
        </w:tabs>
        <w:autoSpaceDE/>
        <w:autoSpaceDN/>
        <w:spacing w:after="200" w:line="276" w:lineRule="auto"/>
        <w:rPr>
          <w:rFonts w:eastAsiaTheme="minorHAnsi"/>
          <w:sz w:val="26"/>
          <w:szCs w:val="26"/>
          <w:lang w:eastAsia="en-US"/>
        </w:rPr>
      </w:pPr>
      <w:r w:rsidRPr="002F72EE">
        <w:rPr>
          <w:rFonts w:eastAsiaTheme="minorHAnsi"/>
          <w:color w:val="000000"/>
          <w:sz w:val="26"/>
          <w:szCs w:val="26"/>
          <w:lang w:bidi="ru-RU"/>
        </w:rPr>
        <w:t xml:space="preserve">Порядок сдачи-приемки услуг: порядок сдачи-приемки услуг определяется договором и настоящим ТЗ. Исполнитель ежемесячно в течение 3 (трех) рабочих дней месяца, следующего за </w:t>
      </w:r>
      <w:proofErr w:type="gramStart"/>
      <w:r w:rsidRPr="002F72EE">
        <w:rPr>
          <w:rFonts w:eastAsiaTheme="minorHAnsi"/>
          <w:color w:val="000000"/>
          <w:sz w:val="26"/>
          <w:szCs w:val="26"/>
          <w:lang w:bidi="ru-RU"/>
        </w:rPr>
        <w:t>отчетным</w:t>
      </w:r>
      <w:proofErr w:type="gramEnd"/>
      <w:r w:rsidRPr="002F72EE">
        <w:rPr>
          <w:rFonts w:eastAsiaTheme="minorHAnsi"/>
          <w:color w:val="000000"/>
          <w:sz w:val="26"/>
          <w:szCs w:val="26"/>
          <w:lang w:bidi="ru-RU"/>
        </w:rPr>
        <w:t>, предоставляет Заказчику Акт сдачи-приемки услуг, отчет о фактически оказанных услугах за отчетный период.</w:t>
      </w:r>
    </w:p>
    <w:p w:rsidR="006559B3" w:rsidRPr="00EE01E9" w:rsidRDefault="006559B3" w:rsidP="002F72EE">
      <w:pPr>
        <w:pStyle w:val="a3"/>
        <w:numPr>
          <w:ilvl w:val="1"/>
          <w:numId w:val="9"/>
        </w:numPr>
        <w:tabs>
          <w:tab w:val="left" w:pos="851"/>
        </w:tabs>
        <w:autoSpaceDE/>
        <w:autoSpaceDN/>
        <w:spacing w:after="200" w:line="276" w:lineRule="auto"/>
        <w:rPr>
          <w:rFonts w:eastAsiaTheme="minorHAnsi"/>
          <w:color w:val="000000"/>
          <w:sz w:val="26"/>
          <w:szCs w:val="26"/>
          <w:lang w:bidi="ru-RU"/>
        </w:rPr>
      </w:pPr>
      <w:r w:rsidRPr="002F72EE">
        <w:rPr>
          <w:rFonts w:eastAsiaTheme="minorHAnsi"/>
          <w:color w:val="000000"/>
          <w:sz w:val="26"/>
          <w:szCs w:val="26"/>
          <w:lang w:bidi="ru-RU"/>
        </w:rPr>
        <w:t xml:space="preserve">Оплата услуг: производится </w:t>
      </w:r>
      <w:r w:rsidR="00EE01E9" w:rsidRPr="00EE01E9">
        <w:rPr>
          <w:rFonts w:eastAsiaTheme="minorHAnsi"/>
          <w:color w:val="000000"/>
          <w:sz w:val="26"/>
          <w:szCs w:val="26"/>
          <w:lang w:bidi="ru-RU"/>
        </w:rPr>
        <w:t xml:space="preserve">ежемесячно  в течение 30 календарных дней, </w:t>
      </w:r>
      <w:proofErr w:type="gramStart"/>
      <w:r w:rsidR="00EE01E9" w:rsidRPr="00EE01E9">
        <w:rPr>
          <w:rFonts w:eastAsiaTheme="minorHAnsi"/>
          <w:color w:val="000000"/>
          <w:sz w:val="26"/>
          <w:szCs w:val="26"/>
          <w:lang w:bidi="ru-RU"/>
        </w:rPr>
        <w:t>с даты подписания</w:t>
      </w:r>
      <w:proofErr w:type="gramEnd"/>
      <w:r w:rsidR="00EE01E9" w:rsidRPr="00EE01E9">
        <w:rPr>
          <w:rFonts w:eastAsiaTheme="minorHAnsi"/>
          <w:color w:val="000000"/>
          <w:sz w:val="26"/>
          <w:szCs w:val="26"/>
          <w:lang w:bidi="ru-RU"/>
        </w:rPr>
        <w:t xml:space="preserve"> актов сдачи-приёмки оказанных услуг (работ) и предоставленных Исполнителем счетов-фактур, выставленных до 5 числа месяца следующего за кварталом, в котором были оказаны услуги.</w:t>
      </w:r>
    </w:p>
    <w:p w:rsidR="006559B3" w:rsidRPr="002F72EE" w:rsidRDefault="006559B3" w:rsidP="002F72EE">
      <w:pPr>
        <w:pStyle w:val="a3"/>
        <w:numPr>
          <w:ilvl w:val="1"/>
          <w:numId w:val="9"/>
        </w:numPr>
        <w:tabs>
          <w:tab w:val="left" w:pos="851"/>
        </w:tabs>
        <w:autoSpaceDE/>
        <w:autoSpaceDN/>
        <w:spacing w:after="200" w:line="276" w:lineRule="auto"/>
        <w:rPr>
          <w:rFonts w:eastAsiaTheme="minorHAnsi"/>
          <w:sz w:val="26"/>
          <w:szCs w:val="26"/>
          <w:lang w:eastAsia="en-US"/>
        </w:rPr>
      </w:pPr>
      <w:r w:rsidRPr="002F72EE">
        <w:rPr>
          <w:rFonts w:eastAsiaTheme="minorHAnsi"/>
          <w:color w:val="000000"/>
          <w:sz w:val="26"/>
          <w:szCs w:val="26"/>
          <w:lang w:bidi="ru-RU"/>
        </w:rPr>
        <w:t xml:space="preserve">Стоимость </w:t>
      </w:r>
      <w:r w:rsidRPr="002F72EE">
        <w:rPr>
          <w:bCs/>
          <w:sz w:val="26"/>
          <w:szCs w:val="26"/>
        </w:rPr>
        <w:t>услуг информационного сопровождения</w:t>
      </w:r>
      <w:r w:rsidRPr="002F72EE">
        <w:rPr>
          <w:rFonts w:eastAsiaTheme="minorHAnsi"/>
          <w:color w:val="000000"/>
          <w:sz w:val="26"/>
          <w:szCs w:val="26"/>
          <w:lang w:bidi="ru-RU"/>
        </w:rPr>
        <w:t xml:space="preserve"> должна оставаться фиксированной на протяжении всего срока действия договора.</w:t>
      </w:r>
    </w:p>
    <w:p w:rsidR="006559B3" w:rsidRPr="002F72EE" w:rsidRDefault="006559B3" w:rsidP="002F72EE">
      <w:pPr>
        <w:pStyle w:val="a3"/>
        <w:numPr>
          <w:ilvl w:val="0"/>
          <w:numId w:val="9"/>
        </w:numPr>
        <w:rPr>
          <w:b/>
          <w:sz w:val="26"/>
          <w:szCs w:val="26"/>
        </w:rPr>
      </w:pPr>
      <w:r w:rsidRPr="002F72EE">
        <w:rPr>
          <w:b/>
          <w:sz w:val="26"/>
          <w:szCs w:val="26"/>
        </w:rPr>
        <w:t xml:space="preserve">Состав специальных выпусков </w:t>
      </w:r>
      <w:r w:rsidR="002F72EE" w:rsidRPr="002F72EE">
        <w:rPr>
          <w:b/>
          <w:sz w:val="26"/>
          <w:szCs w:val="26"/>
        </w:rPr>
        <w:t xml:space="preserve">СПС </w:t>
      </w:r>
      <w:proofErr w:type="spellStart"/>
      <w:proofErr w:type="gramStart"/>
      <w:r w:rsidR="002F72EE" w:rsidRPr="002F72EE">
        <w:rPr>
          <w:b/>
          <w:sz w:val="26"/>
          <w:szCs w:val="26"/>
        </w:rPr>
        <w:t>КонсультантПлюс</w:t>
      </w:r>
      <w:proofErr w:type="spellEnd"/>
      <w:proofErr w:type="gramEnd"/>
      <w:r w:rsidRPr="002F72EE">
        <w:rPr>
          <w:b/>
          <w:sz w:val="26"/>
          <w:szCs w:val="26"/>
        </w:rPr>
        <w:t xml:space="preserve"> по которым производится информационное сопровождение </w:t>
      </w:r>
    </w:p>
    <w:p w:rsidR="006559B3" w:rsidRDefault="006559B3" w:rsidP="002F72EE">
      <w:pPr>
        <w:pStyle w:val="a3"/>
        <w:numPr>
          <w:ilvl w:val="1"/>
          <w:numId w:val="9"/>
        </w:numPr>
        <w:tabs>
          <w:tab w:val="left" w:pos="851"/>
        </w:tabs>
        <w:autoSpaceDE/>
        <w:autoSpaceDN/>
        <w:spacing w:after="200" w:line="276" w:lineRule="auto"/>
        <w:rPr>
          <w:rFonts w:eastAsiaTheme="minorHAnsi"/>
          <w:color w:val="000000"/>
          <w:sz w:val="26"/>
          <w:szCs w:val="26"/>
          <w:lang w:bidi="ru-RU"/>
        </w:rPr>
      </w:pPr>
      <w:r w:rsidRPr="002F72EE">
        <w:rPr>
          <w:rFonts w:eastAsiaTheme="minorHAnsi"/>
          <w:color w:val="000000"/>
          <w:sz w:val="26"/>
          <w:szCs w:val="26"/>
          <w:lang w:bidi="ru-RU"/>
        </w:rPr>
        <w:t xml:space="preserve">Перечень специальных выпусков </w:t>
      </w:r>
      <w:r w:rsidR="002F72EE" w:rsidRPr="002F72EE">
        <w:rPr>
          <w:rFonts w:eastAsiaTheme="minorHAnsi"/>
          <w:color w:val="000000"/>
          <w:sz w:val="26"/>
          <w:szCs w:val="26"/>
          <w:lang w:bidi="ru-RU"/>
        </w:rPr>
        <w:t xml:space="preserve">СПС </w:t>
      </w:r>
      <w:proofErr w:type="spellStart"/>
      <w:proofErr w:type="gramStart"/>
      <w:r w:rsidR="002F72EE" w:rsidRPr="002F72EE">
        <w:rPr>
          <w:rFonts w:eastAsiaTheme="minorHAnsi"/>
          <w:color w:val="000000"/>
          <w:sz w:val="26"/>
          <w:szCs w:val="26"/>
          <w:lang w:bidi="ru-RU"/>
        </w:rPr>
        <w:t>КонсультантПлюс</w:t>
      </w:r>
      <w:proofErr w:type="spellEnd"/>
      <w:proofErr w:type="gramEnd"/>
      <w:r w:rsidRPr="002F72EE">
        <w:rPr>
          <w:rFonts w:eastAsiaTheme="minorHAnsi"/>
          <w:color w:val="000000"/>
          <w:sz w:val="26"/>
          <w:szCs w:val="26"/>
          <w:lang w:bidi="ru-RU"/>
        </w:rPr>
        <w:t xml:space="preserve"> по которым производится информационное сопровождение, описание их свойств, условия проведения сопровождения приведен в Таблице: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6125"/>
        <w:gridCol w:w="1451"/>
        <w:gridCol w:w="1127"/>
      </w:tblGrid>
      <w:tr w:rsidR="002F72EE" w:rsidRPr="00F5257C" w:rsidTr="002F72EE">
        <w:trPr>
          <w:cantSplit/>
          <w:trHeight w:val="860"/>
        </w:trPr>
        <w:tc>
          <w:tcPr>
            <w:tcW w:w="376" w:type="pct"/>
            <w:tcMar>
              <w:left w:w="28" w:type="dxa"/>
              <w:right w:w="28" w:type="dxa"/>
            </w:tcMar>
          </w:tcPr>
          <w:p w:rsidR="002F72EE" w:rsidRPr="00F5257C" w:rsidRDefault="002F72EE" w:rsidP="00A61566">
            <w:pPr>
              <w:jc w:val="center"/>
              <w:rPr>
                <w:rFonts w:eastAsia="Calibri"/>
                <w:lang w:eastAsia="en-US"/>
              </w:rPr>
            </w:pPr>
            <w:r w:rsidRPr="00F5257C">
              <w:rPr>
                <w:rFonts w:eastAsia="Calibri"/>
                <w:lang w:eastAsia="en-US"/>
              </w:rPr>
              <w:t xml:space="preserve">№ </w:t>
            </w:r>
            <w:proofErr w:type="gramStart"/>
            <w:r w:rsidRPr="00F5257C">
              <w:rPr>
                <w:rFonts w:eastAsia="Calibri"/>
                <w:lang w:eastAsia="en-US"/>
              </w:rPr>
              <w:t>п</w:t>
            </w:r>
            <w:proofErr w:type="gramEnd"/>
            <w:r w:rsidRPr="00F5257C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3254" w:type="pct"/>
            <w:tcMar>
              <w:left w:w="28" w:type="dxa"/>
              <w:right w:w="28" w:type="dxa"/>
            </w:tcMar>
          </w:tcPr>
          <w:p w:rsidR="002F72EE" w:rsidRPr="00F5257C" w:rsidRDefault="002F72EE" w:rsidP="00A61566">
            <w:pPr>
              <w:jc w:val="center"/>
              <w:rPr>
                <w:rFonts w:eastAsia="Calibri"/>
                <w:lang w:eastAsia="en-US"/>
              </w:rPr>
            </w:pPr>
            <w:r w:rsidRPr="00F5257C">
              <w:rPr>
                <w:rFonts w:eastAsia="Calibri"/>
                <w:lang w:eastAsia="en-US"/>
              </w:rPr>
              <w:t>Наименование специального выпуска</w:t>
            </w:r>
          </w:p>
          <w:p w:rsidR="002F72EE" w:rsidRPr="00F5257C" w:rsidRDefault="002F72EE" w:rsidP="00A61566">
            <w:pPr>
              <w:jc w:val="center"/>
              <w:rPr>
                <w:rFonts w:eastAsia="Calibri"/>
                <w:lang w:eastAsia="en-US"/>
              </w:rPr>
            </w:pPr>
            <w:r w:rsidRPr="002F72EE">
              <w:rPr>
                <w:rFonts w:eastAsia="Calibri"/>
                <w:lang w:eastAsia="en-US"/>
              </w:rPr>
              <w:t xml:space="preserve">СПС </w:t>
            </w:r>
            <w:proofErr w:type="spellStart"/>
            <w:r w:rsidRPr="002F72EE">
              <w:rPr>
                <w:rFonts w:eastAsia="Calibri"/>
                <w:lang w:eastAsia="en-US"/>
              </w:rPr>
              <w:t>КонсультантПлюс</w:t>
            </w:r>
            <w:proofErr w:type="spellEnd"/>
          </w:p>
        </w:tc>
        <w:tc>
          <w:tcPr>
            <w:tcW w:w="771" w:type="pct"/>
            <w:tcMar>
              <w:left w:w="28" w:type="dxa"/>
              <w:right w:w="28" w:type="dxa"/>
            </w:tcMar>
          </w:tcPr>
          <w:p w:rsidR="002F72EE" w:rsidRPr="00F5257C" w:rsidRDefault="002F72EE" w:rsidP="00A61566">
            <w:pPr>
              <w:jc w:val="center"/>
              <w:rPr>
                <w:rFonts w:eastAsia="Calibri"/>
                <w:lang w:eastAsia="en-US"/>
              </w:rPr>
            </w:pPr>
            <w:r w:rsidRPr="00F5257C">
              <w:rPr>
                <w:rFonts w:eastAsia="Calibri"/>
                <w:lang w:eastAsia="en-US"/>
              </w:rPr>
              <w:t>Периодичность обслуживания</w:t>
            </w:r>
          </w:p>
          <w:p w:rsidR="002F72EE" w:rsidRPr="00F5257C" w:rsidRDefault="002F72EE" w:rsidP="00A61566">
            <w:pPr>
              <w:jc w:val="center"/>
              <w:rPr>
                <w:rFonts w:eastAsia="Calibri"/>
                <w:lang w:eastAsia="en-US"/>
              </w:rPr>
            </w:pPr>
            <w:r w:rsidRPr="00F5257C">
              <w:rPr>
                <w:rFonts w:eastAsia="Calibri"/>
                <w:lang w:eastAsia="en-US"/>
              </w:rPr>
              <w:t>в месяц</w:t>
            </w:r>
          </w:p>
        </w:tc>
        <w:tc>
          <w:tcPr>
            <w:tcW w:w="599" w:type="pct"/>
            <w:tcMar>
              <w:left w:w="28" w:type="dxa"/>
              <w:right w:w="28" w:type="dxa"/>
            </w:tcMar>
          </w:tcPr>
          <w:p w:rsidR="002F72EE" w:rsidRPr="00F5257C" w:rsidRDefault="002F72EE" w:rsidP="00A61566">
            <w:pPr>
              <w:jc w:val="center"/>
              <w:rPr>
                <w:rFonts w:eastAsia="Calibri"/>
                <w:lang w:eastAsia="en-US"/>
              </w:rPr>
            </w:pPr>
            <w:r w:rsidRPr="00F5257C">
              <w:rPr>
                <w:rFonts w:eastAsia="Calibri"/>
                <w:lang w:eastAsia="en-US"/>
              </w:rPr>
              <w:t>Кол-во</w:t>
            </w:r>
          </w:p>
          <w:p w:rsidR="002F72EE" w:rsidRPr="00F5257C" w:rsidRDefault="002F72EE" w:rsidP="00A61566">
            <w:pPr>
              <w:jc w:val="center"/>
              <w:rPr>
                <w:rFonts w:eastAsia="Calibri"/>
                <w:lang w:eastAsia="en-US"/>
              </w:rPr>
            </w:pPr>
            <w:r w:rsidRPr="00F5257C">
              <w:rPr>
                <w:rFonts w:eastAsia="Calibri"/>
                <w:lang w:eastAsia="en-US"/>
              </w:rPr>
              <w:t>экземпляров</w:t>
            </w:r>
          </w:p>
        </w:tc>
      </w:tr>
      <w:tr w:rsidR="002F72EE" w:rsidRPr="00F5257C" w:rsidTr="002F72EE">
        <w:trPr>
          <w:cantSplit/>
          <w:trHeight w:val="361"/>
        </w:trPr>
        <w:tc>
          <w:tcPr>
            <w:tcW w:w="376" w:type="pct"/>
          </w:tcPr>
          <w:p w:rsidR="002F72EE" w:rsidRPr="00F5257C" w:rsidRDefault="002F72EE" w:rsidP="00A6156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54" w:type="pct"/>
          </w:tcPr>
          <w:p w:rsidR="002F72EE" w:rsidRPr="002F72EE" w:rsidRDefault="002F72EE" w:rsidP="00CC5DC0">
            <w:pPr>
              <w:widowControl w:val="0"/>
              <w:tabs>
                <w:tab w:val="left" w:pos="9645"/>
              </w:tabs>
              <w:suppressAutoHyphens/>
              <w:rPr>
                <w:sz w:val="24"/>
                <w:szCs w:val="24"/>
              </w:rPr>
            </w:pPr>
            <w:r w:rsidRPr="002F72EE">
              <w:rPr>
                <w:sz w:val="24"/>
                <w:szCs w:val="24"/>
              </w:rPr>
              <w:t xml:space="preserve">СПС </w:t>
            </w:r>
            <w:proofErr w:type="spellStart"/>
            <w:r w:rsidRPr="002F72EE">
              <w:rPr>
                <w:sz w:val="24"/>
                <w:szCs w:val="24"/>
              </w:rPr>
              <w:t>КонсультантПлюс</w:t>
            </w:r>
            <w:proofErr w:type="spellEnd"/>
            <w:r w:rsidRPr="002F72EE">
              <w:rPr>
                <w:sz w:val="24"/>
                <w:szCs w:val="24"/>
              </w:rPr>
              <w:t xml:space="preserve">: Версия </w:t>
            </w:r>
            <w:proofErr w:type="spellStart"/>
            <w:proofErr w:type="gramStart"/>
            <w:r w:rsidRPr="002F72EE">
              <w:rPr>
                <w:sz w:val="24"/>
                <w:szCs w:val="24"/>
              </w:rPr>
              <w:t>Проф</w:t>
            </w:r>
            <w:proofErr w:type="spellEnd"/>
            <w:proofErr w:type="gramEnd"/>
            <w:r w:rsidRPr="002F72EE">
              <w:rPr>
                <w:sz w:val="24"/>
                <w:szCs w:val="24"/>
              </w:rPr>
              <w:t xml:space="preserve"> (сетевая 50 ОД)</w:t>
            </w:r>
          </w:p>
        </w:tc>
        <w:tc>
          <w:tcPr>
            <w:tcW w:w="771" w:type="pct"/>
            <w:vMerge w:val="restart"/>
            <w:vAlign w:val="center"/>
          </w:tcPr>
          <w:p w:rsidR="002F72EE" w:rsidRPr="002F72EE" w:rsidRDefault="002F72EE" w:rsidP="002F72EE">
            <w:pPr>
              <w:jc w:val="center"/>
              <w:rPr>
                <w:rFonts w:eastAsia="Calibri"/>
                <w:lang w:eastAsia="en-US"/>
              </w:rPr>
            </w:pPr>
            <w:r w:rsidRPr="002F72EE">
              <w:t>Обновление информационных баз, с пер</w:t>
            </w:r>
            <w:r>
              <w:t xml:space="preserve">иодичностью обновлений не реже </w:t>
            </w:r>
            <w:r w:rsidRPr="002F72EE">
              <w:t xml:space="preserve">1 раз в </w:t>
            </w:r>
            <w:r>
              <w:t>неделю.</w:t>
            </w:r>
          </w:p>
        </w:tc>
        <w:tc>
          <w:tcPr>
            <w:tcW w:w="599" w:type="pct"/>
            <w:vMerge w:val="restart"/>
            <w:vAlign w:val="center"/>
          </w:tcPr>
          <w:p w:rsidR="002F72EE" w:rsidRPr="00F5257C" w:rsidRDefault="002F72EE" w:rsidP="00A6156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2F72EE" w:rsidRPr="00F5257C" w:rsidTr="002F72EE">
        <w:trPr>
          <w:cantSplit/>
          <w:trHeight w:val="361"/>
        </w:trPr>
        <w:tc>
          <w:tcPr>
            <w:tcW w:w="376" w:type="pct"/>
          </w:tcPr>
          <w:p w:rsidR="002F72EE" w:rsidRPr="00F5257C" w:rsidRDefault="002F72EE" w:rsidP="00A6156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254" w:type="pct"/>
          </w:tcPr>
          <w:p w:rsidR="002F72EE" w:rsidRPr="002F72EE" w:rsidRDefault="002F72EE" w:rsidP="00CC5DC0">
            <w:pPr>
              <w:widowControl w:val="0"/>
              <w:tabs>
                <w:tab w:val="left" w:pos="9645"/>
              </w:tabs>
              <w:suppressAutoHyphens/>
              <w:rPr>
                <w:sz w:val="24"/>
                <w:szCs w:val="24"/>
              </w:rPr>
            </w:pPr>
            <w:r w:rsidRPr="002F72EE">
              <w:rPr>
                <w:sz w:val="24"/>
                <w:szCs w:val="24"/>
              </w:rPr>
              <w:t xml:space="preserve">СПС </w:t>
            </w:r>
            <w:proofErr w:type="spellStart"/>
            <w:r w:rsidRPr="002F72EE">
              <w:rPr>
                <w:sz w:val="24"/>
                <w:szCs w:val="24"/>
              </w:rPr>
              <w:t>КонсультантПлюс</w:t>
            </w:r>
            <w:proofErr w:type="spellEnd"/>
            <w:r w:rsidRPr="002F72EE">
              <w:rPr>
                <w:sz w:val="24"/>
                <w:szCs w:val="24"/>
              </w:rPr>
              <w:t>: Еврейская область (сетевая 2 ОД)</w:t>
            </w:r>
          </w:p>
        </w:tc>
        <w:tc>
          <w:tcPr>
            <w:tcW w:w="771" w:type="pct"/>
            <w:vMerge/>
          </w:tcPr>
          <w:p w:rsidR="002F72EE" w:rsidRPr="00F5257C" w:rsidRDefault="002F72EE" w:rsidP="00A61566">
            <w:pPr>
              <w:rPr>
                <w:rFonts w:eastAsia="Calibri"/>
                <w:lang w:eastAsia="en-US"/>
              </w:rPr>
            </w:pPr>
          </w:p>
        </w:tc>
        <w:tc>
          <w:tcPr>
            <w:tcW w:w="599" w:type="pct"/>
            <w:vMerge/>
          </w:tcPr>
          <w:p w:rsidR="002F72EE" w:rsidRPr="00F5257C" w:rsidRDefault="002F72EE" w:rsidP="00A61566">
            <w:pPr>
              <w:rPr>
                <w:rFonts w:eastAsia="Calibri"/>
                <w:lang w:eastAsia="en-US"/>
              </w:rPr>
            </w:pPr>
          </w:p>
        </w:tc>
      </w:tr>
      <w:tr w:rsidR="002F72EE" w:rsidRPr="00F5257C" w:rsidTr="002F72EE">
        <w:trPr>
          <w:cantSplit/>
          <w:trHeight w:val="361"/>
        </w:trPr>
        <w:tc>
          <w:tcPr>
            <w:tcW w:w="376" w:type="pct"/>
          </w:tcPr>
          <w:p w:rsidR="002F72EE" w:rsidRPr="00F5257C" w:rsidRDefault="002F72EE" w:rsidP="00A6156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254" w:type="pct"/>
          </w:tcPr>
          <w:p w:rsidR="002F72EE" w:rsidRPr="002F72EE" w:rsidRDefault="002F72EE" w:rsidP="00CC5DC0">
            <w:pPr>
              <w:widowControl w:val="0"/>
              <w:tabs>
                <w:tab w:val="left" w:pos="9645"/>
              </w:tabs>
              <w:suppressAutoHyphens/>
              <w:rPr>
                <w:sz w:val="24"/>
                <w:szCs w:val="24"/>
              </w:rPr>
            </w:pPr>
            <w:r w:rsidRPr="002F72EE">
              <w:rPr>
                <w:sz w:val="24"/>
                <w:szCs w:val="24"/>
              </w:rPr>
              <w:t xml:space="preserve">СС </w:t>
            </w:r>
            <w:proofErr w:type="spellStart"/>
            <w:r w:rsidRPr="002F72EE">
              <w:rPr>
                <w:sz w:val="24"/>
                <w:szCs w:val="24"/>
              </w:rPr>
              <w:t>КонсультантБухгалтер</w:t>
            </w:r>
            <w:proofErr w:type="spellEnd"/>
            <w:r w:rsidRPr="002F72EE">
              <w:rPr>
                <w:sz w:val="24"/>
                <w:szCs w:val="24"/>
              </w:rPr>
              <w:t>: Вопросы-ответы (</w:t>
            </w:r>
            <w:proofErr w:type="gramStart"/>
            <w:r w:rsidRPr="002F72EE">
              <w:rPr>
                <w:sz w:val="24"/>
                <w:szCs w:val="24"/>
              </w:rPr>
              <w:t>сетевая</w:t>
            </w:r>
            <w:proofErr w:type="gramEnd"/>
            <w:r w:rsidRPr="002F72EE">
              <w:rPr>
                <w:sz w:val="24"/>
                <w:szCs w:val="24"/>
              </w:rPr>
              <w:t xml:space="preserve"> 50 ОД)</w:t>
            </w:r>
          </w:p>
        </w:tc>
        <w:tc>
          <w:tcPr>
            <w:tcW w:w="771" w:type="pct"/>
            <w:vMerge/>
          </w:tcPr>
          <w:p w:rsidR="002F72EE" w:rsidRPr="00F5257C" w:rsidRDefault="002F72EE" w:rsidP="00A61566">
            <w:pPr>
              <w:rPr>
                <w:rFonts w:eastAsia="Calibri"/>
                <w:lang w:eastAsia="en-US"/>
              </w:rPr>
            </w:pPr>
          </w:p>
        </w:tc>
        <w:tc>
          <w:tcPr>
            <w:tcW w:w="599" w:type="pct"/>
            <w:vMerge/>
          </w:tcPr>
          <w:p w:rsidR="002F72EE" w:rsidRPr="00F5257C" w:rsidRDefault="002F72EE" w:rsidP="00A61566">
            <w:pPr>
              <w:rPr>
                <w:rFonts w:eastAsia="Calibri"/>
                <w:lang w:eastAsia="en-US"/>
              </w:rPr>
            </w:pPr>
          </w:p>
        </w:tc>
      </w:tr>
      <w:tr w:rsidR="002F72EE" w:rsidRPr="00F5257C" w:rsidTr="002F72EE">
        <w:trPr>
          <w:cantSplit/>
          <w:trHeight w:val="361"/>
        </w:trPr>
        <w:tc>
          <w:tcPr>
            <w:tcW w:w="376" w:type="pct"/>
          </w:tcPr>
          <w:p w:rsidR="002F72EE" w:rsidRPr="00F5257C" w:rsidRDefault="002F72EE" w:rsidP="00A6156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254" w:type="pct"/>
          </w:tcPr>
          <w:p w:rsidR="002F72EE" w:rsidRPr="002F72EE" w:rsidRDefault="002F72EE" w:rsidP="00CC5DC0">
            <w:pPr>
              <w:widowControl w:val="0"/>
              <w:tabs>
                <w:tab w:val="left" w:pos="9645"/>
              </w:tabs>
              <w:suppressAutoHyphens/>
              <w:rPr>
                <w:sz w:val="24"/>
                <w:szCs w:val="24"/>
              </w:rPr>
            </w:pPr>
            <w:r w:rsidRPr="002F72EE">
              <w:rPr>
                <w:sz w:val="24"/>
                <w:szCs w:val="24"/>
              </w:rPr>
              <w:t xml:space="preserve">СС </w:t>
            </w:r>
            <w:proofErr w:type="spellStart"/>
            <w:r w:rsidRPr="002F72EE">
              <w:rPr>
                <w:sz w:val="24"/>
                <w:szCs w:val="24"/>
              </w:rPr>
              <w:t>КонсультантБухгалтер</w:t>
            </w:r>
            <w:proofErr w:type="spellEnd"/>
            <w:r w:rsidRPr="002F72EE">
              <w:rPr>
                <w:sz w:val="24"/>
                <w:szCs w:val="24"/>
              </w:rPr>
              <w:t>: Корреспонденция счетов (сетевая 2 ОД)</w:t>
            </w:r>
          </w:p>
        </w:tc>
        <w:tc>
          <w:tcPr>
            <w:tcW w:w="771" w:type="pct"/>
            <w:vMerge/>
          </w:tcPr>
          <w:p w:rsidR="002F72EE" w:rsidRPr="00F5257C" w:rsidRDefault="002F72EE" w:rsidP="00A61566">
            <w:pPr>
              <w:rPr>
                <w:rFonts w:eastAsia="Calibri"/>
                <w:lang w:eastAsia="en-US"/>
              </w:rPr>
            </w:pPr>
          </w:p>
        </w:tc>
        <w:tc>
          <w:tcPr>
            <w:tcW w:w="599" w:type="pct"/>
            <w:vMerge/>
          </w:tcPr>
          <w:p w:rsidR="002F72EE" w:rsidRPr="00F5257C" w:rsidRDefault="002F72EE" w:rsidP="00A61566">
            <w:pPr>
              <w:rPr>
                <w:rFonts w:eastAsia="Calibri"/>
                <w:lang w:eastAsia="en-US"/>
              </w:rPr>
            </w:pPr>
          </w:p>
        </w:tc>
      </w:tr>
      <w:tr w:rsidR="002F72EE" w:rsidRPr="00F5257C" w:rsidTr="002F72EE">
        <w:trPr>
          <w:cantSplit/>
          <w:trHeight w:val="361"/>
        </w:trPr>
        <w:tc>
          <w:tcPr>
            <w:tcW w:w="376" w:type="pct"/>
          </w:tcPr>
          <w:p w:rsidR="002F72EE" w:rsidRPr="00F5257C" w:rsidRDefault="002F72EE" w:rsidP="00A6156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3254" w:type="pct"/>
          </w:tcPr>
          <w:p w:rsidR="002F72EE" w:rsidRPr="002F72EE" w:rsidRDefault="002F72EE" w:rsidP="00CC5DC0">
            <w:pPr>
              <w:widowControl w:val="0"/>
              <w:tabs>
                <w:tab w:val="left" w:pos="9645"/>
              </w:tabs>
              <w:suppressAutoHyphens/>
              <w:rPr>
                <w:sz w:val="24"/>
                <w:szCs w:val="24"/>
              </w:rPr>
            </w:pPr>
            <w:r w:rsidRPr="002F72EE">
              <w:rPr>
                <w:sz w:val="24"/>
                <w:szCs w:val="24"/>
              </w:rPr>
              <w:t xml:space="preserve">СС </w:t>
            </w:r>
            <w:proofErr w:type="spellStart"/>
            <w:r w:rsidRPr="002F72EE">
              <w:rPr>
                <w:sz w:val="24"/>
                <w:szCs w:val="24"/>
              </w:rPr>
              <w:t>КонсультантСудебнаяПрактика</w:t>
            </w:r>
            <w:proofErr w:type="spellEnd"/>
            <w:r w:rsidRPr="002F72EE">
              <w:rPr>
                <w:sz w:val="24"/>
                <w:szCs w:val="24"/>
              </w:rPr>
              <w:t>: Решения высших суд (</w:t>
            </w:r>
            <w:proofErr w:type="gramStart"/>
            <w:r w:rsidRPr="002F72EE">
              <w:rPr>
                <w:sz w:val="24"/>
                <w:szCs w:val="24"/>
              </w:rPr>
              <w:t>сетевая</w:t>
            </w:r>
            <w:proofErr w:type="gramEnd"/>
            <w:r w:rsidRPr="002F72EE">
              <w:rPr>
                <w:sz w:val="24"/>
                <w:szCs w:val="24"/>
              </w:rPr>
              <w:t xml:space="preserve"> 2 ОД)</w:t>
            </w:r>
          </w:p>
        </w:tc>
        <w:tc>
          <w:tcPr>
            <w:tcW w:w="771" w:type="pct"/>
            <w:vMerge/>
          </w:tcPr>
          <w:p w:rsidR="002F72EE" w:rsidRPr="00F5257C" w:rsidRDefault="002F72EE" w:rsidP="00A61566">
            <w:pPr>
              <w:rPr>
                <w:rFonts w:eastAsia="Calibri"/>
                <w:lang w:eastAsia="en-US"/>
              </w:rPr>
            </w:pPr>
          </w:p>
        </w:tc>
        <w:tc>
          <w:tcPr>
            <w:tcW w:w="599" w:type="pct"/>
            <w:vMerge/>
          </w:tcPr>
          <w:p w:rsidR="002F72EE" w:rsidRPr="00F5257C" w:rsidRDefault="002F72EE" w:rsidP="00A61566">
            <w:pPr>
              <w:rPr>
                <w:rFonts w:eastAsia="Calibri"/>
                <w:lang w:eastAsia="en-US"/>
              </w:rPr>
            </w:pPr>
          </w:p>
        </w:tc>
      </w:tr>
      <w:tr w:rsidR="002F72EE" w:rsidRPr="00F5257C" w:rsidTr="002F72EE">
        <w:trPr>
          <w:cantSplit/>
          <w:trHeight w:val="361"/>
        </w:trPr>
        <w:tc>
          <w:tcPr>
            <w:tcW w:w="376" w:type="pct"/>
          </w:tcPr>
          <w:p w:rsidR="002F72EE" w:rsidRPr="00F5257C" w:rsidRDefault="002F72EE" w:rsidP="00A6156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3254" w:type="pct"/>
          </w:tcPr>
          <w:p w:rsidR="002F72EE" w:rsidRPr="002F72EE" w:rsidRDefault="002F72EE" w:rsidP="00CC5DC0">
            <w:pPr>
              <w:widowControl w:val="0"/>
              <w:tabs>
                <w:tab w:val="left" w:pos="9645"/>
              </w:tabs>
              <w:suppressAutoHyphens/>
              <w:rPr>
                <w:sz w:val="24"/>
                <w:szCs w:val="24"/>
              </w:rPr>
            </w:pPr>
            <w:r w:rsidRPr="002F72EE">
              <w:rPr>
                <w:sz w:val="24"/>
                <w:szCs w:val="24"/>
              </w:rPr>
              <w:t xml:space="preserve">СС </w:t>
            </w:r>
            <w:proofErr w:type="spellStart"/>
            <w:r w:rsidRPr="002F72EE">
              <w:rPr>
                <w:sz w:val="24"/>
                <w:szCs w:val="24"/>
              </w:rPr>
              <w:t>КонсультантСудебнаяПрактика</w:t>
            </w:r>
            <w:proofErr w:type="spellEnd"/>
            <w:r w:rsidRPr="002F72EE">
              <w:rPr>
                <w:sz w:val="24"/>
                <w:szCs w:val="24"/>
              </w:rPr>
              <w:t>: Суды общей юрисдикции (</w:t>
            </w:r>
            <w:proofErr w:type="gramStart"/>
            <w:r w:rsidRPr="002F72EE">
              <w:rPr>
                <w:sz w:val="24"/>
                <w:szCs w:val="24"/>
              </w:rPr>
              <w:t>сетевая</w:t>
            </w:r>
            <w:proofErr w:type="gramEnd"/>
            <w:r w:rsidRPr="002F72EE">
              <w:rPr>
                <w:sz w:val="24"/>
                <w:szCs w:val="24"/>
              </w:rPr>
              <w:t xml:space="preserve"> 2 ОД)</w:t>
            </w:r>
          </w:p>
        </w:tc>
        <w:tc>
          <w:tcPr>
            <w:tcW w:w="771" w:type="pct"/>
            <w:vMerge/>
          </w:tcPr>
          <w:p w:rsidR="002F72EE" w:rsidRPr="00F5257C" w:rsidRDefault="002F72EE" w:rsidP="00A61566">
            <w:pPr>
              <w:rPr>
                <w:rFonts w:eastAsia="Calibri"/>
                <w:lang w:eastAsia="en-US"/>
              </w:rPr>
            </w:pPr>
          </w:p>
        </w:tc>
        <w:tc>
          <w:tcPr>
            <w:tcW w:w="599" w:type="pct"/>
            <w:vMerge/>
          </w:tcPr>
          <w:p w:rsidR="002F72EE" w:rsidRPr="00F5257C" w:rsidRDefault="002F72EE" w:rsidP="00A61566">
            <w:pPr>
              <w:rPr>
                <w:rFonts w:eastAsia="Calibri"/>
                <w:lang w:eastAsia="en-US"/>
              </w:rPr>
            </w:pPr>
          </w:p>
        </w:tc>
      </w:tr>
      <w:tr w:rsidR="002F72EE" w:rsidRPr="00F5257C" w:rsidTr="002F72EE">
        <w:trPr>
          <w:cantSplit/>
          <w:trHeight w:val="361"/>
        </w:trPr>
        <w:tc>
          <w:tcPr>
            <w:tcW w:w="376" w:type="pct"/>
          </w:tcPr>
          <w:p w:rsidR="002F72EE" w:rsidRPr="00F5257C" w:rsidRDefault="002F72EE" w:rsidP="00A6156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3254" w:type="pct"/>
          </w:tcPr>
          <w:p w:rsidR="002F72EE" w:rsidRPr="002F72EE" w:rsidRDefault="002F72EE" w:rsidP="00CC5DC0">
            <w:pPr>
              <w:widowControl w:val="0"/>
              <w:tabs>
                <w:tab w:val="left" w:pos="9645"/>
              </w:tabs>
              <w:suppressAutoHyphens/>
              <w:rPr>
                <w:sz w:val="24"/>
                <w:szCs w:val="24"/>
              </w:rPr>
            </w:pPr>
            <w:r w:rsidRPr="002F72EE">
              <w:rPr>
                <w:sz w:val="24"/>
                <w:szCs w:val="24"/>
              </w:rPr>
              <w:t xml:space="preserve">СС </w:t>
            </w:r>
            <w:proofErr w:type="spellStart"/>
            <w:r w:rsidRPr="002F72EE">
              <w:rPr>
                <w:sz w:val="24"/>
                <w:szCs w:val="24"/>
              </w:rPr>
              <w:t>КонсультантПлюс</w:t>
            </w:r>
            <w:proofErr w:type="spellEnd"/>
            <w:r w:rsidRPr="002F72EE">
              <w:rPr>
                <w:sz w:val="24"/>
                <w:szCs w:val="24"/>
              </w:rPr>
              <w:t>: Комментарии законодательства (</w:t>
            </w:r>
            <w:proofErr w:type="gramStart"/>
            <w:r w:rsidRPr="002F72EE">
              <w:rPr>
                <w:sz w:val="24"/>
                <w:szCs w:val="24"/>
              </w:rPr>
              <w:t>сетевая</w:t>
            </w:r>
            <w:proofErr w:type="gramEnd"/>
            <w:r w:rsidRPr="002F72EE">
              <w:rPr>
                <w:sz w:val="24"/>
                <w:szCs w:val="24"/>
              </w:rPr>
              <w:t xml:space="preserve"> 2 ОД)</w:t>
            </w:r>
          </w:p>
        </w:tc>
        <w:tc>
          <w:tcPr>
            <w:tcW w:w="771" w:type="pct"/>
            <w:vMerge/>
          </w:tcPr>
          <w:p w:rsidR="002F72EE" w:rsidRPr="00F5257C" w:rsidRDefault="002F72EE" w:rsidP="00A61566">
            <w:pPr>
              <w:rPr>
                <w:rFonts w:eastAsia="Calibri"/>
                <w:lang w:eastAsia="en-US"/>
              </w:rPr>
            </w:pPr>
          </w:p>
        </w:tc>
        <w:tc>
          <w:tcPr>
            <w:tcW w:w="599" w:type="pct"/>
            <w:vMerge/>
          </w:tcPr>
          <w:p w:rsidR="002F72EE" w:rsidRPr="00F5257C" w:rsidRDefault="002F72EE" w:rsidP="00A61566">
            <w:pPr>
              <w:rPr>
                <w:rFonts w:eastAsia="Calibri"/>
                <w:lang w:eastAsia="en-US"/>
              </w:rPr>
            </w:pPr>
          </w:p>
        </w:tc>
      </w:tr>
      <w:tr w:rsidR="002F72EE" w:rsidRPr="00F5257C" w:rsidTr="002F72EE">
        <w:trPr>
          <w:cantSplit/>
          <w:trHeight w:val="376"/>
        </w:trPr>
        <w:tc>
          <w:tcPr>
            <w:tcW w:w="376" w:type="pct"/>
          </w:tcPr>
          <w:p w:rsidR="002F72EE" w:rsidRPr="00F5257C" w:rsidRDefault="002F72EE" w:rsidP="00A6156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3254" w:type="pct"/>
          </w:tcPr>
          <w:p w:rsidR="002F72EE" w:rsidRPr="002F72EE" w:rsidRDefault="002F72EE" w:rsidP="00CC5DC0">
            <w:pPr>
              <w:widowControl w:val="0"/>
              <w:tabs>
                <w:tab w:val="left" w:pos="9645"/>
              </w:tabs>
              <w:suppressAutoHyphens/>
              <w:rPr>
                <w:sz w:val="24"/>
                <w:szCs w:val="24"/>
              </w:rPr>
            </w:pPr>
            <w:r w:rsidRPr="002F72EE">
              <w:rPr>
                <w:sz w:val="24"/>
                <w:szCs w:val="24"/>
              </w:rPr>
              <w:t>СС Деловые бумаги (</w:t>
            </w:r>
            <w:proofErr w:type="gramStart"/>
            <w:r w:rsidRPr="002F72EE">
              <w:rPr>
                <w:sz w:val="24"/>
                <w:szCs w:val="24"/>
              </w:rPr>
              <w:t>сетевая</w:t>
            </w:r>
            <w:proofErr w:type="gramEnd"/>
            <w:r w:rsidRPr="002F72EE">
              <w:rPr>
                <w:sz w:val="24"/>
                <w:szCs w:val="24"/>
              </w:rPr>
              <w:t xml:space="preserve"> 2 ОД)</w:t>
            </w:r>
          </w:p>
        </w:tc>
        <w:tc>
          <w:tcPr>
            <w:tcW w:w="771" w:type="pct"/>
            <w:vMerge/>
          </w:tcPr>
          <w:p w:rsidR="002F72EE" w:rsidRPr="00F5257C" w:rsidRDefault="002F72EE" w:rsidP="00A61566">
            <w:pPr>
              <w:rPr>
                <w:rFonts w:eastAsia="Calibri"/>
                <w:lang w:eastAsia="en-US"/>
              </w:rPr>
            </w:pPr>
          </w:p>
        </w:tc>
        <w:tc>
          <w:tcPr>
            <w:tcW w:w="599" w:type="pct"/>
            <w:vMerge/>
          </w:tcPr>
          <w:p w:rsidR="002F72EE" w:rsidRPr="00F5257C" w:rsidRDefault="002F72EE" w:rsidP="00A61566">
            <w:pPr>
              <w:rPr>
                <w:rFonts w:eastAsia="Calibri"/>
                <w:lang w:eastAsia="en-US"/>
              </w:rPr>
            </w:pPr>
          </w:p>
        </w:tc>
      </w:tr>
      <w:tr w:rsidR="002F72EE" w:rsidRPr="00F5257C" w:rsidTr="002F72EE">
        <w:trPr>
          <w:cantSplit/>
          <w:trHeight w:val="376"/>
        </w:trPr>
        <w:tc>
          <w:tcPr>
            <w:tcW w:w="376" w:type="pct"/>
          </w:tcPr>
          <w:p w:rsidR="002F72EE" w:rsidRPr="00F5257C" w:rsidRDefault="002F72EE" w:rsidP="00A6156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3254" w:type="pct"/>
          </w:tcPr>
          <w:p w:rsidR="002F72EE" w:rsidRPr="002F72EE" w:rsidRDefault="002F72EE" w:rsidP="00CC5DC0">
            <w:pPr>
              <w:widowControl w:val="0"/>
              <w:tabs>
                <w:tab w:val="left" w:pos="9645"/>
              </w:tabs>
              <w:suppressAutoHyphens/>
              <w:rPr>
                <w:sz w:val="24"/>
                <w:szCs w:val="24"/>
              </w:rPr>
            </w:pPr>
            <w:r w:rsidRPr="002F72EE">
              <w:rPr>
                <w:sz w:val="24"/>
                <w:szCs w:val="24"/>
              </w:rPr>
              <w:t xml:space="preserve">СС </w:t>
            </w:r>
            <w:proofErr w:type="spellStart"/>
            <w:r w:rsidRPr="002F72EE">
              <w:rPr>
                <w:sz w:val="24"/>
                <w:szCs w:val="24"/>
              </w:rPr>
              <w:t>КонсультантПлюс</w:t>
            </w:r>
            <w:proofErr w:type="spellEnd"/>
            <w:r w:rsidRPr="002F72EE">
              <w:rPr>
                <w:sz w:val="24"/>
                <w:szCs w:val="24"/>
              </w:rPr>
              <w:t>: Строительство (</w:t>
            </w:r>
            <w:proofErr w:type="gramStart"/>
            <w:r w:rsidRPr="002F72EE">
              <w:rPr>
                <w:sz w:val="24"/>
                <w:szCs w:val="24"/>
              </w:rPr>
              <w:t>сетевая</w:t>
            </w:r>
            <w:proofErr w:type="gramEnd"/>
            <w:r w:rsidRPr="002F72EE">
              <w:rPr>
                <w:sz w:val="24"/>
                <w:szCs w:val="24"/>
              </w:rPr>
              <w:t xml:space="preserve"> 2 ОД)</w:t>
            </w:r>
          </w:p>
        </w:tc>
        <w:tc>
          <w:tcPr>
            <w:tcW w:w="771" w:type="pct"/>
            <w:vMerge/>
          </w:tcPr>
          <w:p w:rsidR="002F72EE" w:rsidRPr="00F5257C" w:rsidRDefault="002F72EE" w:rsidP="00A61566">
            <w:pPr>
              <w:rPr>
                <w:rFonts w:eastAsia="Calibri"/>
                <w:lang w:eastAsia="en-US"/>
              </w:rPr>
            </w:pPr>
          </w:p>
        </w:tc>
        <w:tc>
          <w:tcPr>
            <w:tcW w:w="599" w:type="pct"/>
            <w:vMerge/>
          </w:tcPr>
          <w:p w:rsidR="002F72EE" w:rsidRPr="00F5257C" w:rsidRDefault="002F72EE" w:rsidP="00A61566">
            <w:pPr>
              <w:rPr>
                <w:rFonts w:eastAsia="Calibri"/>
                <w:lang w:eastAsia="en-US"/>
              </w:rPr>
            </w:pPr>
          </w:p>
        </w:tc>
      </w:tr>
    </w:tbl>
    <w:p w:rsidR="002F72EE" w:rsidRDefault="002F72EE" w:rsidP="002F72EE">
      <w:pPr>
        <w:ind w:firstLine="709"/>
        <w:rPr>
          <w:b/>
          <w:sz w:val="26"/>
          <w:szCs w:val="26"/>
        </w:rPr>
      </w:pPr>
    </w:p>
    <w:p w:rsidR="00E71DE0" w:rsidRPr="00E71DE0" w:rsidRDefault="00E71DE0" w:rsidP="002F72EE">
      <w:pPr>
        <w:pStyle w:val="a3"/>
        <w:numPr>
          <w:ilvl w:val="0"/>
          <w:numId w:val="9"/>
        </w:numPr>
        <w:rPr>
          <w:b/>
          <w:sz w:val="26"/>
          <w:szCs w:val="26"/>
        </w:rPr>
      </w:pPr>
      <w:r w:rsidRPr="00E71DE0">
        <w:rPr>
          <w:b/>
          <w:sz w:val="26"/>
          <w:szCs w:val="26"/>
        </w:rPr>
        <w:t>Обязательные требования к участнику:</w:t>
      </w:r>
    </w:p>
    <w:p w:rsidR="00E71DE0" w:rsidRPr="00E71DE0" w:rsidRDefault="00E71DE0" w:rsidP="00E71DE0">
      <w:pPr>
        <w:pStyle w:val="a3"/>
        <w:numPr>
          <w:ilvl w:val="1"/>
          <w:numId w:val="9"/>
        </w:numPr>
        <w:tabs>
          <w:tab w:val="left" w:pos="709"/>
          <w:tab w:val="left" w:pos="1134"/>
        </w:tabs>
        <w:autoSpaceDE/>
        <w:autoSpaceDN/>
        <w:rPr>
          <w:sz w:val="26"/>
          <w:szCs w:val="26"/>
        </w:rPr>
      </w:pPr>
      <w:r w:rsidRPr="00E71DE0">
        <w:rPr>
          <w:b/>
          <w:sz w:val="26"/>
          <w:szCs w:val="26"/>
        </w:rPr>
        <w:t>Участник долже</w:t>
      </w:r>
      <w:r w:rsidR="00EE01E9">
        <w:rPr>
          <w:b/>
          <w:sz w:val="26"/>
          <w:szCs w:val="26"/>
        </w:rPr>
        <w:t>н предоставить копии документов (сертификат, лицензионный договор),</w:t>
      </w:r>
      <w:r w:rsidRPr="00E71DE0">
        <w:rPr>
          <w:b/>
          <w:sz w:val="26"/>
          <w:szCs w:val="26"/>
        </w:rPr>
        <w:t xml:space="preserve"> подтверждающих право участника на распространение и передачу третьим лицам неисключительных прав на программное обеспечение СПС </w:t>
      </w:r>
      <w:proofErr w:type="spellStart"/>
      <w:r w:rsidRPr="00E71DE0">
        <w:rPr>
          <w:b/>
          <w:sz w:val="26"/>
          <w:szCs w:val="26"/>
        </w:rPr>
        <w:t>КонсультантПлюс</w:t>
      </w:r>
      <w:proofErr w:type="spellEnd"/>
      <w:r w:rsidRPr="00E71DE0">
        <w:rPr>
          <w:b/>
          <w:sz w:val="26"/>
          <w:szCs w:val="26"/>
        </w:rPr>
        <w:t>.</w:t>
      </w:r>
    </w:p>
    <w:p w:rsidR="00E71DE0" w:rsidRPr="004F09AF" w:rsidRDefault="00E71DE0" w:rsidP="00E71DE0">
      <w:pPr>
        <w:pStyle w:val="a3"/>
        <w:tabs>
          <w:tab w:val="left" w:pos="709"/>
          <w:tab w:val="left" w:pos="1134"/>
        </w:tabs>
        <w:autoSpaceDE/>
        <w:autoSpaceDN/>
        <w:ind w:left="720" w:firstLine="0"/>
        <w:rPr>
          <w:sz w:val="24"/>
          <w:szCs w:val="24"/>
        </w:rPr>
      </w:pPr>
    </w:p>
    <w:p w:rsidR="002F72EE" w:rsidRPr="002F72EE" w:rsidRDefault="002F72EE" w:rsidP="002F72EE">
      <w:pPr>
        <w:pStyle w:val="a3"/>
        <w:numPr>
          <w:ilvl w:val="0"/>
          <w:numId w:val="9"/>
        </w:numPr>
        <w:rPr>
          <w:b/>
          <w:sz w:val="26"/>
          <w:szCs w:val="26"/>
        </w:rPr>
      </w:pPr>
      <w:r w:rsidRPr="002F72EE">
        <w:rPr>
          <w:b/>
          <w:sz w:val="26"/>
          <w:szCs w:val="26"/>
        </w:rPr>
        <w:t>Требования к качеству оказываемых услуг:</w:t>
      </w:r>
    </w:p>
    <w:p w:rsidR="002F72EE" w:rsidRPr="002F72EE" w:rsidRDefault="002F72EE" w:rsidP="002F72EE">
      <w:pPr>
        <w:pStyle w:val="a3"/>
        <w:numPr>
          <w:ilvl w:val="1"/>
          <w:numId w:val="9"/>
        </w:numPr>
        <w:tabs>
          <w:tab w:val="left" w:pos="851"/>
        </w:tabs>
        <w:autoSpaceDE/>
        <w:autoSpaceDN/>
        <w:spacing w:after="200" w:line="276" w:lineRule="auto"/>
        <w:rPr>
          <w:rFonts w:eastAsiaTheme="minorHAnsi"/>
          <w:color w:val="000000"/>
          <w:sz w:val="26"/>
          <w:szCs w:val="26"/>
          <w:lang w:bidi="ru-RU"/>
        </w:rPr>
      </w:pPr>
      <w:r w:rsidRPr="002F72EE">
        <w:rPr>
          <w:rFonts w:eastAsiaTheme="minorHAnsi"/>
          <w:color w:val="000000"/>
          <w:sz w:val="26"/>
          <w:szCs w:val="26"/>
          <w:lang w:bidi="ru-RU"/>
        </w:rPr>
        <w:t xml:space="preserve">Оказание информационных услуг с использованием Систем </w:t>
      </w:r>
      <w:proofErr w:type="spellStart"/>
      <w:r w:rsidRPr="002F72EE">
        <w:rPr>
          <w:rFonts w:eastAsiaTheme="minorHAnsi"/>
          <w:color w:val="000000"/>
          <w:sz w:val="26"/>
          <w:szCs w:val="26"/>
          <w:lang w:bidi="ru-RU"/>
        </w:rPr>
        <w:t>КонсультантПлюс</w:t>
      </w:r>
      <w:proofErr w:type="spellEnd"/>
      <w:r w:rsidRPr="002F72EE">
        <w:rPr>
          <w:rFonts w:eastAsiaTheme="minorHAnsi"/>
          <w:color w:val="000000"/>
          <w:sz w:val="26"/>
          <w:szCs w:val="26"/>
          <w:lang w:bidi="ru-RU"/>
        </w:rPr>
        <w:t xml:space="preserve"> (обновление Систем </w:t>
      </w:r>
      <w:proofErr w:type="spellStart"/>
      <w:r w:rsidRPr="002F72EE">
        <w:rPr>
          <w:rFonts w:eastAsiaTheme="minorHAnsi"/>
          <w:color w:val="000000"/>
          <w:sz w:val="26"/>
          <w:szCs w:val="26"/>
          <w:lang w:bidi="ru-RU"/>
        </w:rPr>
        <w:t>КонсультантПлюс</w:t>
      </w:r>
      <w:proofErr w:type="spellEnd"/>
      <w:r w:rsidRPr="002F72EE">
        <w:rPr>
          <w:rFonts w:eastAsiaTheme="minorHAnsi"/>
          <w:color w:val="000000"/>
          <w:sz w:val="26"/>
          <w:szCs w:val="26"/>
          <w:lang w:bidi="ru-RU"/>
        </w:rPr>
        <w:t>) должно производиться с периодичностью не реже одного раза в неделю;</w:t>
      </w:r>
    </w:p>
    <w:p w:rsidR="002F72EE" w:rsidRPr="002F72EE" w:rsidRDefault="002F72EE" w:rsidP="002F72EE">
      <w:pPr>
        <w:pStyle w:val="a3"/>
        <w:numPr>
          <w:ilvl w:val="1"/>
          <w:numId w:val="9"/>
        </w:numPr>
        <w:tabs>
          <w:tab w:val="left" w:pos="851"/>
        </w:tabs>
        <w:autoSpaceDE/>
        <w:autoSpaceDN/>
        <w:spacing w:after="200" w:line="276" w:lineRule="auto"/>
        <w:rPr>
          <w:rFonts w:eastAsiaTheme="minorHAnsi"/>
          <w:color w:val="000000"/>
          <w:sz w:val="26"/>
          <w:szCs w:val="26"/>
          <w:lang w:bidi="ru-RU"/>
        </w:rPr>
      </w:pPr>
      <w:r w:rsidRPr="002F72EE">
        <w:rPr>
          <w:rFonts w:eastAsiaTheme="minorHAnsi"/>
          <w:color w:val="000000"/>
          <w:sz w:val="26"/>
          <w:szCs w:val="26"/>
          <w:lang w:bidi="ru-RU"/>
        </w:rPr>
        <w:t xml:space="preserve">Исполнитель должен иметь возможность перевода на ежедневное обновление Систем </w:t>
      </w:r>
      <w:proofErr w:type="spellStart"/>
      <w:r w:rsidRPr="002F72EE">
        <w:rPr>
          <w:rFonts w:eastAsiaTheme="minorHAnsi"/>
          <w:color w:val="000000"/>
          <w:sz w:val="26"/>
          <w:szCs w:val="26"/>
          <w:lang w:bidi="ru-RU"/>
        </w:rPr>
        <w:t>КонсультантПлюс</w:t>
      </w:r>
      <w:proofErr w:type="spellEnd"/>
      <w:r w:rsidRPr="002F72EE">
        <w:rPr>
          <w:rFonts w:eastAsiaTheme="minorHAnsi"/>
          <w:color w:val="000000"/>
          <w:sz w:val="26"/>
          <w:szCs w:val="26"/>
          <w:lang w:bidi="ru-RU"/>
        </w:rPr>
        <w:t xml:space="preserve"> по сети </w:t>
      </w:r>
      <w:proofErr w:type="spellStart"/>
      <w:r w:rsidRPr="002F72EE">
        <w:rPr>
          <w:rFonts w:eastAsiaTheme="minorHAnsi"/>
          <w:color w:val="000000"/>
          <w:sz w:val="26"/>
          <w:szCs w:val="26"/>
          <w:lang w:bidi="ru-RU"/>
        </w:rPr>
        <w:t>Internet</w:t>
      </w:r>
      <w:proofErr w:type="spellEnd"/>
      <w:r w:rsidRPr="002F72EE">
        <w:rPr>
          <w:rFonts w:eastAsiaTheme="minorHAnsi"/>
          <w:color w:val="000000"/>
          <w:sz w:val="26"/>
          <w:szCs w:val="26"/>
          <w:lang w:bidi="ru-RU"/>
        </w:rPr>
        <w:t xml:space="preserve"> по обращению Заказчика;</w:t>
      </w:r>
    </w:p>
    <w:p w:rsidR="002F72EE" w:rsidRPr="002F72EE" w:rsidRDefault="002F72EE" w:rsidP="002F72EE">
      <w:pPr>
        <w:pStyle w:val="a3"/>
        <w:numPr>
          <w:ilvl w:val="1"/>
          <w:numId w:val="9"/>
        </w:numPr>
        <w:tabs>
          <w:tab w:val="left" w:pos="851"/>
        </w:tabs>
        <w:autoSpaceDE/>
        <w:autoSpaceDN/>
        <w:spacing w:after="200" w:line="276" w:lineRule="auto"/>
        <w:rPr>
          <w:rFonts w:eastAsiaTheme="minorHAnsi"/>
          <w:color w:val="000000"/>
          <w:sz w:val="26"/>
          <w:szCs w:val="26"/>
          <w:lang w:bidi="ru-RU"/>
        </w:rPr>
      </w:pPr>
      <w:r w:rsidRPr="002F72EE">
        <w:rPr>
          <w:rFonts w:eastAsiaTheme="minorHAnsi"/>
          <w:color w:val="000000"/>
          <w:sz w:val="26"/>
          <w:szCs w:val="26"/>
          <w:lang w:bidi="ru-RU"/>
        </w:rPr>
        <w:t xml:space="preserve">Исполнитель организует поиск и срочную доставку (по электронной почте, курьером, другими способами) документов и материалов по индивидуальным запросам Заказчика из иных баз данных Систем </w:t>
      </w:r>
      <w:proofErr w:type="spellStart"/>
      <w:r w:rsidRPr="002F72EE">
        <w:rPr>
          <w:rFonts w:eastAsiaTheme="minorHAnsi"/>
          <w:color w:val="000000"/>
          <w:sz w:val="26"/>
          <w:szCs w:val="26"/>
          <w:lang w:bidi="ru-RU"/>
        </w:rPr>
        <w:t>КонсультантПлюс</w:t>
      </w:r>
      <w:proofErr w:type="spellEnd"/>
      <w:r w:rsidRPr="002F72EE">
        <w:rPr>
          <w:rFonts w:eastAsiaTheme="minorHAnsi"/>
          <w:color w:val="000000"/>
          <w:sz w:val="26"/>
          <w:szCs w:val="26"/>
          <w:lang w:bidi="ru-RU"/>
        </w:rPr>
        <w:t>;</w:t>
      </w:r>
    </w:p>
    <w:p w:rsidR="002F72EE" w:rsidRPr="002F72EE" w:rsidRDefault="002F72EE" w:rsidP="002F72EE">
      <w:pPr>
        <w:pStyle w:val="a3"/>
        <w:numPr>
          <w:ilvl w:val="1"/>
          <w:numId w:val="9"/>
        </w:numPr>
        <w:tabs>
          <w:tab w:val="left" w:pos="851"/>
        </w:tabs>
        <w:autoSpaceDE/>
        <w:autoSpaceDN/>
        <w:spacing w:after="200" w:line="276" w:lineRule="auto"/>
        <w:rPr>
          <w:rFonts w:eastAsiaTheme="minorHAnsi"/>
          <w:color w:val="000000"/>
          <w:sz w:val="26"/>
          <w:szCs w:val="26"/>
          <w:lang w:bidi="ru-RU"/>
        </w:rPr>
      </w:pPr>
      <w:r w:rsidRPr="002F72EE">
        <w:rPr>
          <w:rFonts w:eastAsiaTheme="minorHAnsi"/>
          <w:color w:val="000000"/>
          <w:sz w:val="26"/>
          <w:szCs w:val="26"/>
          <w:lang w:bidi="ru-RU"/>
        </w:rPr>
        <w:t xml:space="preserve">Исполнитель организует перевод на новые программные версии СПС </w:t>
      </w:r>
      <w:proofErr w:type="spellStart"/>
      <w:r w:rsidRPr="002F72EE">
        <w:rPr>
          <w:rFonts w:eastAsiaTheme="minorHAnsi"/>
          <w:color w:val="000000"/>
          <w:sz w:val="26"/>
          <w:szCs w:val="26"/>
          <w:lang w:bidi="ru-RU"/>
        </w:rPr>
        <w:t>КонсультантПлюс</w:t>
      </w:r>
      <w:proofErr w:type="spellEnd"/>
      <w:r w:rsidRPr="002F72EE">
        <w:rPr>
          <w:rFonts w:eastAsiaTheme="minorHAnsi"/>
          <w:color w:val="000000"/>
          <w:sz w:val="26"/>
          <w:szCs w:val="26"/>
          <w:lang w:bidi="ru-RU"/>
        </w:rPr>
        <w:t xml:space="preserve"> с обязательным обучением работников Заказчика;</w:t>
      </w:r>
    </w:p>
    <w:p w:rsidR="002F72EE" w:rsidRPr="002F72EE" w:rsidRDefault="002F72EE" w:rsidP="002F72EE">
      <w:pPr>
        <w:pStyle w:val="a3"/>
        <w:numPr>
          <w:ilvl w:val="1"/>
          <w:numId w:val="9"/>
        </w:numPr>
        <w:tabs>
          <w:tab w:val="left" w:pos="851"/>
        </w:tabs>
        <w:autoSpaceDE/>
        <w:autoSpaceDN/>
        <w:spacing w:after="200" w:line="276" w:lineRule="auto"/>
        <w:rPr>
          <w:rFonts w:eastAsiaTheme="minorHAnsi"/>
          <w:color w:val="000000"/>
          <w:sz w:val="26"/>
          <w:szCs w:val="26"/>
          <w:lang w:bidi="ru-RU"/>
        </w:rPr>
      </w:pPr>
      <w:r w:rsidRPr="002F72EE">
        <w:rPr>
          <w:rFonts w:eastAsiaTheme="minorHAnsi"/>
          <w:color w:val="000000"/>
          <w:sz w:val="26"/>
          <w:szCs w:val="26"/>
          <w:lang w:bidi="ru-RU"/>
        </w:rPr>
        <w:t xml:space="preserve">Исполнитель, при необходимости, восстанавливает работоспособность Систем </w:t>
      </w:r>
      <w:proofErr w:type="spellStart"/>
      <w:r w:rsidRPr="002F72EE">
        <w:rPr>
          <w:rFonts w:eastAsiaTheme="minorHAnsi"/>
          <w:color w:val="000000"/>
          <w:sz w:val="26"/>
          <w:szCs w:val="26"/>
          <w:lang w:bidi="ru-RU"/>
        </w:rPr>
        <w:t>КонсультантПлюс</w:t>
      </w:r>
      <w:proofErr w:type="spellEnd"/>
      <w:r w:rsidRPr="002F72EE">
        <w:rPr>
          <w:rFonts w:eastAsiaTheme="minorHAnsi"/>
          <w:color w:val="000000"/>
          <w:sz w:val="26"/>
          <w:szCs w:val="26"/>
          <w:lang w:bidi="ru-RU"/>
        </w:rPr>
        <w:t>, производит установку и перенос их на другой компьютер/другую локальную сеть в течение 24 часов с момента уведомления Исполнителя Заказчиком;</w:t>
      </w:r>
    </w:p>
    <w:p w:rsidR="002F72EE" w:rsidRPr="002F72EE" w:rsidRDefault="002F72EE" w:rsidP="002F72EE">
      <w:pPr>
        <w:pStyle w:val="a3"/>
        <w:numPr>
          <w:ilvl w:val="1"/>
          <w:numId w:val="9"/>
        </w:numPr>
        <w:tabs>
          <w:tab w:val="left" w:pos="851"/>
        </w:tabs>
        <w:autoSpaceDE/>
        <w:autoSpaceDN/>
        <w:spacing w:after="200" w:line="276" w:lineRule="auto"/>
        <w:rPr>
          <w:rFonts w:eastAsiaTheme="minorHAnsi"/>
          <w:color w:val="000000"/>
          <w:sz w:val="26"/>
          <w:szCs w:val="26"/>
          <w:lang w:bidi="ru-RU"/>
        </w:rPr>
      </w:pPr>
      <w:r w:rsidRPr="002F72EE">
        <w:rPr>
          <w:rFonts w:eastAsiaTheme="minorHAnsi"/>
          <w:color w:val="000000"/>
          <w:sz w:val="26"/>
          <w:szCs w:val="26"/>
          <w:lang w:bidi="ru-RU"/>
        </w:rPr>
        <w:t xml:space="preserve">Исполнитель проводит обучение сотрудников Заказчика (как на рабочих местах, так и в Учебном центре Исполнителя) работе с системами </w:t>
      </w:r>
      <w:proofErr w:type="spellStart"/>
      <w:r w:rsidRPr="002F72EE">
        <w:rPr>
          <w:rFonts w:eastAsiaTheme="minorHAnsi"/>
          <w:color w:val="000000"/>
          <w:sz w:val="26"/>
          <w:szCs w:val="26"/>
          <w:lang w:bidi="ru-RU"/>
        </w:rPr>
        <w:t>КонсультантПлюс</w:t>
      </w:r>
      <w:proofErr w:type="spellEnd"/>
      <w:r w:rsidRPr="002F72EE">
        <w:rPr>
          <w:rFonts w:eastAsiaTheme="minorHAnsi"/>
          <w:color w:val="000000"/>
          <w:sz w:val="26"/>
          <w:szCs w:val="26"/>
          <w:lang w:bidi="ru-RU"/>
        </w:rPr>
        <w:t xml:space="preserve"> по эффективным методикам с возможностью получения сертификата об обучении;</w:t>
      </w:r>
    </w:p>
    <w:p w:rsidR="002F72EE" w:rsidRPr="002F72EE" w:rsidRDefault="002F72EE" w:rsidP="002F72EE">
      <w:pPr>
        <w:pStyle w:val="a3"/>
        <w:numPr>
          <w:ilvl w:val="1"/>
          <w:numId w:val="9"/>
        </w:numPr>
        <w:tabs>
          <w:tab w:val="left" w:pos="851"/>
        </w:tabs>
        <w:autoSpaceDE/>
        <w:autoSpaceDN/>
        <w:spacing w:after="200" w:line="276" w:lineRule="auto"/>
        <w:rPr>
          <w:rFonts w:eastAsiaTheme="minorHAnsi"/>
          <w:color w:val="000000"/>
          <w:sz w:val="26"/>
          <w:szCs w:val="26"/>
          <w:lang w:bidi="ru-RU"/>
        </w:rPr>
      </w:pPr>
      <w:r w:rsidRPr="002F72EE">
        <w:rPr>
          <w:rFonts w:eastAsiaTheme="minorHAnsi"/>
          <w:color w:val="000000"/>
          <w:sz w:val="26"/>
          <w:szCs w:val="26"/>
          <w:lang w:bidi="ru-RU"/>
        </w:rPr>
        <w:t xml:space="preserve">Исполнитель проводит консультирование сотрудников Заказчика по работе экземпляров системы </w:t>
      </w:r>
      <w:proofErr w:type="spellStart"/>
      <w:r w:rsidRPr="002F72EE">
        <w:rPr>
          <w:rFonts w:eastAsiaTheme="minorHAnsi"/>
          <w:color w:val="000000"/>
          <w:sz w:val="26"/>
          <w:szCs w:val="26"/>
          <w:lang w:bidi="ru-RU"/>
        </w:rPr>
        <w:t>КонсультантПлюс</w:t>
      </w:r>
      <w:proofErr w:type="spellEnd"/>
      <w:r w:rsidRPr="002F72EE">
        <w:rPr>
          <w:rFonts w:eastAsiaTheme="minorHAnsi"/>
          <w:color w:val="000000"/>
          <w:sz w:val="26"/>
          <w:szCs w:val="26"/>
          <w:lang w:bidi="ru-RU"/>
        </w:rPr>
        <w:t>. Предоставляет печатные и электронные справочные и обучающие материалы, разработанные и издаваемые Исполнителем;</w:t>
      </w:r>
    </w:p>
    <w:p w:rsidR="002F72EE" w:rsidRPr="002F72EE" w:rsidRDefault="002F72EE" w:rsidP="002F72EE">
      <w:pPr>
        <w:pStyle w:val="a3"/>
        <w:numPr>
          <w:ilvl w:val="1"/>
          <w:numId w:val="9"/>
        </w:numPr>
        <w:tabs>
          <w:tab w:val="left" w:pos="851"/>
        </w:tabs>
        <w:autoSpaceDE/>
        <w:autoSpaceDN/>
        <w:spacing w:after="200" w:line="276" w:lineRule="auto"/>
        <w:rPr>
          <w:rFonts w:eastAsiaTheme="minorHAnsi"/>
          <w:color w:val="000000"/>
          <w:sz w:val="26"/>
          <w:szCs w:val="26"/>
          <w:lang w:bidi="ru-RU"/>
        </w:rPr>
      </w:pPr>
      <w:r w:rsidRPr="002F72EE">
        <w:rPr>
          <w:rFonts w:eastAsiaTheme="minorHAnsi"/>
          <w:color w:val="000000"/>
          <w:sz w:val="26"/>
          <w:szCs w:val="26"/>
          <w:lang w:bidi="ru-RU"/>
        </w:rPr>
        <w:t xml:space="preserve">Исполнитель гарантирует корректную работу СПС </w:t>
      </w:r>
      <w:proofErr w:type="spellStart"/>
      <w:r w:rsidRPr="002F72EE">
        <w:rPr>
          <w:rFonts w:eastAsiaTheme="minorHAnsi"/>
          <w:color w:val="000000"/>
          <w:sz w:val="26"/>
          <w:szCs w:val="26"/>
          <w:lang w:bidi="ru-RU"/>
        </w:rPr>
        <w:t>КонсультантПлюс</w:t>
      </w:r>
      <w:proofErr w:type="spellEnd"/>
      <w:r w:rsidRPr="002F72EE">
        <w:rPr>
          <w:rFonts w:eastAsiaTheme="minorHAnsi"/>
          <w:color w:val="000000"/>
          <w:sz w:val="26"/>
          <w:szCs w:val="26"/>
          <w:lang w:bidi="ru-RU"/>
        </w:rPr>
        <w:t xml:space="preserve"> с операционными системами </w:t>
      </w:r>
      <w:proofErr w:type="spellStart"/>
      <w:r w:rsidRPr="002F72EE">
        <w:rPr>
          <w:rFonts w:eastAsiaTheme="minorHAnsi"/>
          <w:color w:val="000000"/>
          <w:sz w:val="26"/>
          <w:szCs w:val="26"/>
          <w:lang w:bidi="ru-RU"/>
        </w:rPr>
        <w:t>Microsoft</w:t>
      </w:r>
      <w:proofErr w:type="spellEnd"/>
      <w:r w:rsidRPr="002F72EE">
        <w:rPr>
          <w:rFonts w:eastAsiaTheme="minorHAnsi"/>
          <w:color w:val="000000"/>
          <w:sz w:val="26"/>
          <w:szCs w:val="26"/>
          <w:lang w:bidi="ru-RU"/>
        </w:rPr>
        <w:t xml:space="preserve"> </w:t>
      </w:r>
      <w:proofErr w:type="spellStart"/>
      <w:r w:rsidRPr="002F72EE">
        <w:rPr>
          <w:rFonts w:eastAsiaTheme="minorHAnsi"/>
          <w:color w:val="000000"/>
          <w:sz w:val="26"/>
          <w:szCs w:val="26"/>
          <w:lang w:bidi="ru-RU"/>
        </w:rPr>
        <w:t>Windows</w:t>
      </w:r>
      <w:proofErr w:type="spellEnd"/>
      <w:r w:rsidRPr="002F72EE">
        <w:rPr>
          <w:rFonts w:eastAsiaTheme="minorHAnsi"/>
          <w:color w:val="000000"/>
          <w:sz w:val="26"/>
          <w:szCs w:val="26"/>
          <w:lang w:bidi="ru-RU"/>
        </w:rPr>
        <w:t xml:space="preserve">, все программные продукты </w:t>
      </w:r>
      <w:proofErr w:type="spellStart"/>
      <w:r w:rsidRPr="002F72EE">
        <w:rPr>
          <w:rFonts w:eastAsiaTheme="minorHAnsi"/>
          <w:color w:val="000000"/>
          <w:sz w:val="26"/>
          <w:szCs w:val="26"/>
          <w:lang w:bidi="ru-RU"/>
        </w:rPr>
        <w:t>КонсультантПлюс</w:t>
      </w:r>
      <w:proofErr w:type="spellEnd"/>
      <w:r w:rsidRPr="002F72EE">
        <w:rPr>
          <w:rFonts w:eastAsiaTheme="minorHAnsi"/>
          <w:color w:val="000000"/>
          <w:sz w:val="26"/>
          <w:szCs w:val="26"/>
          <w:lang w:bidi="ru-RU"/>
        </w:rPr>
        <w:t xml:space="preserve"> обязательно сертифицируются разработчиком на совместимость с ними.</w:t>
      </w:r>
    </w:p>
    <w:p w:rsidR="002F72EE" w:rsidRPr="002F72EE" w:rsidRDefault="002F72EE" w:rsidP="002F72EE">
      <w:pPr>
        <w:pStyle w:val="a3"/>
        <w:numPr>
          <w:ilvl w:val="0"/>
          <w:numId w:val="9"/>
        </w:numPr>
        <w:rPr>
          <w:b/>
          <w:sz w:val="26"/>
          <w:szCs w:val="26"/>
        </w:rPr>
      </w:pPr>
      <w:r w:rsidRPr="002F72EE">
        <w:rPr>
          <w:b/>
          <w:sz w:val="26"/>
          <w:szCs w:val="26"/>
        </w:rPr>
        <w:t>Требования к техническим характеристикам оказываемых услуг:</w:t>
      </w:r>
    </w:p>
    <w:p w:rsidR="002F72EE" w:rsidRPr="002F72EE" w:rsidRDefault="002F72EE" w:rsidP="002F72EE">
      <w:pPr>
        <w:pStyle w:val="a3"/>
        <w:numPr>
          <w:ilvl w:val="1"/>
          <w:numId w:val="9"/>
        </w:numPr>
        <w:tabs>
          <w:tab w:val="left" w:pos="851"/>
        </w:tabs>
        <w:autoSpaceDE/>
        <w:autoSpaceDN/>
        <w:spacing w:after="200" w:line="276" w:lineRule="auto"/>
        <w:rPr>
          <w:rFonts w:eastAsiaTheme="minorHAnsi"/>
          <w:color w:val="000000"/>
          <w:sz w:val="26"/>
          <w:szCs w:val="26"/>
          <w:lang w:bidi="ru-RU"/>
        </w:rPr>
      </w:pPr>
      <w:r w:rsidRPr="002F72EE">
        <w:rPr>
          <w:rFonts w:eastAsiaTheme="minorHAnsi"/>
          <w:color w:val="000000"/>
          <w:sz w:val="26"/>
          <w:szCs w:val="26"/>
          <w:lang w:bidi="ru-RU"/>
        </w:rPr>
        <w:t xml:space="preserve">Действующие редакции нормативных документов должны изменяться одновременно с поступлением в справочно-правовую систему </w:t>
      </w:r>
      <w:proofErr w:type="spellStart"/>
      <w:r w:rsidRPr="002F72EE">
        <w:rPr>
          <w:rFonts w:eastAsiaTheme="minorHAnsi"/>
          <w:color w:val="000000"/>
          <w:sz w:val="26"/>
          <w:szCs w:val="26"/>
          <w:lang w:bidi="ru-RU"/>
        </w:rPr>
        <w:t>КонсультантПлюс</w:t>
      </w:r>
      <w:proofErr w:type="spellEnd"/>
      <w:r w:rsidRPr="002F72EE">
        <w:rPr>
          <w:rFonts w:eastAsiaTheme="minorHAnsi"/>
          <w:color w:val="000000"/>
          <w:sz w:val="26"/>
          <w:szCs w:val="26"/>
          <w:lang w:bidi="ru-RU"/>
        </w:rPr>
        <w:t xml:space="preserve"> изменяющих документов. Не допускается отсутствие в справочно-правовой системе </w:t>
      </w:r>
      <w:proofErr w:type="spellStart"/>
      <w:r w:rsidRPr="002F72EE">
        <w:rPr>
          <w:rFonts w:eastAsiaTheme="minorHAnsi"/>
          <w:color w:val="000000"/>
          <w:sz w:val="26"/>
          <w:szCs w:val="26"/>
          <w:lang w:bidi="ru-RU"/>
        </w:rPr>
        <w:t>КонсультантПлюс</w:t>
      </w:r>
      <w:proofErr w:type="spellEnd"/>
      <w:r w:rsidRPr="002F72EE">
        <w:rPr>
          <w:rFonts w:eastAsiaTheme="minorHAnsi"/>
          <w:color w:val="000000"/>
          <w:sz w:val="26"/>
          <w:szCs w:val="26"/>
          <w:lang w:bidi="ru-RU"/>
        </w:rPr>
        <w:t xml:space="preserve"> актуальной редакций нормативного документа при наличии в этой же справочно-правовой </w:t>
      </w:r>
      <w:r w:rsidRPr="002F72EE">
        <w:rPr>
          <w:rFonts w:eastAsiaTheme="minorHAnsi"/>
          <w:color w:val="000000"/>
          <w:sz w:val="26"/>
          <w:szCs w:val="26"/>
          <w:lang w:bidi="ru-RU"/>
        </w:rPr>
        <w:lastRenderedPageBreak/>
        <w:t xml:space="preserve">системе </w:t>
      </w:r>
      <w:proofErr w:type="spellStart"/>
      <w:r w:rsidRPr="002F72EE">
        <w:rPr>
          <w:rFonts w:eastAsiaTheme="minorHAnsi"/>
          <w:color w:val="000000"/>
          <w:sz w:val="26"/>
          <w:szCs w:val="26"/>
          <w:lang w:bidi="ru-RU"/>
        </w:rPr>
        <w:t>КонсультантПлюс</w:t>
      </w:r>
      <w:proofErr w:type="spellEnd"/>
      <w:r w:rsidRPr="002F72EE">
        <w:rPr>
          <w:rFonts w:eastAsiaTheme="minorHAnsi"/>
          <w:color w:val="000000"/>
          <w:sz w:val="26"/>
          <w:szCs w:val="26"/>
          <w:lang w:bidi="ru-RU"/>
        </w:rPr>
        <w:t xml:space="preserve"> изменяющих документов, создающих актуальную редакцию нормативного документа.</w:t>
      </w:r>
    </w:p>
    <w:p w:rsidR="002F72EE" w:rsidRPr="002F72EE" w:rsidRDefault="002F72EE" w:rsidP="002F72EE">
      <w:pPr>
        <w:pStyle w:val="a3"/>
        <w:numPr>
          <w:ilvl w:val="1"/>
          <w:numId w:val="9"/>
        </w:numPr>
        <w:tabs>
          <w:tab w:val="left" w:pos="851"/>
        </w:tabs>
        <w:autoSpaceDE/>
        <w:autoSpaceDN/>
        <w:spacing w:after="200" w:line="276" w:lineRule="auto"/>
        <w:rPr>
          <w:rFonts w:eastAsiaTheme="minorHAnsi"/>
          <w:color w:val="000000"/>
          <w:sz w:val="26"/>
          <w:szCs w:val="26"/>
          <w:lang w:bidi="ru-RU"/>
        </w:rPr>
      </w:pPr>
      <w:r w:rsidRPr="002F72EE">
        <w:rPr>
          <w:rFonts w:eastAsiaTheme="minorHAnsi"/>
          <w:color w:val="000000"/>
          <w:sz w:val="26"/>
          <w:szCs w:val="26"/>
          <w:lang w:bidi="ru-RU"/>
        </w:rPr>
        <w:t xml:space="preserve">Справочно-правовая система </w:t>
      </w:r>
      <w:proofErr w:type="spellStart"/>
      <w:r w:rsidRPr="002F72EE">
        <w:rPr>
          <w:rFonts w:eastAsiaTheme="minorHAnsi"/>
          <w:color w:val="000000"/>
          <w:sz w:val="26"/>
          <w:szCs w:val="26"/>
          <w:lang w:bidi="ru-RU"/>
        </w:rPr>
        <w:t>КонсультантПлюс</w:t>
      </w:r>
      <w:proofErr w:type="spellEnd"/>
      <w:r w:rsidRPr="002F72EE">
        <w:rPr>
          <w:rFonts w:eastAsiaTheme="minorHAnsi"/>
          <w:color w:val="000000"/>
          <w:sz w:val="26"/>
          <w:szCs w:val="26"/>
          <w:lang w:bidi="ru-RU"/>
        </w:rPr>
        <w:t xml:space="preserve"> не должна содержать нормативные документы, не прошедшие полную юридическую обработку. Все нормативные документы должны иметь признаки разделов (тематик) для поиска документов по этим признакам. Все нормативные документы, имеющие в тексте ссылки на другие документы, содержащиеся в справочно-правовой Системе </w:t>
      </w:r>
      <w:proofErr w:type="spellStart"/>
      <w:r w:rsidRPr="002F72EE">
        <w:rPr>
          <w:rFonts w:eastAsiaTheme="minorHAnsi"/>
          <w:color w:val="000000"/>
          <w:sz w:val="26"/>
          <w:szCs w:val="26"/>
          <w:lang w:bidi="ru-RU"/>
        </w:rPr>
        <w:t>КонсультантПлюс</w:t>
      </w:r>
      <w:proofErr w:type="spellEnd"/>
      <w:r w:rsidRPr="002F72EE">
        <w:rPr>
          <w:rFonts w:eastAsiaTheme="minorHAnsi"/>
          <w:color w:val="000000"/>
          <w:sz w:val="26"/>
          <w:szCs w:val="26"/>
          <w:lang w:bidi="ru-RU"/>
        </w:rPr>
        <w:t>, должны иметь работающие гиперссылки и связи (респонденты, корреспонденты).</w:t>
      </w:r>
    </w:p>
    <w:p w:rsidR="002F72EE" w:rsidRPr="002F72EE" w:rsidRDefault="002F72EE" w:rsidP="002F72EE">
      <w:pPr>
        <w:pStyle w:val="a3"/>
        <w:numPr>
          <w:ilvl w:val="1"/>
          <w:numId w:val="9"/>
        </w:numPr>
        <w:tabs>
          <w:tab w:val="left" w:pos="851"/>
        </w:tabs>
        <w:autoSpaceDE/>
        <w:autoSpaceDN/>
        <w:spacing w:after="200" w:line="276" w:lineRule="auto"/>
        <w:rPr>
          <w:rFonts w:eastAsiaTheme="minorHAnsi"/>
          <w:color w:val="000000"/>
          <w:sz w:val="26"/>
          <w:szCs w:val="26"/>
          <w:lang w:bidi="ru-RU"/>
        </w:rPr>
      </w:pPr>
      <w:r w:rsidRPr="002F72EE">
        <w:rPr>
          <w:rFonts w:eastAsiaTheme="minorHAnsi"/>
          <w:color w:val="000000"/>
          <w:sz w:val="26"/>
          <w:szCs w:val="26"/>
          <w:lang w:bidi="ru-RU"/>
        </w:rPr>
        <w:t xml:space="preserve">Справочно-правовая система </w:t>
      </w:r>
      <w:proofErr w:type="spellStart"/>
      <w:r w:rsidRPr="002F72EE">
        <w:rPr>
          <w:rFonts w:eastAsiaTheme="minorHAnsi"/>
          <w:color w:val="000000"/>
          <w:sz w:val="26"/>
          <w:szCs w:val="26"/>
          <w:lang w:bidi="ru-RU"/>
        </w:rPr>
        <w:t>КонсультантПлюс</w:t>
      </w:r>
      <w:proofErr w:type="spellEnd"/>
      <w:r w:rsidRPr="002F72EE">
        <w:rPr>
          <w:rFonts w:eastAsiaTheme="minorHAnsi"/>
          <w:color w:val="000000"/>
          <w:sz w:val="26"/>
          <w:szCs w:val="26"/>
          <w:lang w:bidi="ru-RU"/>
        </w:rPr>
        <w:t xml:space="preserve"> должна обеспечить следующие возможности:</w:t>
      </w:r>
    </w:p>
    <w:p w:rsidR="002F72EE" w:rsidRPr="002F72EE" w:rsidRDefault="002F72EE" w:rsidP="002F72EE">
      <w:pPr>
        <w:pStyle w:val="a3"/>
        <w:numPr>
          <w:ilvl w:val="0"/>
          <w:numId w:val="11"/>
        </w:numPr>
        <w:rPr>
          <w:sz w:val="26"/>
          <w:szCs w:val="26"/>
        </w:rPr>
      </w:pPr>
      <w:r w:rsidRPr="002F72EE">
        <w:rPr>
          <w:sz w:val="26"/>
          <w:szCs w:val="26"/>
        </w:rPr>
        <w:t>«логический поиск» с использованием логических союзов: «И», «ИЛИ», «РЯДОМ», «КРОМЕ» по названиям документов и по текстам документов;</w:t>
      </w:r>
    </w:p>
    <w:p w:rsidR="002F72EE" w:rsidRPr="002F72EE" w:rsidRDefault="002F72EE" w:rsidP="002F72EE">
      <w:pPr>
        <w:pStyle w:val="a3"/>
        <w:numPr>
          <w:ilvl w:val="0"/>
          <w:numId w:val="11"/>
        </w:numPr>
        <w:rPr>
          <w:sz w:val="26"/>
          <w:szCs w:val="26"/>
        </w:rPr>
      </w:pPr>
      <w:r w:rsidRPr="002F72EE">
        <w:rPr>
          <w:sz w:val="26"/>
          <w:szCs w:val="26"/>
        </w:rPr>
        <w:t>возможность поиска по тексту и в пределах заданного количества слов между словами, и в пределах абзаца;</w:t>
      </w:r>
    </w:p>
    <w:p w:rsidR="002F72EE" w:rsidRPr="002F72EE" w:rsidRDefault="002F72EE" w:rsidP="002F72EE">
      <w:pPr>
        <w:pStyle w:val="a3"/>
        <w:numPr>
          <w:ilvl w:val="0"/>
          <w:numId w:val="11"/>
        </w:numPr>
        <w:rPr>
          <w:sz w:val="26"/>
          <w:szCs w:val="26"/>
        </w:rPr>
      </w:pPr>
      <w:r w:rsidRPr="002F72EE">
        <w:rPr>
          <w:sz w:val="26"/>
          <w:szCs w:val="26"/>
        </w:rPr>
        <w:t>«быстрый поиск» - и по названиям и по текстам документов;</w:t>
      </w:r>
    </w:p>
    <w:p w:rsidR="002F72EE" w:rsidRPr="002F72EE" w:rsidRDefault="002F72EE" w:rsidP="002F72EE">
      <w:pPr>
        <w:pStyle w:val="a3"/>
        <w:numPr>
          <w:ilvl w:val="0"/>
          <w:numId w:val="11"/>
        </w:numPr>
        <w:rPr>
          <w:sz w:val="26"/>
          <w:szCs w:val="26"/>
        </w:rPr>
      </w:pPr>
      <w:r w:rsidRPr="002F72EE">
        <w:rPr>
          <w:sz w:val="26"/>
          <w:szCs w:val="26"/>
        </w:rPr>
        <w:t>сквозной поиск по тематикам по всем информационным базам одновременно;</w:t>
      </w:r>
    </w:p>
    <w:p w:rsidR="002F72EE" w:rsidRPr="002F72EE" w:rsidRDefault="002F72EE" w:rsidP="002F72EE">
      <w:pPr>
        <w:pStyle w:val="a3"/>
        <w:numPr>
          <w:ilvl w:val="0"/>
          <w:numId w:val="11"/>
        </w:numPr>
        <w:rPr>
          <w:sz w:val="26"/>
          <w:szCs w:val="26"/>
        </w:rPr>
      </w:pPr>
      <w:r w:rsidRPr="002F72EE">
        <w:rPr>
          <w:sz w:val="26"/>
          <w:szCs w:val="26"/>
        </w:rPr>
        <w:t>нахождение строго одного и того же состава ситуаций (ключевых понятий) независимо от того, как вводится название конкретной ситуации: полностью или сокращенно (аббревиатура);</w:t>
      </w:r>
    </w:p>
    <w:p w:rsidR="002F72EE" w:rsidRPr="002F72EE" w:rsidRDefault="002F72EE" w:rsidP="002F72EE">
      <w:pPr>
        <w:pStyle w:val="a3"/>
        <w:numPr>
          <w:ilvl w:val="0"/>
          <w:numId w:val="11"/>
        </w:numPr>
        <w:rPr>
          <w:sz w:val="26"/>
          <w:szCs w:val="26"/>
        </w:rPr>
      </w:pPr>
      <w:r w:rsidRPr="002F72EE">
        <w:rPr>
          <w:sz w:val="26"/>
          <w:szCs w:val="26"/>
        </w:rPr>
        <w:t>«морфологический поиск» с автоматическим изменением словарных форм при поиске необходимых ситуации (ключевых понятий).</w:t>
      </w:r>
    </w:p>
    <w:p w:rsidR="006559B3" w:rsidRPr="00E71DE0" w:rsidRDefault="006559B3" w:rsidP="00E71DE0">
      <w:pPr>
        <w:pStyle w:val="a3"/>
        <w:ind w:left="360" w:firstLine="0"/>
        <w:rPr>
          <w:sz w:val="22"/>
          <w:szCs w:val="22"/>
        </w:rPr>
      </w:pPr>
    </w:p>
    <w:p w:rsidR="006559B3" w:rsidRPr="009A2B02" w:rsidRDefault="00CE2B74" w:rsidP="006559B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</w:t>
      </w:r>
    </w:p>
    <w:p w:rsidR="00F7214E" w:rsidRDefault="00F7214E" w:rsidP="00F7214E">
      <w:pPr>
        <w:tabs>
          <w:tab w:val="left" w:pos="6317"/>
        </w:tabs>
      </w:pPr>
    </w:p>
    <w:p w:rsidR="00E95B06" w:rsidRDefault="00E95B06">
      <w:bookmarkStart w:id="0" w:name="_GoBack"/>
      <w:bookmarkEnd w:id="0"/>
    </w:p>
    <w:sectPr w:rsidR="00E95B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41D8"/>
    <w:multiLevelType w:val="multilevel"/>
    <w:tmpl w:val="53A8E5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0D7CB8"/>
    <w:multiLevelType w:val="multilevel"/>
    <w:tmpl w:val="53A8E5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EB1353E"/>
    <w:multiLevelType w:val="multilevel"/>
    <w:tmpl w:val="E08AD3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F2C12EB"/>
    <w:multiLevelType w:val="multilevel"/>
    <w:tmpl w:val="53A8E5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1D5763E"/>
    <w:multiLevelType w:val="multilevel"/>
    <w:tmpl w:val="ADE82D4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325A655F"/>
    <w:multiLevelType w:val="hybridMultilevel"/>
    <w:tmpl w:val="9162C496"/>
    <w:lvl w:ilvl="0" w:tplc="8DD6B9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161C67"/>
    <w:multiLevelType w:val="hybridMultilevel"/>
    <w:tmpl w:val="DBB8ABDA"/>
    <w:lvl w:ilvl="0" w:tplc="326A82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C90CEA"/>
    <w:multiLevelType w:val="multilevel"/>
    <w:tmpl w:val="53A8E5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64560CA8"/>
    <w:multiLevelType w:val="multilevel"/>
    <w:tmpl w:val="81F0414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193746B"/>
    <w:multiLevelType w:val="multilevel"/>
    <w:tmpl w:val="E08AD3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763F17A9"/>
    <w:multiLevelType w:val="multilevel"/>
    <w:tmpl w:val="D85E4D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7E1130F6"/>
    <w:multiLevelType w:val="multilevel"/>
    <w:tmpl w:val="53A8E5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11"/>
  </w:num>
  <w:num w:numId="8">
    <w:abstractNumId w:val="3"/>
  </w:num>
  <w:num w:numId="9">
    <w:abstractNumId w:val="10"/>
  </w:num>
  <w:num w:numId="10">
    <w:abstractNumId w:val="2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9B3"/>
    <w:rsid w:val="0000233E"/>
    <w:rsid w:val="00002AFA"/>
    <w:rsid w:val="00003270"/>
    <w:rsid w:val="000227DA"/>
    <w:rsid w:val="00023E34"/>
    <w:rsid w:val="00024D77"/>
    <w:rsid w:val="00025D7A"/>
    <w:rsid w:val="00033C55"/>
    <w:rsid w:val="00035B1C"/>
    <w:rsid w:val="00035D08"/>
    <w:rsid w:val="0003770E"/>
    <w:rsid w:val="00042992"/>
    <w:rsid w:val="00050265"/>
    <w:rsid w:val="000534B4"/>
    <w:rsid w:val="00053D77"/>
    <w:rsid w:val="000549DA"/>
    <w:rsid w:val="0005765C"/>
    <w:rsid w:val="00062819"/>
    <w:rsid w:val="00064B69"/>
    <w:rsid w:val="00066B75"/>
    <w:rsid w:val="00070B97"/>
    <w:rsid w:val="00072552"/>
    <w:rsid w:val="000734D8"/>
    <w:rsid w:val="00074766"/>
    <w:rsid w:val="00080749"/>
    <w:rsid w:val="00080F69"/>
    <w:rsid w:val="000815C2"/>
    <w:rsid w:val="00082280"/>
    <w:rsid w:val="00085080"/>
    <w:rsid w:val="00086245"/>
    <w:rsid w:val="00086576"/>
    <w:rsid w:val="00091825"/>
    <w:rsid w:val="00092F1F"/>
    <w:rsid w:val="00093D69"/>
    <w:rsid w:val="00094033"/>
    <w:rsid w:val="00095ED9"/>
    <w:rsid w:val="00096647"/>
    <w:rsid w:val="00097F1C"/>
    <w:rsid w:val="000A5175"/>
    <w:rsid w:val="000A6A16"/>
    <w:rsid w:val="000A7FDE"/>
    <w:rsid w:val="000B5D30"/>
    <w:rsid w:val="000C297F"/>
    <w:rsid w:val="000C41C6"/>
    <w:rsid w:val="000C7142"/>
    <w:rsid w:val="000D0309"/>
    <w:rsid w:val="000D10DF"/>
    <w:rsid w:val="000D20C7"/>
    <w:rsid w:val="000D2319"/>
    <w:rsid w:val="000D71E1"/>
    <w:rsid w:val="000D7D65"/>
    <w:rsid w:val="000E0755"/>
    <w:rsid w:val="000E0939"/>
    <w:rsid w:val="000E1FD5"/>
    <w:rsid w:val="000E4194"/>
    <w:rsid w:val="000E5156"/>
    <w:rsid w:val="000E6661"/>
    <w:rsid w:val="000F1F3B"/>
    <w:rsid w:val="000F4676"/>
    <w:rsid w:val="001013DC"/>
    <w:rsid w:val="00106762"/>
    <w:rsid w:val="00106834"/>
    <w:rsid w:val="001101C1"/>
    <w:rsid w:val="001115B1"/>
    <w:rsid w:val="001148DF"/>
    <w:rsid w:val="001150AA"/>
    <w:rsid w:val="00116F4B"/>
    <w:rsid w:val="00120B69"/>
    <w:rsid w:val="00121219"/>
    <w:rsid w:val="0012149D"/>
    <w:rsid w:val="00121FDB"/>
    <w:rsid w:val="0012378F"/>
    <w:rsid w:val="00123DCF"/>
    <w:rsid w:val="001276DD"/>
    <w:rsid w:val="00132E65"/>
    <w:rsid w:val="00140334"/>
    <w:rsid w:val="001403BA"/>
    <w:rsid w:val="0014180E"/>
    <w:rsid w:val="00143099"/>
    <w:rsid w:val="0014421C"/>
    <w:rsid w:val="00144C56"/>
    <w:rsid w:val="00147FFA"/>
    <w:rsid w:val="00152F8B"/>
    <w:rsid w:val="00154C3B"/>
    <w:rsid w:val="00157181"/>
    <w:rsid w:val="00157615"/>
    <w:rsid w:val="00160D55"/>
    <w:rsid w:val="001643E0"/>
    <w:rsid w:val="00167D12"/>
    <w:rsid w:val="00172E24"/>
    <w:rsid w:val="001731DC"/>
    <w:rsid w:val="00175C9C"/>
    <w:rsid w:val="00177B35"/>
    <w:rsid w:val="0018638B"/>
    <w:rsid w:val="00186893"/>
    <w:rsid w:val="001904FF"/>
    <w:rsid w:val="0019526D"/>
    <w:rsid w:val="00195E94"/>
    <w:rsid w:val="00196742"/>
    <w:rsid w:val="001971EE"/>
    <w:rsid w:val="001972E8"/>
    <w:rsid w:val="001A05AA"/>
    <w:rsid w:val="001A1076"/>
    <w:rsid w:val="001A209E"/>
    <w:rsid w:val="001A5585"/>
    <w:rsid w:val="001A5E04"/>
    <w:rsid w:val="001A7E03"/>
    <w:rsid w:val="001B0EA9"/>
    <w:rsid w:val="001B35A2"/>
    <w:rsid w:val="001B3C3C"/>
    <w:rsid w:val="001B4096"/>
    <w:rsid w:val="001B4124"/>
    <w:rsid w:val="001B71F1"/>
    <w:rsid w:val="001C1697"/>
    <w:rsid w:val="001C4B89"/>
    <w:rsid w:val="001C6C2C"/>
    <w:rsid w:val="001D022F"/>
    <w:rsid w:val="001D14BC"/>
    <w:rsid w:val="001D3B73"/>
    <w:rsid w:val="001D740C"/>
    <w:rsid w:val="001D7CD5"/>
    <w:rsid w:val="001E2317"/>
    <w:rsid w:val="001F141C"/>
    <w:rsid w:val="00201831"/>
    <w:rsid w:val="00206AEF"/>
    <w:rsid w:val="002071A8"/>
    <w:rsid w:val="00207361"/>
    <w:rsid w:val="002123CD"/>
    <w:rsid w:val="00212924"/>
    <w:rsid w:val="00215AFD"/>
    <w:rsid w:val="00221CAB"/>
    <w:rsid w:val="00223805"/>
    <w:rsid w:val="00223934"/>
    <w:rsid w:val="0022547A"/>
    <w:rsid w:val="00230724"/>
    <w:rsid w:val="002318CA"/>
    <w:rsid w:val="00243C45"/>
    <w:rsid w:val="00247772"/>
    <w:rsid w:val="00247D6C"/>
    <w:rsid w:val="0025153A"/>
    <w:rsid w:val="00253026"/>
    <w:rsid w:val="00262E03"/>
    <w:rsid w:val="002646EA"/>
    <w:rsid w:val="00264A15"/>
    <w:rsid w:val="00266174"/>
    <w:rsid w:val="00271DE7"/>
    <w:rsid w:val="0027314E"/>
    <w:rsid w:val="002775E9"/>
    <w:rsid w:val="0028261E"/>
    <w:rsid w:val="00282968"/>
    <w:rsid w:val="00284331"/>
    <w:rsid w:val="00286277"/>
    <w:rsid w:val="002873D9"/>
    <w:rsid w:val="002920CC"/>
    <w:rsid w:val="0029404D"/>
    <w:rsid w:val="002949CE"/>
    <w:rsid w:val="00296EF2"/>
    <w:rsid w:val="002A0675"/>
    <w:rsid w:val="002A15D2"/>
    <w:rsid w:val="002A4071"/>
    <w:rsid w:val="002A4A71"/>
    <w:rsid w:val="002A772A"/>
    <w:rsid w:val="002B3204"/>
    <w:rsid w:val="002B4EE5"/>
    <w:rsid w:val="002B7BCE"/>
    <w:rsid w:val="002C1FF3"/>
    <w:rsid w:val="002C42F2"/>
    <w:rsid w:val="002C4418"/>
    <w:rsid w:val="002C50F5"/>
    <w:rsid w:val="002C64F3"/>
    <w:rsid w:val="002C7408"/>
    <w:rsid w:val="002D08D6"/>
    <w:rsid w:val="002D5D32"/>
    <w:rsid w:val="002D6DDE"/>
    <w:rsid w:val="002D7A36"/>
    <w:rsid w:val="002D7CF8"/>
    <w:rsid w:val="002D7D53"/>
    <w:rsid w:val="002E280E"/>
    <w:rsid w:val="002E4B7C"/>
    <w:rsid w:val="002F5742"/>
    <w:rsid w:val="002F5ED3"/>
    <w:rsid w:val="002F6441"/>
    <w:rsid w:val="002F72EE"/>
    <w:rsid w:val="003022DA"/>
    <w:rsid w:val="00305A4A"/>
    <w:rsid w:val="00305CCE"/>
    <w:rsid w:val="003067C6"/>
    <w:rsid w:val="003105FE"/>
    <w:rsid w:val="0031156B"/>
    <w:rsid w:val="00311FD8"/>
    <w:rsid w:val="00312A12"/>
    <w:rsid w:val="00313E03"/>
    <w:rsid w:val="00314B38"/>
    <w:rsid w:val="00315601"/>
    <w:rsid w:val="0032115F"/>
    <w:rsid w:val="00322F5D"/>
    <w:rsid w:val="00326FCC"/>
    <w:rsid w:val="003333C0"/>
    <w:rsid w:val="00334A08"/>
    <w:rsid w:val="00335822"/>
    <w:rsid w:val="0033616B"/>
    <w:rsid w:val="00336958"/>
    <w:rsid w:val="00337510"/>
    <w:rsid w:val="00340F3E"/>
    <w:rsid w:val="0034346F"/>
    <w:rsid w:val="00345787"/>
    <w:rsid w:val="0034762A"/>
    <w:rsid w:val="00352F63"/>
    <w:rsid w:val="0035398E"/>
    <w:rsid w:val="00354B30"/>
    <w:rsid w:val="003565E2"/>
    <w:rsid w:val="00356EB0"/>
    <w:rsid w:val="003575E3"/>
    <w:rsid w:val="00357839"/>
    <w:rsid w:val="00360542"/>
    <w:rsid w:val="00362615"/>
    <w:rsid w:val="00362D90"/>
    <w:rsid w:val="003704B0"/>
    <w:rsid w:val="00371DCE"/>
    <w:rsid w:val="00372058"/>
    <w:rsid w:val="003734F0"/>
    <w:rsid w:val="00373CB9"/>
    <w:rsid w:val="00373E12"/>
    <w:rsid w:val="00375545"/>
    <w:rsid w:val="00375A0A"/>
    <w:rsid w:val="00376DB5"/>
    <w:rsid w:val="00383E04"/>
    <w:rsid w:val="0038491B"/>
    <w:rsid w:val="00386BF9"/>
    <w:rsid w:val="00392E23"/>
    <w:rsid w:val="003B2E67"/>
    <w:rsid w:val="003C2C1B"/>
    <w:rsid w:val="003C62C6"/>
    <w:rsid w:val="003C6C65"/>
    <w:rsid w:val="003C71E3"/>
    <w:rsid w:val="003C732F"/>
    <w:rsid w:val="003C74B8"/>
    <w:rsid w:val="003C76F3"/>
    <w:rsid w:val="003D01DE"/>
    <w:rsid w:val="003D05BA"/>
    <w:rsid w:val="003E09D2"/>
    <w:rsid w:val="003E0CF5"/>
    <w:rsid w:val="003E1246"/>
    <w:rsid w:val="003E1867"/>
    <w:rsid w:val="003E36A3"/>
    <w:rsid w:val="003E3A76"/>
    <w:rsid w:val="003E4928"/>
    <w:rsid w:val="003E5588"/>
    <w:rsid w:val="003E79CA"/>
    <w:rsid w:val="003E7E75"/>
    <w:rsid w:val="003F3717"/>
    <w:rsid w:val="003F3D82"/>
    <w:rsid w:val="003F4686"/>
    <w:rsid w:val="003F7329"/>
    <w:rsid w:val="003F78FB"/>
    <w:rsid w:val="003F7B72"/>
    <w:rsid w:val="00403FBF"/>
    <w:rsid w:val="00406889"/>
    <w:rsid w:val="00407047"/>
    <w:rsid w:val="00410A18"/>
    <w:rsid w:val="00413F5F"/>
    <w:rsid w:val="0041640A"/>
    <w:rsid w:val="004232A7"/>
    <w:rsid w:val="00426565"/>
    <w:rsid w:val="00426B8A"/>
    <w:rsid w:val="0042725E"/>
    <w:rsid w:val="0043070A"/>
    <w:rsid w:val="00434BEF"/>
    <w:rsid w:val="00434C56"/>
    <w:rsid w:val="0043579E"/>
    <w:rsid w:val="00437FD1"/>
    <w:rsid w:val="0044071E"/>
    <w:rsid w:val="00440C9C"/>
    <w:rsid w:val="00441CA1"/>
    <w:rsid w:val="0044468D"/>
    <w:rsid w:val="00460665"/>
    <w:rsid w:val="0046241C"/>
    <w:rsid w:val="00464338"/>
    <w:rsid w:val="00471EFF"/>
    <w:rsid w:val="0047370D"/>
    <w:rsid w:val="00474931"/>
    <w:rsid w:val="00477DA2"/>
    <w:rsid w:val="00483E8B"/>
    <w:rsid w:val="004847D8"/>
    <w:rsid w:val="0048759D"/>
    <w:rsid w:val="0048779B"/>
    <w:rsid w:val="00487E20"/>
    <w:rsid w:val="004908A4"/>
    <w:rsid w:val="00490B5F"/>
    <w:rsid w:val="004912F6"/>
    <w:rsid w:val="00494E9C"/>
    <w:rsid w:val="00495409"/>
    <w:rsid w:val="004A0D4F"/>
    <w:rsid w:val="004A17D5"/>
    <w:rsid w:val="004A4783"/>
    <w:rsid w:val="004A66C7"/>
    <w:rsid w:val="004A7281"/>
    <w:rsid w:val="004B01F2"/>
    <w:rsid w:val="004B6BEE"/>
    <w:rsid w:val="004C0872"/>
    <w:rsid w:val="004C0D42"/>
    <w:rsid w:val="004C1E22"/>
    <w:rsid w:val="004C2216"/>
    <w:rsid w:val="004C259B"/>
    <w:rsid w:val="004C3587"/>
    <w:rsid w:val="004C3682"/>
    <w:rsid w:val="004C3C58"/>
    <w:rsid w:val="004C42A4"/>
    <w:rsid w:val="004C581B"/>
    <w:rsid w:val="004C6B06"/>
    <w:rsid w:val="004D3C78"/>
    <w:rsid w:val="004D4011"/>
    <w:rsid w:val="004E028B"/>
    <w:rsid w:val="004E08D1"/>
    <w:rsid w:val="004E12EC"/>
    <w:rsid w:val="004E43AC"/>
    <w:rsid w:val="004E51D8"/>
    <w:rsid w:val="004F2858"/>
    <w:rsid w:val="004F2A37"/>
    <w:rsid w:val="004F56F0"/>
    <w:rsid w:val="004F7046"/>
    <w:rsid w:val="004F73DF"/>
    <w:rsid w:val="00501934"/>
    <w:rsid w:val="00501A03"/>
    <w:rsid w:val="00501DD2"/>
    <w:rsid w:val="005034EB"/>
    <w:rsid w:val="00503EB0"/>
    <w:rsid w:val="00505820"/>
    <w:rsid w:val="00510CA1"/>
    <w:rsid w:val="00511582"/>
    <w:rsid w:val="005121DF"/>
    <w:rsid w:val="0051433A"/>
    <w:rsid w:val="005151B0"/>
    <w:rsid w:val="005234B1"/>
    <w:rsid w:val="00524827"/>
    <w:rsid w:val="00525761"/>
    <w:rsid w:val="00527C18"/>
    <w:rsid w:val="00530337"/>
    <w:rsid w:val="00531636"/>
    <w:rsid w:val="00532931"/>
    <w:rsid w:val="00532E67"/>
    <w:rsid w:val="005361FF"/>
    <w:rsid w:val="005373CC"/>
    <w:rsid w:val="005400D3"/>
    <w:rsid w:val="005411E1"/>
    <w:rsid w:val="00541938"/>
    <w:rsid w:val="00542A9B"/>
    <w:rsid w:val="00544EFE"/>
    <w:rsid w:val="00545AEB"/>
    <w:rsid w:val="0054719B"/>
    <w:rsid w:val="00547610"/>
    <w:rsid w:val="00551E44"/>
    <w:rsid w:val="0055228F"/>
    <w:rsid w:val="00552D4F"/>
    <w:rsid w:val="0055382E"/>
    <w:rsid w:val="00553CC2"/>
    <w:rsid w:val="00553FCC"/>
    <w:rsid w:val="005560F2"/>
    <w:rsid w:val="00556551"/>
    <w:rsid w:val="00556623"/>
    <w:rsid w:val="00561C39"/>
    <w:rsid w:val="00563234"/>
    <w:rsid w:val="005640EC"/>
    <w:rsid w:val="005670B2"/>
    <w:rsid w:val="00573CBA"/>
    <w:rsid w:val="005776E1"/>
    <w:rsid w:val="00582919"/>
    <w:rsid w:val="00582A25"/>
    <w:rsid w:val="00583AE6"/>
    <w:rsid w:val="005864F3"/>
    <w:rsid w:val="005905A8"/>
    <w:rsid w:val="005906C8"/>
    <w:rsid w:val="005A0E77"/>
    <w:rsid w:val="005A499C"/>
    <w:rsid w:val="005A739A"/>
    <w:rsid w:val="005A74B5"/>
    <w:rsid w:val="005A78E0"/>
    <w:rsid w:val="005B256A"/>
    <w:rsid w:val="005B2E78"/>
    <w:rsid w:val="005B2F90"/>
    <w:rsid w:val="005B4500"/>
    <w:rsid w:val="005B5A1F"/>
    <w:rsid w:val="005B61B8"/>
    <w:rsid w:val="005B61ED"/>
    <w:rsid w:val="005C1C62"/>
    <w:rsid w:val="005C5ACB"/>
    <w:rsid w:val="005C6C8B"/>
    <w:rsid w:val="005D53E4"/>
    <w:rsid w:val="005E0071"/>
    <w:rsid w:val="005E007A"/>
    <w:rsid w:val="005E0F73"/>
    <w:rsid w:val="005E2D1E"/>
    <w:rsid w:val="005E4091"/>
    <w:rsid w:val="005E7B33"/>
    <w:rsid w:val="005F1142"/>
    <w:rsid w:val="005F2771"/>
    <w:rsid w:val="005F364E"/>
    <w:rsid w:val="005F40AC"/>
    <w:rsid w:val="00600EEB"/>
    <w:rsid w:val="006028D9"/>
    <w:rsid w:val="006106F8"/>
    <w:rsid w:val="006109C8"/>
    <w:rsid w:val="00612164"/>
    <w:rsid w:val="00615D87"/>
    <w:rsid w:val="006179AF"/>
    <w:rsid w:val="00625472"/>
    <w:rsid w:val="00631D66"/>
    <w:rsid w:val="006353F3"/>
    <w:rsid w:val="0063706E"/>
    <w:rsid w:val="0064121B"/>
    <w:rsid w:val="00641BCF"/>
    <w:rsid w:val="00642C61"/>
    <w:rsid w:val="00643672"/>
    <w:rsid w:val="00643870"/>
    <w:rsid w:val="00645518"/>
    <w:rsid w:val="006518C4"/>
    <w:rsid w:val="0065241B"/>
    <w:rsid w:val="006559B3"/>
    <w:rsid w:val="00657BF5"/>
    <w:rsid w:val="00660467"/>
    <w:rsid w:val="00660EDC"/>
    <w:rsid w:val="00666B4F"/>
    <w:rsid w:val="00666C7F"/>
    <w:rsid w:val="006677A9"/>
    <w:rsid w:val="00677690"/>
    <w:rsid w:val="00682EFB"/>
    <w:rsid w:val="00690ED3"/>
    <w:rsid w:val="00692B33"/>
    <w:rsid w:val="00693D8B"/>
    <w:rsid w:val="00694D8B"/>
    <w:rsid w:val="00695D6C"/>
    <w:rsid w:val="006A28D4"/>
    <w:rsid w:val="006A2E15"/>
    <w:rsid w:val="006A39CA"/>
    <w:rsid w:val="006B1EEB"/>
    <w:rsid w:val="006B26CC"/>
    <w:rsid w:val="006B3195"/>
    <w:rsid w:val="006B3516"/>
    <w:rsid w:val="006B367C"/>
    <w:rsid w:val="006B376C"/>
    <w:rsid w:val="006B5031"/>
    <w:rsid w:val="006B53CB"/>
    <w:rsid w:val="006B6A1C"/>
    <w:rsid w:val="006C06F3"/>
    <w:rsid w:val="006C087E"/>
    <w:rsid w:val="006C4E63"/>
    <w:rsid w:val="006C59C6"/>
    <w:rsid w:val="006C66FC"/>
    <w:rsid w:val="006D441C"/>
    <w:rsid w:val="006D57F0"/>
    <w:rsid w:val="006D608B"/>
    <w:rsid w:val="006D6C95"/>
    <w:rsid w:val="006E1E8D"/>
    <w:rsid w:val="006E5510"/>
    <w:rsid w:val="006E62E2"/>
    <w:rsid w:val="006E768A"/>
    <w:rsid w:val="006F0B95"/>
    <w:rsid w:val="006F1065"/>
    <w:rsid w:val="006F48DD"/>
    <w:rsid w:val="006F6886"/>
    <w:rsid w:val="006F7199"/>
    <w:rsid w:val="007002A6"/>
    <w:rsid w:val="00701270"/>
    <w:rsid w:val="0070368B"/>
    <w:rsid w:val="00705F10"/>
    <w:rsid w:val="00707E99"/>
    <w:rsid w:val="00707F9C"/>
    <w:rsid w:val="007119F5"/>
    <w:rsid w:val="0071256F"/>
    <w:rsid w:val="007135E2"/>
    <w:rsid w:val="00714D33"/>
    <w:rsid w:val="00715088"/>
    <w:rsid w:val="00722ED5"/>
    <w:rsid w:val="00722EED"/>
    <w:rsid w:val="00723517"/>
    <w:rsid w:val="007237DA"/>
    <w:rsid w:val="00724629"/>
    <w:rsid w:val="0072716D"/>
    <w:rsid w:val="00730138"/>
    <w:rsid w:val="00731219"/>
    <w:rsid w:val="00731617"/>
    <w:rsid w:val="00731A16"/>
    <w:rsid w:val="007325A2"/>
    <w:rsid w:val="00742DDD"/>
    <w:rsid w:val="00743C9C"/>
    <w:rsid w:val="00747B29"/>
    <w:rsid w:val="00752883"/>
    <w:rsid w:val="00753121"/>
    <w:rsid w:val="00761C51"/>
    <w:rsid w:val="00763F56"/>
    <w:rsid w:val="007652A2"/>
    <w:rsid w:val="00771FF6"/>
    <w:rsid w:val="0077275E"/>
    <w:rsid w:val="00772AD7"/>
    <w:rsid w:val="0077427A"/>
    <w:rsid w:val="00774B4B"/>
    <w:rsid w:val="007759D6"/>
    <w:rsid w:val="00775BBA"/>
    <w:rsid w:val="0078311B"/>
    <w:rsid w:val="00786493"/>
    <w:rsid w:val="007874BD"/>
    <w:rsid w:val="007956C4"/>
    <w:rsid w:val="007975D7"/>
    <w:rsid w:val="007A4A6B"/>
    <w:rsid w:val="007A6160"/>
    <w:rsid w:val="007A66A6"/>
    <w:rsid w:val="007A71BD"/>
    <w:rsid w:val="007B0B21"/>
    <w:rsid w:val="007B12A9"/>
    <w:rsid w:val="007B343B"/>
    <w:rsid w:val="007C20C3"/>
    <w:rsid w:val="007C2631"/>
    <w:rsid w:val="007C3811"/>
    <w:rsid w:val="007C3FE2"/>
    <w:rsid w:val="007D0021"/>
    <w:rsid w:val="007D76B5"/>
    <w:rsid w:val="007E4394"/>
    <w:rsid w:val="007E51A7"/>
    <w:rsid w:val="007E6145"/>
    <w:rsid w:val="007E6F7D"/>
    <w:rsid w:val="007F480B"/>
    <w:rsid w:val="007F534A"/>
    <w:rsid w:val="00802C4D"/>
    <w:rsid w:val="00802F3B"/>
    <w:rsid w:val="00803489"/>
    <w:rsid w:val="00804C64"/>
    <w:rsid w:val="008066B5"/>
    <w:rsid w:val="008133A3"/>
    <w:rsid w:val="00815AB3"/>
    <w:rsid w:val="00815E01"/>
    <w:rsid w:val="00815F17"/>
    <w:rsid w:val="00816CF6"/>
    <w:rsid w:val="00817700"/>
    <w:rsid w:val="00820DA8"/>
    <w:rsid w:val="00822065"/>
    <w:rsid w:val="00822406"/>
    <w:rsid w:val="0082288D"/>
    <w:rsid w:val="008279B7"/>
    <w:rsid w:val="00830A54"/>
    <w:rsid w:val="00831C5F"/>
    <w:rsid w:val="008363AA"/>
    <w:rsid w:val="00836477"/>
    <w:rsid w:val="00837C54"/>
    <w:rsid w:val="00837E92"/>
    <w:rsid w:val="00840AA0"/>
    <w:rsid w:val="00842C03"/>
    <w:rsid w:val="00845355"/>
    <w:rsid w:val="008462B1"/>
    <w:rsid w:val="00851875"/>
    <w:rsid w:val="00852B9F"/>
    <w:rsid w:val="008603DB"/>
    <w:rsid w:val="00861213"/>
    <w:rsid w:val="00863070"/>
    <w:rsid w:val="0086392C"/>
    <w:rsid w:val="00863A12"/>
    <w:rsid w:val="008712FC"/>
    <w:rsid w:val="0087217F"/>
    <w:rsid w:val="00875F4A"/>
    <w:rsid w:val="008770E7"/>
    <w:rsid w:val="00880C9A"/>
    <w:rsid w:val="00880ED4"/>
    <w:rsid w:val="00883820"/>
    <w:rsid w:val="0088758D"/>
    <w:rsid w:val="00887AD3"/>
    <w:rsid w:val="00891523"/>
    <w:rsid w:val="00892588"/>
    <w:rsid w:val="00895728"/>
    <w:rsid w:val="008A41BE"/>
    <w:rsid w:val="008A4594"/>
    <w:rsid w:val="008A64DF"/>
    <w:rsid w:val="008A72AF"/>
    <w:rsid w:val="008B7EA5"/>
    <w:rsid w:val="008C1872"/>
    <w:rsid w:val="008C25DE"/>
    <w:rsid w:val="008C292A"/>
    <w:rsid w:val="008C2B9E"/>
    <w:rsid w:val="008C431D"/>
    <w:rsid w:val="008C4F35"/>
    <w:rsid w:val="008C505B"/>
    <w:rsid w:val="008C714F"/>
    <w:rsid w:val="008D010E"/>
    <w:rsid w:val="008D0D8A"/>
    <w:rsid w:val="008D14E2"/>
    <w:rsid w:val="008D2295"/>
    <w:rsid w:val="008D3DBD"/>
    <w:rsid w:val="008D4058"/>
    <w:rsid w:val="008D5BDE"/>
    <w:rsid w:val="008D60CE"/>
    <w:rsid w:val="008D7400"/>
    <w:rsid w:val="008E2589"/>
    <w:rsid w:val="008E368D"/>
    <w:rsid w:val="008E5145"/>
    <w:rsid w:val="008E7B06"/>
    <w:rsid w:val="008F2B9A"/>
    <w:rsid w:val="008F3086"/>
    <w:rsid w:val="008F495C"/>
    <w:rsid w:val="008F56C4"/>
    <w:rsid w:val="009014E6"/>
    <w:rsid w:val="00902FAB"/>
    <w:rsid w:val="009030BC"/>
    <w:rsid w:val="00905D50"/>
    <w:rsid w:val="00905E31"/>
    <w:rsid w:val="00906239"/>
    <w:rsid w:val="009071B8"/>
    <w:rsid w:val="00910F77"/>
    <w:rsid w:val="00912990"/>
    <w:rsid w:val="0091611B"/>
    <w:rsid w:val="00916B34"/>
    <w:rsid w:val="0091713F"/>
    <w:rsid w:val="00917DA3"/>
    <w:rsid w:val="00921405"/>
    <w:rsid w:val="00921576"/>
    <w:rsid w:val="00922667"/>
    <w:rsid w:val="00923C00"/>
    <w:rsid w:val="00924CAB"/>
    <w:rsid w:val="0092751D"/>
    <w:rsid w:val="00927958"/>
    <w:rsid w:val="009300D5"/>
    <w:rsid w:val="009343A6"/>
    <w:rsid w:val="00940873"/>
    <w:rsid w:val="00940BF6"/>
    <w:rsid w:val="009412A9"/>
    <w:rsid w:val="009413E6"/>
    <w:rsid w:val="0094268D"/>
    <w:rsid w:val="00942AA9"/>
    <w:rsid w:val="00944D5D"/>
    <w:rsid w:val="00945346"/>
    <w:rsid w:val="00945874"/>
    <w:rsid w:val="00954066"/>
    <w:rsid w:val="0095515F"/>
    <w:rsid w:val="00955C92"/>
    <w:rsid w:val="00957352"/>
    <w:rsid w:val="00957E53"/>
    <w:rsid w:val="00957FC8"/>
    <w:rsid w:val="00961B79"/>
    <w:rsid w:val="009630E9"/>
    <w:rsid w:val="0097327E"/>
    <w:rsid w:val="00973A99"/>
    <w:rsid w:val="00975789"/>
    <w:rsid w:val="009867F8"/>
    <w:rsid w:val="00990786"/>
    <w:rsid w:val="009910E8"/>
    <w:rsid w:val="009920A2"/>
    <w:rsid w:val="00996393"/>
    <w:rsid w:val="009967F9"/>
    <w:rsid w:val="009A0644"/>
    <w:rsid w:val="009A3551"/>
    <w:rsid w:val="009A3ED1"/>
    <w:rsid w:val="009A4B46"/>
    <w:rsid w:val="009A4F34"/>
    <w:rsid w:val="009B12DD"/>
    <w:rsid w:val="009B1358"/>
    <w:rsid w:val="009B1E42"/>
    <w:rsid w:val="009C0D06"/>
    <w:rsid w:val="009C2148"/>
    <w:rsid w:val="009C4EF5"/>
    <w:rsid w:val="009C5E2C"/>
    <w:rsid w:val="009C72B6"/>
    <w:rsid w:val="009D3F42"/>
    <w:rsid w:val="009D6AE8"/>
    <w:rsid w:val="009D6B92"/>
    <w:rsid w:val="009F392D"/>
    <w:rsid w:val="009F3F7F"/>
    <w:rsid w:val="009F7B98"/>
    <w:rsid w:val="00A00770"/>
    <w:rsid w:val="00A03CEC"/>
    <w:rsid w:val="00A04D32"/>
    <w:rsid w:val="00A10159"/>
    <w:rsid w:val="00A15B54"/>
    <w:rsid w:val="00A1752A"/>
    <w:rsid w:val="00A20F63"/>
    <w:rsid w:val="00A238E6"/>
    <w:rsid w:val="00A23957"/>
    <w:rsid w:val="00A24482"/>
    <w:rsid w:val="00A24557"/>
    <w:rsid w:val="00A24F63"/>
    <w:rsid w:val="00A3160D"/>
    <w:rsid w:val="00A3428F"/>
    <w:rsid w:val="00A357CD"/>
    <w:rsid w:val="00A35F6E"/>
    <w:rsid w:val="00A365DE"/>
    <w:rsid w:val="00A37818"/>
    <w:rsid w:val="00A37C2A"/>
    <w:rsid w:val="00A42B8C"/>
    <w:rsid w:val="00A450C9"/>
    <w:rsid w:val="00A52E4D"/>
    <w:rsid w:val="00A52EE5"/>
    <w:rsid w:val="00A53762"/>
    <w:rsid w:val="00A54E2B"/>
    <w:rsid w:val="00A55AE0"/>
    <w:rsid w:val="00A67A17"/>
    <w:rsid w:val="00A67DFE"/>
    <w:rsid w:val="00A73510"/>
    <w:rsid w:val="00A75B25"/>
    <w:rsid w:val="00A75E37"/>
    <w:rsid w:val="00A77A77"/>
    <w:rsid w:val="00A81A56"/>
    <w:rsid w:val="00A82026"/>
    <w:rsid w:val="00A848FA"/>
    <w:rsid w:val="00A84DB5"/>
    <w:rsid w:val="00A9221D"/>
    <w:rsid w:val="00A93F70"/>
    <w:rsid w:val="00AA3155"/>
    <w:rsid w:val="00AA3D59"/>
    <w:rsid w:val="00AA46C5"/>
    <w:rsid w:val="00AA534C"/>
    <w:rsid w:val="00AA7BD4"/>
    <w:rsid w:val="00AB0565"/>
    <w:rsid w:val="00AB46BE"/>
    <w:rsid w:val="00AB4D7D"/>
    <w:rsid w:val="00AB515A"/>
    <w:rsid w:val="00AB5C0E"/>
    <w:rsid w:val="00AC49C4"/>
    <w:rsid w:val="00AC4F71"/>
    <w:rsid w:val="00AC5BB6"/>
    <w:rsid w:val="00AD07E6"/>
    <w:rsid w:val="00AD21B7"/>
    <w:rsid w:val="00AD3C0F"/>
    <w:rsid w:val="00AD5FCC"/>
    <w:rsid w:val="00AD6087"/>
    <w:rsid w:val="00AD6AA8"/>
    <w:rsid w:val="00AD7CE7"/>
    <w:rsid w:val="00AE01CD"/>
    <w:rsid w:val="00AE69BD"/>
    <w:rsid w:val="00AF0B58"/>
    <w:rsid w:val="00AF1FFA"/>
    <w:rsid w:val="00AF2FC9"/>
    <w:rsid w:val="00AF313C"/>
    <w:rsid w:val="00AF3306"/>
    <w:rsid w:val="00AF3721"/>
    <w:rsid w:val="00AF6CCB"/>
    <w:rsid w:val="00B01D7A"/>
    <w:rsid w:val="00B10F1D"/>
    <w:rsid w:val="00B13583"/>
    <w:rsid w:val="00B1399D"/>
    <w:rsid w:val="00B15239"/>
    <w:rsid w:val="00B15330"/>
    <w:rsid w:val="00B17827"/>
    <w:rsid w:val="00B17CC2"/>
    <w:rsid w:val="00B17D63"/>
    <w:rsid w:val="00B2068B"/>
    <w:rsid w:val="00B218F9"/>
    <w:rsid w:val="00B22922"/>
    <w:rsid w:val="00B23010"/>
    <w:rsid w:val="00B2377C"/>
    <w:rsid w:val="00B27D42"/>
    <w:rsid w:val="00B32553"/>
    <w:rsid w:val="00B32825"/>
    <w:rsid w:val="00B32D78"/>
    <w:rsid w:val="00B35858"/>
    <w:rsid w:val="00B36092"/>
    <w:rsid w:val="00B361A3"/>
    <w:rsid w:val="00B4477C"/>
    <w:rsid w:val="00B5148D"/>
    <w:rsid w:val="00B51F45"/>
    <w:rsid w:val="00B5514B"/>
    <w:rsid w:val="00B605EF"/>
    <w:rsid w:val="00B614F7"/>
    <w:rsid w:val="00B62608"/>
    <w:rsid w:val="00B62EF3"/>
    <w:rsid w:val="00B6725F"/>
    <w:rsid w:val="00B71A8A"/>
    <w:rsid w:val="00B73881"/>
    <w:rsid w:val="00B75485"/>
    <w:rsid w:val="00B763C0"/>
    <w:rsid w:val="00B76775"/>
    <w:rsid w:val="00B8239C"/>
    <w:rsid w:val="00B82497"/>
    <w:rsid w:val="00B82623"/>
    <w:rsid w:val="00B83405"/>
    <w:rsid w:val="00B84DAC"/>
    <w:rsid w:val="00B8674F"/>
    <w:rsid w:val="00B867D5"/>
    <w:rsid w:val="00B930EE"/>
    <w:rsid w:val="00B95095"/>
    <w:rsid w:val="00B95441"/>
    <w:rsid w:val="00B9608A"/>
    <w:rsid w:val="00BA284E"/>
    <w:rsid w:val="00BA60E2"/>
    <w:rsid w:val="00BA7ECF"/>
    <w:rsid w:val="00BB0EF1"/>
    <w:rsid w:val="00BB14AA"/>
    <w:rsid w:val="00BB2090"/>
    <w:rsid w:val="00BB3369"/>
    <w:rsid w:val="00BB4B3E"/>
    <w:rsid w:val="00BB65E8"/>
    <w:rsid w:val="00BC0B47"/>
    <w:rsid w:val="00BC3052"/>
    <w:rsid w:val="00BC4561"/>
    <w:rsid w:val="00BC4B37"/>
    <w:rsid w:val="00BD05BF"/>
    <w:rsid w:val="00BD45D7"/>
    <w:rsid w:val="00BD5AA0"/>
    <w:rsid w:val="00BE2192"/>
    <w:rsid w:val="00BE5FCD"/>
    <w:rsid w:val="00BE78E2"/>
    <w:rsid w:val="00BF31CB"/>
    <w:rsid w:val="00BF3BBD"/>
    <w:rsid w:val="00BF5285"/>
    <w:rsid w:val="00BF5898"/>
    <w:rsid w:val="00BF6DC2"/>
    <w:rsid w:val="00BF71A7"/>
    <w:rsid w:val="00C02367"/>
    <w:rsid w:val="00C02455"/>
    <w:rsid w:val="00C02C26"/>
    <w:rsid w:val="00C03468"/>
    <w:rsid w:val="00C05287"/>
    <w:rsid w:val="00C05CC1"/>
    <w:rsid w:val="00C05EC5"/>
    <w:rsid w:val="00C12003"/>
    <w:rsid w:val="00C13D34"/>
    <w:rsid w:val="00C15E02"/>
    <w:rsid w:val="00C169CD"/>
    <w:rsid w:val="00C228F5"/>
    <w:rsid w:val="00C2293B"/>
    <w:rsid w:val="00C24350"/>
    <w:rsid w:val="00C26DBB"/>
    <w:rsid w:val="00C27D7C"/>
    <w:rsid w:val="00C410B2"/>
    <w:rsid w:val="00C4260E"/>
    <w:rsid w:val="00C4491C"/>
    <w:rsid w:val="00C44CDC"/>
    <w:rsid w:val="00C5553D"/>
    <w:rsid w:val="00C61AE8"/>
    <w:rsid w:val="00C7035B"/>
    <w:rsid w:val="00C7133B"/>
    <w:rsid w:val="00C735CB"/>
    <w:rsid w:val="00C740CD"/>
    <w:rsid w:val="00C74496"/>
    <w:rsid w:val="00C76D00"/>
    <w:rsid w:val="00C836AB"/>
    <w:rsid w:val="00C83EBD"/>
    <w:rsid w:val="00C8402F"/>
    <w:rsid w:val="00C84EE3"/>
    <w:rsid w:val="00C85BF5"/>
    <w:rsid w:val="00C865E9"/>
    <w:rsid w:val="00C86899"/>
    <w:rsid w:val="00C86A10"/>
    <w:rsid w:val="00C91365"/>
    <w:rsid w:val="00C91C8E"/>
    <w:rsid w:val="00C92EB4"/>
    <w:rsid w:val="00C94CD3"/>
    <w:rsid w:val="00C963A3"/>
    <w:rsid w:val="00C97021"/>
    <w:rsid w:val="00C97C09"/>
    <w:rsid w:val="00CA0A93"/>
    <w:rsid w:val="00CA4019"/>
    <w:rsid w:val="00CA4C22"/>
    <w:rsid w:val="00CA7AA9"/>
    <w:rsid w:val="00CB2C1B"/>
    <w:rsid w:val="00CB3719"/>
    <w:rsid w:val="00CB390C"/>
    <w:rsid w:val="00CB4347"/>
    <w:rsid w:val="00CB4B5D"/>
    <w:rsid w:val="00CB581D"/>
    <w:rsid w:val="00CC0C08"/>
    <w:rsid w:val="00CC1F4E"/>
    <w:rsid w:val="00CC5338"/>
    <w:rsid w:val="00CC7643"/>
    <w:rsid w:val="00CC7EAC"/>
    <w:rsid w:val="00CD278D"/>
    <w:rsid w:val="00CD2809"/>
    <w:rsid w:val="00CD333E"/>
    <w:rsid w:val="00CD3B97"/>
    <w:rsid w:val="00CD6BEB"/>
    <w:rsid w:val="00CE17C0"/>
    <w:rsid w:val="00CE2B74"/>
    <w:rsid w:val="00CE2C04"/>
    <w:rsid w:val="00CE3A7C"/>
    <w:rsid w:val="00CE6B7C"/>
    <w:rsid w:val="00CE6BBE"/>
    <w:rsid w:val="00CE7B99"/>
    <w:rsid w:val="00CE7D56"/>
    <w:rsid w:val="00CF129D"/>
    <w:rsid w:val="00CF4A71"/>
    <w:rsid w:val="00CF4F20"/>
    <w:rsid w:val="00CF6D5E"/>
    <w:rsid w:val="00D00403"/>
    <w:rsid w:val="00D05A6D"/>
    <w:rsid w:val="00D066C5"/>
    <w:rsid w:val="00D06F28"/>
    <w:rsid w:val="00D07ADD"/>
    <w:rsid w:val="00D10A71"/>
    <w:rsid w:val="00D11AA1"/>
    <w:rsid w:val="00D17E78"/>
    <w:rsid w:val="00D2125C"/>
    <w:rsid w:val="00D23621"/>
    <w:rsid w:val="00D237A2"/>
    <w:rsid w:val="00D24470"/>
    <w:rsid w:val="00D25758"/>
    <w:rsid w:val="00D25B57"/>
    <w:rsid w:val="00D34C98"/>
    <w:rsid w:val="00D3577C"/>
    <w:rsid w:val="00D428B7"/>
    <w:rsid w:val="00D44AF7"/>
    <w:rsid w:val="00D44D18"/>
    <w:rsid w:val="00D50444"/>
    <w:rsid w:val="00D50881"/>
    <w:rsid w:val="00D540E9"/>
    <w:rsid w:val="00D544A7"/>
    <w:rsid w:val="00D545F4"/>
    <w:rsid w:val="00D549FF"/>
    <w:rsid w:val="00D55B18"/>
    <w:rsid w:val="00D56236"/>
    <w:rsid w:val="00D57247"/>
    <w:rsid w:val="00D57FF4"/>
    <w:rsid w:val="00D60DDF"/>
    <w:rsid w:val="00D61BF7"/>
    <w:rsid w:val="00D6224F"/>
    <w:rsid w:val="00D668F6"/>
    <w:rsid w:val="00D67FE8"/>
    <w:rsid w:val="00D71427"/>
    <w:rsid w:val="00D7793F"/>
    <w:rsid w:val="00D77D87"/>
    <w:rsid w:val="00D903B0"/>
    <w:rsid w:val="00D9487C"/>
    <w:rsid w:val="00D962CE"/>
    <w:rsid w:val="00DA4FD3"/>
    <w:rsid w:val="00DA5EFE"/>
    <w:rsid w:val="00DB2BF1"/>
    <w:rsid w:val="00DB3ED6"/>
    <w:rsid w:val="00DC118A"/>
    <w:rsid w:val="00DC2AFF"/>
    <w:rsid w:val="00DC2F40"/>
    <w:rsid w:val="00DC37DA"/>
    <w:rsid w:val="00DD12BB"/>
    <w:rsid w:val="00DD3BFB"/>
    <w:rsid w:val="00DD473D"/>
    <w:rsid w:val="00DD492F"/>
    <w:rsid w:val="00DD560E"/>
    <w:rsid w:val="00DE0DFC"/>
    <w:rsid w:val="00DE3313"/>
    <w:rsid w:val="00DE5112"/>
    <w:rsid w:val="00DE5A24"/>
    <w:rsid w:val="00DE7A0A"/>
    <w:rsid w:val="00DE7F2F"/>
    <w:rsid w:val="00DF1120"/>
    <w:rsid w:val="00DF127F"/>
    <w:rsid w:val="00DF4A7E"/>
    <w:rsid w:val="00DF6E32"/>
    <w:rsid w:val="00DF7D8D"/>
    <w:rsid w:val="00E0246B"/>
    <w:rsid w:val="00E115E0"/>
    <w:rsid w:val="00E1361B"/>
    <w:rsid w:val="00E15DE9"/>
    <w:rsid w:val="00E16AE1"/>
    <w:rsid w:val="00E171D3"/>
    <w:rsid w:val="00E21304"/>
    <w:rsid w:val="00E23F4E"/>
    <w:rsid w:val="00E261B0"/>
    <w:rsid w:val="00E271FE"/>
    <w:rsid w:val="00E32048"/>
    <w:rsid w:val="00E35131"/>
    <w:rsid w:val="00E40B10"/>
    <w:rsid w:val="00E4575A"/>
    <w:rsid w:val="00E45A4D"/>
    <w:rsid w:val="00E46097"/>
    <w:rsid w:val="00E4686F"/>
    <w:rsid w:val="00E5260A"/>
    <w:rsid w:val="00E53187"/>
    <w:rsid w:val="00E53A8A"/>
    <w:rsid w:val="00E57C23"/>
    <w:rsid w:val="00E57EC5"/>
    <w:rsid w:val="00E57F29"/>
    <w:rsid w:val="00E6063F"/>
    <w:rsid w:val="00E62BAF"/>
    <w:rsid w:val="00E652FA"/>
    <w:rsid w:val="00E6726A"/>
    <w:rsid w:val="00E67891"/>
    <w:rsid w:val="00E70E92"/>
    <w:rsid w:val="00E718B0"/>
    <w:rsid w:val="00E71DE0"/>
    <w:rsid w:val="00E71F0C"/>
    <w:rsid w:val="00E72978"/>
    <w:rsid w:val="00E734A5"/>
    <w:rsid w:val="00E74AA9"/>
    <w:rsid w:val="00E77626"/>
    <w:rsid w:val="00E801F5"/>
    <w:rsid w:val="00E80A70"/>
    <w:rsid w:val="00E81F7B"/>
    <w:rsid w:val="00E8283A"/>
    <w:rsid w:val="00E9226D"/>
    <w:rsid w:val="00E927F0"/>
    <w:rsid w:val="00E93E91"/>
    <w:rsid w:val="00E94B92"/>
    <w:rsid w:val="00E95048"/>
    <w:rsid w:val="00E951FE"/>
    <w:rsid w:val="00E95B06"/>
    <w:rsid w:val="00EA046B"/>
    <w:rsid w:val="00EA197D"/>
    <w:rsid w:val="00EA3669"/>
    <w:rsid w:val="00EA6D35"/>
    <w:rsid w:val="00EB0566"/>
    <w:rsid w:val="00EB29C6"/>
    <w:rsid w:val="00EB34ED"/>
    <w:rsid w:val="00EC36F0"/>
    <w:rsid w:val="00EC42BA"/>
    <w:rsid w:val="00EC4E83"/>
    <w:rsid w:val="00ED68B2"/>
    <w:rsid w:val="00EE01E9"/>
    <w:rsid w:val="00EE0FBD"/>
    <w:rsid w:val="00EE19D1"/>
    <w:rsid w:val="00EE2371"/>
    <w:rsid w:val="00EE27D8"/>
    <w:rsid w:val="00EE54BE"/>
    <w:rsid w:val="00EE6C85"/>
    <w:rsid w:val="00EE7F53"/>
    <w:rsid w:val="00EF02E1"/>
    <w:rsid w:val="00EF0627"/>
    <w:rsid w:val="00EF278F"/>
    <w:rsid w:val="00EF590E"/>
    <w:rsid w:val="00F00408"/>
    <w:rsid w:val="00F00624"/>
    <w:rsid w:val="00F00F99"/>
    <w:rsid w:val="00F02D5F"/>
    <w:rsid w:val="00F03855"/>
    <w:rsid w:val="00F11AFF"/>
    <w:rsid w:val="00F21401"/>
    <w:rsid w:val="00F2293C"/>
    <w:rsid w:val="00F22F4E"/>
    <w:rsid w:val="00F242AB"/>
    <w:rsid w:val="00F24E2B"/>
    <w:rsid w:val="00F25AAA"/>
    <w:rsid w:val="00F31F07"/>
    <w:rsid w:val="00F3263E"/>
    <w:rsid w:val="00F32B84"/>
    <w:rsid w:val="00F330BA"/>
    <w:rsid w:val="00F356DC"/>
    <w:rsid w:val="00F35F56"/>
    <w:rsid w:val="00F362D4"/>
    <w:rsid w:val="00F40592"/>
    <w:rsid w:val="00F41D40"/>
    <w:rsid w:val="00F4223F"/>
    <w:rsid w:val="00F43E2F"/>
    <w:rsid w:val="00F45970"/>
    <w:rsid w:val="00F46613"/>
    <w:rsid w:val="00F4744B"/>
    <w:rsid w:val="00F477CD"/>
    <w:rsid w:val="00F529E0"/>
    <w:rsid w:val="00F53E80"/>
    <w:rsid w:val="00F554D8"/>
    <w:rsid w:val="00F55CD2"/>
    <w:rsid w:val="00F570F1"/>
    <w:rsid w:val="00F610FD"/>
    <w:rsid w:val="00F670B8"/>
    <w:rsid w:val="00F719C9"/>
    <w:rsid w:val="00F72031"/>
    <w:rsid w:val="00F7214E"/>
    <w:rsid w:val="00F72935"/>
    <w:rsid w:val="00F731B0"/>
    <w:rsid w:val="00F75F3C"/>
    <w:rsid w:val="00F769DF"/>
    <w:rsid w:val="00F80447"/>
    <w:rsid w:val="00F8105E"/>
    <w:rsid w:val="00F821BD"/>
    <w:rsid w:val="00F957B5"/>
    <w:rsid w:val="00F9736C"/>
    <w:rsid w:val="00FA17C7"/>
    <w:rsid w:val="00FA599F"/>
    <w:rsid w:val="00FA7CF8"/>
    <w:rsid w:val="00FB53B7"/>
    <w:rsid w:val="00FC70AD"/>
    <w:rsid w:val="00FC7572"/>
    <w:rsid w:val="00FD0D1F"/>
    <w:rsid w:val="00FD33DD"/>
    <w:rsid w:val="00FD49AA"/>
    <w:rsid w:val="00FD61C8"/>
    <w:rsid w:val="00FE09FB"/>
    <w:rsid w:val="00FE1033"/>
    <w:rsid w:val="00FE2777"/>
    <w:rsid w:val="00FE3E55"/>
    <w:rsid w:val="00FE5A09"/>
    <w:rsid w:val="00FE6066"/>
    <w:rsid w:val="00FF142E"/>
    <w:rsid w:val="00FF268C"/>
    <w:rsid w:val="00FF344A"/>
    <w:rsid w:val="00FF4D0B"/>
    <w:rsid w:val="00FF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9B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F72EE"/>
    <w:pPr>
      <w:ind w:firstLine="709"/>
      <w:contextualSpacing/>
      <w:jc w:val="both"/>
    </w:pPr>
  </w:style>
  <w:style w:type="character" w:customStyle="1" w:styleId="a4">
    <w:name w:val="Абзац списка Знак"/>
    <w:link w:val="a3"/>
    <w:uiPriority w:val="34"/>
    <w:locked/>
    <w:rsid w:val="00E71D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Number"/>
    <w:basedOn w:val="a6"/>
    <w:semiHidden/>
    <w:unhideWhenUsed/>
    <w:rsid w:val="00E71DE0"/>
    <w:pPr>
      <w:spacing w:before="60" w:after="0" w:line="360" w:lineRule="auto"/>
      <w:jc w:val="both"/>
    </w:pPr>
    <w:rPr>
      <w:sz w:val="28"/>
    </w:rPr>
  </w:style>
  <w:style w:type="paragraph" w:styleId="a6">
    <w:name w:val="Body Text"/>
    <w:basedOn w:val="a"/>
    <w:link w:val="a7"/>
    <w:uiPriority w:val="99"/>
    <w:semiHidden/>
    <w:unhideWhenUsed/>
    <w:rsid w:val="00E71DE0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E71D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E2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2B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9B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F72EE"/>
    <w:pPr>
      <w:ind w:firstLine="709"/>
      <w:contextualSpacing/>
      <w:jc w:val="both"/>
    </w:pPr>
  </w:style>
  <w:style w:type="character" w:customStyle="1" w:styleId="a4">
    <w:name w:val="Абзац списка Знак"/>
    <w:link w:val="a3"/>
    <w:uiPriority w:val="34"/>
    <w:locked/>
    <w:rsid w:val="00E71D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Number"/>
    <w:basedOn w:val="a6"/>
    <w:semiHidden/>
    <w:unhideWhenUsed/>
    <w:rsid w:val="00E71DE0"/>
    <w:pPr>
      <w:spacing w:before="60" w:after="0" w:line="360" w:lineRule="auto"/>
      <w:jc w:val="both"/>
    </w:pPr>
    <w:rPr>
      <w:sz w:val="28"/>
    </w:rPr>
  </w:style>
  <w:style w:type="paragraph" w:styleId="a6">
    <w:name w:val="Body Text"/>
    <w:basedOn w:val="a"/>
    <w:link w:val="a7"/>
    <w:uiPriority w:val="99"/>
    <w:semiHidden/>
    <w:unhideWhenUsed/>
    <w:rsid w:val="00E71DE0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E71D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E2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2B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Плотникова Елена Геннадьевна</dc:creator>
  <cp:lastModifiedBy>Ирдуганова Ирина Николаевна</cp:lastModifiedBy>
  <cp:revision>6</cp:revision>
  <dcterms:created xsi:type="dcterms:W3CDTF">2017-10-03T01:47:00Z</dcterms:created>
  <dcterms:modified xsi:type="dcterms:W3CDTF">2017-12-07T05:55:00Z</dcterms:modified>
</cp:coreProperties>
</file>