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9112A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7F7CE3">
              <w:rPr>
                <w:b/>
                <w:bCs/>
                <w:sz w:val="26"/>
                <w:szCs w:val="20"/>
              </w:rPr>
              <w:t>41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F7CE3">
        <w:rPr>
          <w:b/>
          <w:bCs/>
        </w:rPr>
        <w:t>209</w:t>
      </w:r>
      <w:r w:rsidR="0061141A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61141A">
        <w:rPr>
          <w:b/>
          <w:bCs/>
        </w:rPr>
        <w:t>02.02</w:t>
      </w:r>
      <w:r w:rsidR="00FA120D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5D18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 xml:space="preserve">Способ и предмет закупки: </w:t>
      </w:r>
      <w:r w:rsidR="00CF1F8B" w:rsidRPr="005D1842">
        <w:rPr>
          <w:sz w:val="24"/>
        </w:rPr>
        <w:t xml:space="preserve">Открытый </w:t>
      </w:r>
      <w:r w:rsidR="004F460F" w:rsidRPr="005D1842">
        <w:rPr>
          <w:sz w:val="24"/>
        </w:rPr>
        <w:t>запрос предложений</w:t>
      </w:r>
      <w:r w:rsidR="00142C0F" w:rsidRPr="005D1842">
        <w:rPr>
          <w:sz w:val="24"/>
        </w:rPr>
        <w:t xml:space="preserve"> на право заключения договора:</w:t>
      </w:r>
      <w:r w:rsidR="00142C0F" w:rsidRPr="005D1842">
        <w:rPr>
          <w:b/>
          <w:bCs/>
          <w:i/>
          <w:iCs/>
          <w:sz w:val="24"/>
        </w:rPr>
        <w:t xml:space="preserve"> </w:t>
      </w:r>
      <w:r w:rsidR="006377EC" w:rsidRPr="005D1842">
        <w:rPr>
          <w:b/>
          <w:i/>
          <w:sz w:val="24"/>
        </w:rPr>
        <w:t>«</w:t>
      </w:r>
      <w:r w:rsidR="007F7CE3" w:rsidRPr="00D4789A">
        <w:rPr>
          <w:b/>
          <w:i/>
          <w:sz w:val="26"/>
          <w:szCs w:val="26"/>
        </w:rPr>
        <w:t xml:space="preserve">Ремонт гаража ПС </w:t>
      </w:r>
      <w:proofErr w:type="spellStart"/>
      <w:r w:rsidR="007F7CE3" w:rsidRPr="00D4789A">
        <w:rPr>
          <w:b/>
          <w:i/>
          <w:sz w:val="26"/>
          <w:szCs w:val="26"/>
        </w:rPr>
        <w:t>Державинка</w:t>
      </w:r>
      <w:proofErr w:type="spellEnd"/>
      <w:r w:rsidR="007F7CE3" w:rsidRPr="00D4789A">
        <w:rPr>
          <w:b/>
          <w:i/>
          <w:sz w:val="26"/>
          <w:szCs w:val="26"/>
        </w:rPr>
        <w:t>, филиал АЭС</w:t>
      </w:r>
      <w:r w:rsidR="006377EC" w:rsidRPr="005D1842">
        <w:rPr>
          <w:b/>
          <w:i/>
          <w:sz w:val="24"/>
        </w:rPr>
        <w:t>»</w:t>
      </w:r>
      <w:r w:rsidR="006377EC" w:rsidRPr="005D184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>Извещение опубликованн</w:t>
      </w:r>
      <w:r w:rsidR="00F93857" w:rsidRPr="005D1842">
        <w:rPr>
          <w:snapToGrid w:val="0"/>
          <w:sz w:val="24"/>
        </w:rPr>
        <w:t>о</w:t>
      </w:r>
      <w:r w:rsidRPr="005D1842">
        <w:rPr>
          <w:snapToGrid w:val="0"/>
          <w:sz w:val="24"/>
        </w:rPr>
        <w:t>го</w:t>
      </w:r>
      <w:r w:rsidRPr="000E16EE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61141A">
        <w:rPr>
          <w:sz w:val="24"/>
        </w:rPr>
        <w:t>15.12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7F7CE3">
        <w:rPr>
          <w:sz w:val="24"/>
        </w:rPr>
        <w:t>705888284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. Организатор вправе, при необходимости, изменить </w:t>
      </w:r>
      <w:bookmarkStart w:id="0" w:name="_GoBack"/>
      <w:bookmarkEnd w:id="0"/>
      <w:r w:rsidRPr="000E16EE">
        <w:rPr>
          <w:sz w:val="24"/>
        </w:rPr>
        <w:t>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87A04" w:rsidRPr="00FA120D" w:rsidRDefault="00A50B53" w:rsidP="00FA120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A120D" w:rsidRDefault="00FA120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7D557E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D5" w:rsidRDefault="00482ED5" w:rsidP="00967AC6">
      <w:r>
        <w:separator/>
      </w:r>
    </w:p>
  </w:endnote>
  <w:endnote w:type="continuationSeparator" w:id="0">
    <w:p w:rsidR="00482ED5" w:rsidRDefault="00482ED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D5" w:rsidRDefault="00482ED5" w:rsidP="00967AC6">
      <w:r>
        <w:separator/>
      </w:r>
    </w:p>
  </w:footnote>
  <w:footnote w:type="continuationSeparator" w:id="0">
    <w:p w:rsidR="00482ED5" w:rsidRDefault="00482ED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D557E">
      <w:rPr>
        <w:i/>
        <w:sz w:val="18"/>
      </w:rPr>
      <w:t>62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8418B"/>
    <w:rsid w:val="003914DD"/>
    <w:rsid w:val="003A20F4"/>
    <w:rsid w:val="003C0846"/>
    <w:rsid w:val="003E295A"/>
    <w:rsid w:val="003E3627"/>
    <w:rsid w:val="004517AF"/>
    <w:rsid w:val="00460461"/>
    <w:rsid w:val="00473B53"/>
    <w:rsid w:val="00481852"/>
    <w:rsid w:val="00482569"/>
    <w:rsid w:val="00482ED5"/>
    <w:rsid w:val="00495B87"/>
    <w:rsid w:val="004C7804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60024A"/>
    <w:rsid w:val="0061141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562D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D557E"/>
    <w:rsid w:val="007E246D"/>
    <w:rsid w:val="007F0A1D"/>
    <w:rsid w:val="007F7CE3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765CE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67B2A"/>
    <w:rsid w:val="00E82092"/>
    <w:rsid w:val="00E95AAD"/>
    <w:rsid w:val="00EA78D5"/>
    <w:rsid w:val="00EB67DB"/>
    <w:rsid w:val="00ED52D6"/>
    <w:rsid w:val="00ED62E4"/>
    <w:rsid w:val="00EE49A0"/>
    <w:rsid w:val="00EF3EAD"/>
    <w:rsid w:val="00F22AB3"/>
    <w:rsid w:val="00F22FC2"/>
    <w:rsid w:val="00F37E5E"/>
    <w:rsid w:val="00F60214"/>
    <w:rsid w:val="00F65800"/>
    <w:rsid w:val="00F73754"/>
    <w:rsid w:val="00F74327"/>
    <w:rsid w:val="00F93857"/>
    <w:rsid w:val="00FA120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2018-02-02T06:15:00Z</cp:lastPrinted>
  <dcterms:created xsi:type="dcterms:W3CDTF">2018-02-02T06:15:00Z</dcterms:created>
  <dcterms:modified xsi:type="dcterms:W3CDTF">2018-02-02T06:16:00Z</dcterms:modified>
</cp:coreProperties>
</file>