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7B201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2015">
              <w:rPr>
                <w:rFonts w:ascii="Times New Roman" w:eastAsia="Times New Roman" w:hAnsi="Times New Roman" w:cs="Times New Roman"/>
                <w:b/>
                <w:bCs/>
                <w:sz w:val="26"/>
                <w:szCs w:val="20"/>
                <w:lang w:eastAsia="ru-RU"/>
              </w:rPr>
              <w:t>302</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E722D6">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57227E">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57227E">
              <w:rPr>
                <w:b/>
                <w:i/>
                <w:snapToGrid w:val="0"/>
                <w:szCs w:val="28"/>
                <w:lang w:eastAsia="en-US"/>
              </w:rPr>
              <w:t>212</w:t>
            </w:r>
            <w:r w:rsidR="007B2015">
              <w:rPr>
                <w:b/>
                <w:i/>
                <w:snapToGrid w:val="0"/>
                <w:szCs w:val="28"/>
                <w:lang w:eastAsia="en-US"/>
              </w:rPr>
              <w:t xml:space="preserve"> /</w:t>
            </w:r>
            <w:proofErr w:type="spellStart"/>
            <w:r w:rsidR="007B2015" w:rsidRPr="007B2015">
              <w:rPr>
                <w:b/>
                <w:i/>
                <w:snapToGrid w:val="0"/>
                <w:szCs w:val="28"/>
                <w:lang w:eastAsia="en-US"/>
              </w:rPr>
              <w:t>МИНиВП</w:t>
            </w:r>
            <w:proofErr w:type="spellEnd"/>
          </w:p>
        </w:tc>
        <w:tc>
          <w:tcPr>
            <w:tcW w:w="4786" w:type="dxa"/>
            <w:hideMark/>
          </w:tcPr>
          <w:p w:rsidR="00C2186E" w:rsidRPr="00C2186E" w:rsidRDefault="00C2186E" w:rsidP="007B2015">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7B2015">
              <w:rPr>
                <w:b/>
                <w:i/>
                <w:snapToGrid w:val="0"/>
                <w:szCs w:val="28"/>
                <w:lang w:eastAsia="en-US"/>
              </w:rPr>
              <w:t>15</w:t>
            </w:r>
            <w:r w:rsidRPr="00C2186E">
              <w:rPr>
                <w:b/>
                <w:i/>
                <w:snapToGrid w:val="0"/>
                <w:szCs w:val="28"/>
                <w:lang w:eastAsia="en-US"/>
              </w:rPr>
              <w:t xml:space="preserve">» </w:t>
            </w:r>
            <w:r w:rsidR="007B2015">
              <w:rPr>
                <w:b/>
                <w:i/>
                <w:snapToGrid w:val="0"/>
                <w:szCs w:val="28"/>
                <w:lang w:eastAsia="en-US"/>
              </w:rPr>
              <w:t>декабря</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bookmarkStart w:id="0" w:name="_GoBack"/>
      <w:bookmarkEnd w:id="0"/>
    </w:p>
    <w:p w:rsidR="00702A87" w:rsidRPr="007B2015" w:rsidRDefault="00702A87" w:rsidP="007B2015">
      <w:pPr>
        <w:pStyle w:val="a"/>
        <w:numPr>
          <w:ilvl w:val="0"/>
          <w:numId w:val="2"/>
        </w:numPr>
        <w:tabs>
          <w:tab w:val="left" w:pos="567"/>
        </w:tabs>
        <w:spacing w:before="0" w:line="240" w:lineRule="auto"/>
        <w:ind w:left="0" w:firstLine="0"/>
        <w:rPr>
          <w:szCs w:val="28"/>
        </w:rPr>
      </w:pPr>
      <w:r w:rsidRPr="002B6D54">
        <w:rPr>
          <w:szCs w:val="28"/>
          <w:u w:val="single"/>
        </w:rPr>
        <w:t xml:space="preserve">Способ и предмет закупки: </w:t>
      </w:r>
      <w:r w:rsidR="00BF6AD1" w:rsidRPr="007B2015">
        <w:rPr>
          <w:szCs w:val="28"/>
        </w:rPr>
        <w:t xml:space="preserve">открытый запрос </w:t>
      </w:r>
      <w:r w:rsidR="00462219" w:rsidRPr="007B2015">
        <w:rPr>
          <w:szCs w:val="28"/>
        </w:rPr>
        <w:t>цен</w:t>
      </w:r>
      <w:r w:rsidR="00BF6AD1" w:rsidRPr="007B2015">
        <w:rPr>
          <w:szCs w:val="28"/>
        </w:rPr>
        <w:t xml:space="preserve"> на право  заключения договора поставки: </w:t>
      </w:r>
      <w:r w:rsidR="00BF6AD1" w:rsidRPr="0057227E">
        <w:rPr>
          <w:b/>
          <w:i/>
          <w:szCs w:val="28"/>
        </w:rPr>
        <w:t>«</w:t>
      </w:r>
      <w:r w:rsidR="007B2015" w:rsidRPr="0057227E">
        <w:rPr>
          <w:b/>
          <w:i/>
          <w:szCs w:val="28"/>
        </w:rPr>
        <w:t>Аварийные регистраторы</w:t>
      </w:r>
      <w:r w:rsidR="00BF6AD1" w:rsidRPr="0057227E">
        <w:rPr>
          <w:b/>
          <w:i/>
          <w:szCs w:val="28"/>
        </w:rPr>
        <w:t>»</w:t>
      </w:r>
      <w:r w:rsidR="002B6D54" w:rsidRPr="0057227E">
        <w:rPr>
          <w:b/>
          <w:i/>
          <w:szCs w:val="28"/>
        </w:rPr>
        <w:t>.</w:t>
      </w:r>
      <w:r w:rsidR="00BF6AD1" w:rsidRPr="007B2015">
        <w:rPr>
          <w:szCs w:val="28"/>
        </w:rPr>
        <w:t xml:space="preserve"> </w:t>
      </w:r>
      <w:r w:rsidRPr="007B2015">
        <w:rPr>
          <w:szCs w:val="28"/>
        </w:rPr>
        <w:t xml:space="preserve">(Лот № </w:t>
      </w:r>
      <w:r w:rsidR="007B2015" w:rsidRPr="007B2015">
        <w:rPr>
          <w:szCs w:val="28"/>
        </w:rPr>
        <w:t>302</w:t>
      </w:r>
      <w:r w:rsidRPr="007B2015">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6C5825">
        <w:rPr>
          <w:b/>
          <w:bCs/>
          <w:i/>
          <w:snapToGrid w:val="0"/>
          <w:color w:val="FF0000"/>
          <w:sz w:val="25"/>
          <w:szCs w:val="25"/>
        </w:rPr>
        <w:t>Участвовать в закупке могут только</w:t>
      </w:r>
      <w:r w:rsidR="00710551" w:rsidRPr="00B56232">
        <w:rPr>
          <w:b/>
          <w:bCs/>
          <w:i/>
          <w:snapToGrid w:val="0"/>
          <w:color w:val="FF0000"/>
          <w:sz w:val="25"/>
          <w:szCs w:val="25"/>
        </w:rPr>
        <w:t xml:space="preserve">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w:t>
      </w:r>
      <w:r w:rsidR="007B2015" w:rsidRPr="007B2015">
        <w:rPr>
          <w:rFonts w:ascii="Times New Roman" w:eastAsia="Times New Roman" w:hAnsi="Times New Roman" w:cs="Times New Roman"/>
          <w:b/>
          <w:i/>
          <w:sz w:val="28"/>
          <w:szCs w:val="28"/>
          <w:lang w:eastAsia="ru-RU"/>
        </w:rPr>
        <w:t>1 215 677.97</w:t>
      </w:r>
      <w:r w:rsidR="007B2015">
        <w:rPr>
          <w:rFonts w:ascii="Times New Roman" w:eastAsia="Times New Roman" w:hAnsi="Times New Roman" w:cs="Times New Roman"/>
          <w:b/>
          <w:i/>
          <w:sz w:val="28"/>
          <w:szCs w:val="28"/>
          <w:lang w:eastAsia="ru-RU"/>
        </w:rPr>
        <w:t xml:space="preserve">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710551">
        <w:rPr>
          <w:rFonts w:ascii="Times New Roman" w:eastAsia="Times New Roman" w:hAnsi="Times New Roman" w:cs="Times New Roman"/>
          <w:sz w:val="28"/>
          <w:szCs w:val="28"/>
          <w:lang w:eastAsia="ru-RU"/>
        </w:rPr>
        <w:t xml:space="preserve"> - </w:t>
      </w:r>
      <w:r w:rsidR="007B2015" w:rsidRPr="007B2015">
        <w:rPr>
          <w:rFonts w:ascii="Times New Roman" w:eastAsia="Times New Roman" w:hAnsi="Times New Roman" w:cs="Times New Roman"/>
          <w:b/>
          <w:i/>
          <w:sz w:val="28"/>
          <w:szCs w:val="28"/>
          <w:lang w:eastAsia="ru-RU"/>
        </w:rPr>
        <w:t>1 434 500.00</w:t>
      </w:r>
      <w:r w:rsidR="007B2015">
        <w:rPr>
          <w:rFonts w:ascii="Times New Roman" w:eastAsia="Times New Roman" w:hAnsi="Times New Roman" w:cs="Times New Roman"/>
          <w:b/>
          <w:i/>
          <w:sz w:val="28"/>
          <w:szCs w:val="28"/>
          <w:lang w:eastAsia="ru-RU"/>
        </w:rPr>
        <w:t xml:space="preserve">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7B2015">
        <w:rPr>
          <w:szCs w:val="28"/>
        </w:rPr>
        <w:t>15 декабря</w:t>
      </w:r>
      <w:r w:rsidR="00470006" w:rsidRPr="00C2186E">
        <w:rPr>
          <w:szCs w:val="28"/>
        </w:rPr>
        <w:t xml:space="preserve"> 2017 года   по </w:t>
      </w:r>
      <w:r w:rsidR="00FC7FE3">
        <w:rPr>
          <w:szCs w:val="28"/>
        </w:rPr>
        <w:t xml:space="preserve"> </w:t>
      </w:r>
      <w:r w:rsidR="007B2015">
        <w:rPr>
          <w:szCs w:val="28"/>
        </w:rPr>
        <w:t>26 декабря</w:t>
      </w:r>
      <w:r w:rsidR="00470006" w:rsidRPr="00C2186E">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7B2015">
        <w:rPr>
          <w:b/>
          <w:i/>
          <w:szCs w:val="28"/>
        </w:rPr>
        <w:t>15 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7B2015">
        <w:rPr>
          <w:b/>
          <w:i/>
          <w:szCs w:val="28"/>
        </w:rPr>
        <w:t>26 декабря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7B2015">
        <w:rPr>
          <w:b/>
          <w:i/>
          <w:szCs w:val="28"/>
        </w:rPr>
        <w:t xml:space="preserve">27 декабря </w:t>
      </w:r>
      <w:r w:rsidR="00470006" w:rsidRPr="00C2186E">
        <w:rPr>
          <w:b/>
          <w:i/>
          <w:szCs w:val="28"/>
        </w:rPr>
        <w:t>2017года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B2015" w:rsidP="00B71176">
      <w:pPr>
        <w:pStyle w:val="a"/>
        <w:numPr>
          <w:ilvl w:val="0"/>
          <w:numId w:val="2"/>
        </w:numPr>
        <w:tabs>
          <w:tab w:val="left" w:pos="567"/>
        </w:tabs>
        <w:spacing w:before="0" w:line="240" w:lineRule="auto"/>
        <w:ind w:left="0" w:firstLine="0"/>
        <w:rPr>
          <w:szCs w:val="28"/>
          <w:u w:val="single"/>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Pr>
          <w:szCs w:val="28"/>
        </w:rPr>
        <w:t>30.01</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227E"/>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015"/>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3A0B-E5B0-4A48-8DBE-26524490A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663</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33</cp:revision>
  <cp:lastPrinted>2017-11-08T23:52:00Z</cp:lastPrinted>
  <dcterms:created xsi:type="dcterms:W3CDTF">2017-10-06T04:59:00Z</dcterms:created>
  <dcterms:modified xsi:type="dcterms:W3CDTF">2017-12-14T05:32:00Z</dcterms:modified>
</cp:coreProperties>
</file>