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proofErr w:type="spellStart"/>
      <w:r w:rsidRPr="00C51261">
        <w:t>г.</w:t>
      </w:r>
      <w:r w:rsidR="002A4CFA">
        <w:t>Благовещенск</w:t>
      </w:r>
      <w:proofErr w:type="spellEnd"/>
      <w:r w:rsidR="002A4CFA">
        <w:t xml:space="preserve">     </w:t>
      </w:r>
      <w:r w:rsidR="004F513A" w:rsidRPr="00C51261">
        <w:tab/>
      </w:r>
      <w:r w:rsidR="004F513A" w:rsidRPr="00C51261">
        <w:tab/>
      </w:r>
      <w:r w:rsidR="00643061"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2A4CFA">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w:t>
      </w:r>
      <w:r w:rsidR="008861F5" w:rsidRPr="008861F5">
        <w:t xml:space="preserve"> </w:t>
      </w:r>
      <w:r w:rsidR="008861F5">
        <w:t xml:space="preserve">заместителя Генерального директора по инвестициям и управлению ресурсами </w:t>
      </w:r>
      <w:proofErr w:type="spellStart"/>
      <w:r w:rsidR="008861F5" w:rsidRPr="00DD2900">
        <w:rPr>
          <w:b/>
        </w:rPr>
        <w:t>Юхимука</w:t>
      </w:r>
      <w:proofErr w:type="spellEnd"/>
      <w:r w:rsidR="008861F5" w:rsidRPr="00DD2900">
        <w:rPr>
          <w:b/>
        </w:rPr>
        <w:t xml:space="preserve"> Владимира А</w:t>
      </w:r>
      <w:r w:rsidR="008861F5">
        <w:rPr>
          <w:b/>
        </w:rPr>
        <w:t>л</w:t>
      </w:r>
      <w:r w:rsidR="008861F5" w:rsidRPr="00DD2900">
        <w:rPr>
          <w:b/>
        </w:rPr>
        <w:t>ександровича</w:t>
      </w:r>
      <w:r w:rsidR="008861F5" w:rsidRPr="009475E9">
        <w:t xml:space="preserve">, действующего на основании доверенности от </w:t>
      </w:r>
      <w:r w:rsidR="008861F5">
        <w:t xml:space="preserve">01.01.2017 </w:t>
      </w:r>
      <w:r w:rsidR="008861F5" w:rsidRPr="009475E9">
        <w:t>г. №</w:t>
      </w:r>
      <w:r w:rsidR="008861F5">
        <w:t xml:space="preserve"> 34</w:t>
      </w:r>
      <w:r w:rsidR="008861F5" w:rsidRPr="009475E9">
        <w:t>,</w:t>
      </w:r>
      <w:r w:rsidR="00057140" w:rsidRPr="00C51261">
        <w:t xml:space="preserve">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8861F5">
        <w:rPr>
          <w:iCs/>
        </w:rPr>
        <w:t xml:space="preserve">по результатам </w:t>
      </w:r>
      <w:r w:rsidR="0093543B" w:rsidRPr="008861F5">
        <w:rPr>
          <w:iCs/>
        </w:rPr>
        <w:t xml:space="preserve">проведенной регламентированной процедуры закупки способом </w:t>
      </w:r>
      <w:r w:rsidR="00975DA3" w:rsidRPr="008861F5">
        <w:rPr>
          <w:iCs/>
        </w:rPr>
        <w:t>_____</w:t>
      </w:r>
      <w:r w:rsidRPr="008861F5">
        <w:rPr>
          <w:iCs/>
        </w:rPr>
        <w:t>___________</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proofErr w:type="gramStart"/>
      <w:r w:rsidR="00400DA6" w:rsidRPr="00C51261">
        <w:rPr>
          <w:i/>
          <w:iCs/>
        </w:rPr>
        <w:t>от</w:t>
      </w:r>
      <w:proofErr w:type="gramEnd"/>
      <w:r w:rsidR="00400DA6" w:rsidRPr="00C51261">
        <w:rPr>
          <w:i/>
          <w:iCs/>
        </w:rPr>
        <w:t xml:space="preserve"> ________ №</w:t>
      </w:r>
      <w:r w:rsidRPr="00C51261">
        <w:rPr>
          <w:i/>
          <w:iCs/>
        </w:rPr>
        <w:t>______</w:t>
      </w:r>
      <w:r w:rsidR="0093543B" w:rsidRPr="00C51261">
        <w:rPr>
          <w:i/>
          <w:iCs/>
        </w:rPr>
        <w:t>)</w:t>
      </w:r>
      <w:r w:rsidRPr="00C51261">
        <w:rPr>
          <w:i/>
          <w:iCs/>
        </w:rPr>
        <w:t>,</w:t>
      </w:r>
      <w:r w:rsidR="008861F5">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8861F5">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8861F5" w:rsidRPr="008861F5">
        <w:rPr>
          <w:b/>
          <w:i/>
        </w:rPr>
        <w:t xml:space="preserve">мероприятия по строительству и реконструкции для технологического присоединения потребителя ПАО «Газпром» </w:t>
      </w:r>
      <w:proofErr w:type="spellStart"/>
      <w:r w:rsidR="008861F5" w:rsidRPr="008861F5">
        <w:rPr>
          <w:b/>
          <w:i/>
        </w:rPr>
        <w:t>с</w:t>
      </w:r>
      <w:proofErr w:type="gramStart"/>
      <w:r w:rsidR="008861F5" w:rsidRPr="008861F5">
        <w:rPr>
          <w:b/>
          <w:i/>
        </w:rPr>
        <w:t>.В</w:t>
      </w:r>
      <w:proofErr w:type="gramEnd"/>
      <w:r w:rsidR="008861F5" w:rsidRPr="008861F5">
        <w:rPr>
          <w:b/>
          <w:i/>
        </w:rPr>
        <w:t>ерхнеблаговещенское</w:t>
      </w:r>
      <w:proofErr w:type="spellEnd"/>
      <w:r w:rsidR="008861F5">
        <w:t xml:space="preserve"> </w:t>
      </w:r>
      <w:r w:rsidR="008861F5" w:rsidRPr="008861F5">
        <w:rPr>
          <w:b/>
          <w:i/>
        </w:rPr>
        <w:t xml:space="preserve">Благовещенского района к сетям 10-0,4 </w:t>
      </w:r>
      <w:proofErr w:type="spellStart"/>
      <w:r w:rsidR="008861F5" w:rsidRPr="008861F5">
        <w:rPr>
          <w:b/>
          <w:i/>
        </w:rPr>
        <w:t>кВ</w:t>
      </w:r>
      <w:proofErr w:type="spellEnd"/>
      <w:r w:rsidR="008861F5" w:rsidRPr="008861F5">
        <w:rPr>
          <w:b/>
          <w:i/>
        </w:rPr>
        <w:t xml:space="preserve"> (Ф-8 ПС «Кооперативная»)</w:t>
      </w:r>
      <w:r w:rsidR="008861F5">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8861F5">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8861F5">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0B4ABA" w:rsidRPr="00C51261" w:rsidRDefault="000B4ABA" w:rsidP="008861F5">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заявителя</w:t>
      </w:r>
      <w:r w:rsidR="008861F5">
        <w:t xml:space="preserve"> ПАО «Газпром» </w:t>
      </w:r>
      <w:r w:rsidRPr="00C51261">
        <w:t>к электрическ</w:t>
      </w:r>
      <w:r w:rsidR="00A430CB" w:rsidRPr="00C51261">
        <w:t xml:space="preserve">им сетям Заказчика по договору </w:t>
      </w:r>
      <w:r w:rsidRPr="00C51261">
        <w:t>на ТП №</w:t>
      </w:r>
      <w:r w:rsidR="008861F5">
        <w:t xml:space="preserve"> 1453-ТП</w:t>
      </w:r>
      <w:r w:rsidRPr="00C51261">
        <w:t xml:space="preserve"> от </w:t>
      </w:r>
      <w:r w:rsidR="008861F5">
        <w:t>16.06.2016 г.</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E45EA" w:rsidRPr="00C51261" w:rsidRDefault="00880075" w:rsidP="00940C0E">
      <w:pPr>
        <w:pStyle w:val="af3"/>
        <w:numPr>
          <w:ilvl w:val="1"/>
          <w:numId w:val="2"/>
        </w:numPr>
        <w:shd w:val="clear" w:color="auto" w:fill="FFFFFF"/>
        <w:tabs>
          <w:tab w:val="clear" w:pos="2145"/>
          <w:tab w:val="left" w:pos="1276"/>
        </w:tabs>
        <w:ind w:left="0" w:firstLine="709"/>
        <w:jc w:val="both"/>
      </w:pPr>
      <w:r w:rsidRPr="00C51261">
        <w:t>Выполнение работ и подготовка Подрядчиком объекта к сдаче его в эксплуатацию выполняется по Графику выполнения работ (приложение</w:t>
      </w:r>
      <w:r w:rsidR="00C22337" w:rsidRPr="00C51261">
        <w:t xml:space="preserve"> №</w:t>
      </w:r>
      <w:r w:rsidR="008861F5">
        <w:t xml:space="preserve"> 3</w:t>
      </w:r>
      <w:r w:rsidRPr="00C51261">
        <w:t xml:space="preserve"> к настоящему Договору</w:t>
      </w:r>
      <w:r w:rsidR="00ED1286" w:rsidRPr="00C51261">
        <w:t>)</w:t>
      </w:r>
      <w:r w:rsidRPr="00C51261">
        <w:t xml:space="preserve"> с указанными в нем </w:t>
      </w:r>
      <w:r w:rsidR="00F3436E" w:rsidRPr="00C51261">
        <w:t xml:space="preserve">мероприятиями, </w:t>
      </w:r>
      <w:r w:rsidRPr="00C51261">
        <w:t>сроками</w:t>
      </w:r>
      <w:r w:rsidR="00C22337" w:rsidRPr="00C51261">
        <w:t xml:space="preserve"> </w:t>
      </w:r>
      <w:r w:rsidR="0068673F" w:rsidRPr="00C51261">
        <w:t xml:space="preserve">(начальными, промежуточными и конечными) </w:t>
      </w:r>
      <w:r w:rsidR="00C22337" w:rsidRPr="00C51261">
        <w:t>и стоимост</w:t>
      </w:r>
      <w:r w:rsidR="00F3436E" w:rsidRPr="00C51261">
        <w:t>ью</w:t>
      </w:r>
      <w:r w:rsidR="00823985" w:rsidRPr="00C51261">
        <w:t xml:space="preserve"> работ</w:t>
      </w:r>
      <w:r w:rsidR="008B1F54" w:rsidRPr="00C51261">
        <w:t>.</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DC7A06" w:rsidRPr="00C51261">
        <w:t xml:space="preserve"> или КС-14</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8861F5" w:rsidRDefault="00880075" w:rsidP="00940C0E">
      <w:pPr>
        <w:pStyle w:val="af3"/>
        <w:numPr>
          <w:ilvl w:val="1"/>
          <w:numId w:val="2"/>
        </w:numPr>
        <w:shd w:val="clear" w:color="auto" w:fill="FFFFFF"/>
        <w:tabs>
          <w:tab w:val="clear" w:pos="2145"/>
          <w:tab w:val="left" w:pos="1276"/>
        </w:tabs>
        <w:ind w:left="0" w:firstLine="709"/>
        <w:jc w:val="both"/>
        <w:rPr>
          <w:b/>
        </w:rPr>
      </w:pPr>
      <w:r w:rsidRPr="00C51261">
        <w:t>Срок начала работ по Договору</w:t>
      </w:r>
      <w:r w:rsidR="008861F5">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8861F5" w:rsidRPr="008861F5">
        <w:rPr>
          <w:b/>
        </w:rPr>
        <w:t xml:space="preserve">«31» мая 2018 </w:t>
      </w:r>
      <w:r w:rsidRPr="008861F5">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lastRenderedPageBreak/>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8861F5">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8861F5">
        <w:t xml:space="preserve"> 2</w:t>
      </w:r>
      <w:r w:rsidRPr="00C51261">
        <w:t xml:space="preserve"> к настоящему Договору) и Графиком выполнения работ</w:t>
      </w:r>
      <w:r w:rsidR="00775BC7" w:rsidRPr="00C51261">
        <w:t xml:space="preserve"> (приложение №</w:t>
      </w:r>
      <w:r w:rsidR="008861F5">
        <w:t xml:space="preserve"> 3</w:t>
      </w:r>
      <w:r w:rsidRPr="00C51261">
        <w:t xml:space="preserve"> к настоящему Договору) 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Поставить на </w:t>
      </w:r>
      <w:proofErr w:type="spellStart"/>
      <w:r w:rsidRPr="00C51261">
        <w:t>приобъектный</w:t>
      </w:r>
      <w:proofErr w:type="spellEnd"/>
      <w:r w:rsidRPr="00C51261">
        <w:t xml:space="preserve">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C4063D">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8861F5"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40C0E">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8861F5" w:rsidRPr="008861F5"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w:t>
      </w:r>
      <w:r w:rsidR="00C4063D">
        <w:t xml:space="preserve"> форме согласно приложению № 5</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w:t>
      </w:r>
      <w:r w:rsidR="00C4063D">
        <w:t>срок не позднее 31</w:t>
      </w:r>
      <w:r w:rsidR="00386613" w:rsidRPr="00C51261">
        <w:t>.</w:t>
      </w:r>
      <w:r w:rsidR="00C4063D">
        <w:t>05</w:t>
      </w:r>
      <w:r w:rsidR="00386613" w:rsidRPr="00C51261">
        <w:t>.20</w:t>
      </w:r>
      <w:r w:rsidR="00C4063D">
        <w:t>18</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C4063D">
        <w:t xml:space="preserve"> 4</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w:t>
      </w:r>
      <w:r w:rsidR="00F41308" w:rsidRPr="00C51261">
        <w:lastRenderedPageBreak/>
        <w:t>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 xml:space="preserve">за свой счет обеспечить сбор, утилизацию, вывоз, сдачу в установленном порядке </w:t>
      </w:r>
      <w:r w:rsidRPr="00C51261">
        <w:lastRenderedPageBreak/>
        <w:t>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 xml:space="preserve">Самостоятельно осуществлять страхование от несчастных случаев на производстве. </w:t>
      </w:r>
      <w:proofErr w:type="gramStart"/>
      <w:r w:rsidRPr="00C51261">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BD6CC9" w:rsidRPr="00B70B4C" w:rsidRDefault="00BD6CC9" w:rsidP="00BD6CC9">
      <w:pPr>
        <w:pStyle w:val="af3"/>
        <w:shd w:val="clear" w:color="auto" w:fill="FFFFFF"/>
        <w:tabs>
          <w:tab w:val="left" w:pos="1418"/>
        </w:tabs>
        <w:ind w:left="0" w:firstLine="709"/>
        <w:jc w:val="both"/>
        <w:rPr>
          <w:color w:val="000000"/>
        </w:rPr>
      </w:pPr>
      <w:r w:rsidRPr="00B70B4C">
        <w:rPr>
          <w:color w:val="000000"/>
        </w:rPr>
        <w:t xml:space="preserve">3.33. В срок не позднее 14 (четырнадцати) календарных дней </w:t>
      </w:r>
      <w:proofErr w:type="gramStart"/>
      <w:r w:rsidRPr="00B70B4C">
        <w:rPr>
          <w:color w:val="000000"/>
        </w:rPr>
        <w:t>с даты вступления</w:t>
      </w:r>
      <w:proofErr w:type="gramEnd"/>
      <w:r w:rsidRPr="00B70B4C">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BD6CC9" w:rsidRPr="00B70B4C" w:rsidRDefault="00BD6CC9" w:rsidP="00BD6CC9">
      <w:pPr>
        <w:pStyle w:val="af3"/>
        <w:shd w:val="clear" w:color="auto" w:fill="FFFFFF"/>
        <w:tabs>
          <w:tab w:val="left" w:pos="1418"/>
        </w:tabs>
        <w:ind w:left="0" w:firstLine="709"/>
        <w:jc w:val="both"/>
        <w:rPr>
          <w:color w:val="000000"/>
        </w:rPr>
      </w:pPr>
      <w:r w:rsidRPr="00B70B4C">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BD6CC9" w:rsidRPr="00B70B4C" w:rsidRDefault="00BD6CC9" w:rsidP="00BD6CC9">
      <w:pPr>
        <w:pStyle w:val="af3"/>
        <w:shd w:val="clear" w:color="auto" w:fill="FFFFFF"/>
        <w:tabs>
          <w:tab w:val="left" w:pos="1418"/>
        </w:tabs>
        <w:ind w:left="0" w:firstLine="709"/>
        <w:jc w:val="both"/>
        <w:rPr>
          <w:color w:val="000000"/>
        </w:rPr>
      </w:pPr>
      <w:r w:rsidRPr="00B70B4C">
        <w:rPr>
          <w:color w:val="000000"/>
        </w:rPr>
        <w:t xml:space="preserve">3.34. </w:t>
      </w:r>
      <w:proofErr w:type="gramStart"/>
      <w:r w:rsidRPr="00B70B4C">
        <w:rPr>
          <w:color w:val="000000"/>
        </w:rPr>
        <w:t>Оплатить страховую премию в</w:t>
      </w:r>
      <w:proofErr w:type="gramEnd"/>
      <w:r w:rsidRPr="00B70B4C">
        <w:rPr>
          <w:color w:val="000000"/>
        </w:rPr>
        <w:t xml:space="preserve"> порядке и на условиях, предусмотренных договором страхования, заключенным в соответствии с пунктом 3.33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BD6CC9" w:rsidRPr="00BC4883" w:rsidRDefault="00BD6CC9" w:rsidP="00BD6CC9">
      <w:pPr>
        <w:pStyle w:val="af3"/>
        <w:shd w:val="clear" w:color="auto" w:fill="FFFFFF"/>
        <w:tabs>
          <w:tab w:val="left" w:pos="1418"/>
        </w:tabs>
        <w:ind w:left="0" w:firstLine="709"/>
        <w:jc w:val="both"/>
        <w:rPr>
          <w:color w:val="000000"/>
        </w:rPr>
      </w:pPr>
      <w:r w:rsidRPr="00B70B4C">
        <w:rPr>
          <w:color w:val="000000"/>
        </w:rPr>
        <w:t>3.35. Направлять Заказчику копию всей переписки, связанной с исполнением договора страхования, заключенного в соответствии с пунктом 3.33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70B4C">
        <w:rPr>
          <w:vertAlign w:val="superscript"/>
        </w:rPr>
        <w:footnoteReference w:id="1"/>
      </w:r>
    </w:p>
    <w:p w:rsidR="00CF5009" w:rsidRPr="00C51261" w:rsidRDefault="00CF5009" w:rsidP="00BD6CC9">
      <w:pPr>
        <w:widowControl w:val="0"/>
        <w:numPr>
          <w:ilvl w:val="1"/>
          <w:numId w:val="37"/>
        </w:numPr>
        <w:shd w:val="clear" w:color="auto" w:fill="FFFFFF"/>
        <w:tabs>
          <w:tab w:val="clear" w:pos="5096"/>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BD6CC9">
      <w:pPr>
        <w:widowControl w:val="0"/>
        <w:numPr>
          <w:ilvl w:val="1"/>
          <w:numId w:val="37"/>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BD6CC9">
      <w:pPr>
        <w:pStyle w:val="af3"/>
        <w:widowControl w:val="0"/>
        <w:numPr>
          <w:ilvl w:val="1"/>
          <w:numId w:val="37"/>
        </w:numPr>
        <w:tabs>
          <w:tab w:val="left" w:pos="1276"/>
        </w:tabs>
        <w:ind w:left="0" w:firstLine="709"/>
        <w:jc w:val="both"/>
      </w:pPr>
      <w: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w:t>
      </w:r>
      <w:r>
        <w:lastRenderedPageBreak/>
        <w:t>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C4063D" w:rsidP="00BD6CC9">
      <w:pPr>
        <w:pStyle w:val="af3"/>
        <w:widowControl w:val="0"/>
        <w:numPr>
          <w:ilvl w:val="1"/>
          <w:numId w:val="37"/>
        </w:numPr>
        <w:tabs>
          <w:tab w:val="left" w:pos="1276"/>
        </w:tabs>
        <w:ind w:left="0" w:firstLine="709"/>
        <w:jc w:val="both"/>
      </w:pPr>
      <w:r>
        <w:t xml:space="preserve">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w:t>
      </w:r>
      <w:r w:rsidR="00C4063D">
        <w:t xml:space="preserve">, </w:t>
      </w:r>
      <w:r>
        <w:t xml:space="preserve">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4063D" w:rsidRPr="00C4063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4063D">
        <w:rPr>
          <w:iCs/>
        </w:rPr>
        <w:t>Перед началом работ обеспечить получение в уполномоченных органах государственной власти разрешения на строительство</w:t>
      </w:r>
      <w:r w:rsidR="00C80856" w:rsidRPr="00C4063D">
        <w:rPr>
          <w:iCs/>
        </w:rPr>
        <w:t>.</w:t>
      </w:r>
      <w:r w:rsidRPr="00C4063D">
        <w:rPr>
          <w:iCs/>
        </w:rPr>
        <w:t xml:space="preserve"> </w:t>
      </w:r>
    </w:p>
    <w:p w:rsidR="000F598A" w:rsidRPr="00C4063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C4063D">
        <w:rPr>
          <w:iCs/>
        </w:rPr>
        <w:t>ередать</w:t>
      </w:r>
      <w:r w:rsidRPr="00C51261">
        <w:rPr>
          <w:iCs/>
        </w:rPr>
        <w:t xml:space="preserve"> необходимые материалы</w:t>
      </w:r>
      <w:r w:rsidR="00C4063D">
        <w:rPr>
          <w:iCs/>
        </w:rPr>
        <w:t>,</w:t>
      </w:r>
      <w:r w:rsidRPr="00C51261">
        <w:rPr>
          <w:iCs/>
        </w:rPr>
        <w:t xml:space="preserve">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C4063D">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w:t>
      </w:r>
      <w:r w:rsidR="00254F4A" w:rsidRPr="00C51261">
        <w:lastRenderedPageBreak/>
        <w:t>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C4063D">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C4063D">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C4063D">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C4063D">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C4063D">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C4063D">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C4063D">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C4063D">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C4063D">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10160" w:rsidRPr="00B70B4C" w:rsidRDefault="000D0582" w:rsidP="00010160">
      <w:pPr>
        <w:pStyle w:val="af3"/>
        <w:numPr>
          <w:ilvl w:val="1"/>
          <w:numId w:val="41"/>
        </w:numPr>
        <w:tabs>
          <w:tab w:val="clear" w:pos="1713"/>
          <w:tab w:val="left" w:pos="0"/>
          <w:tab w:val="num" w:pos="720"/>
          <w:tab w:val="left" w:pos="1276"/>
        </w:tabs>
        <w:ind w:left="0" w:firstLine="709"/>
        <w:jc w:val="both"/>
        <w:rPr>
          <w:color w:val="000000"/>
        </w:rPr>
      </w:pPr>
      <w:bookmarkStart w:id="0" w:name="_GoBack"/>
      <w:bookmarkEnd w:id="0"/>
      <w:r w:rsidRPr="00B70B4C">
        <w:t>Р</w:t>
      </w:r>
      <w:r w:rsidRPr="00C51261">
        <w:t>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r w:rsidRPr="00B70B4C">
        <w:t>.</w:t>
      </w:r>
      <w:r w:rsidR="00010160" w:rsidRPr="00B70B4C">
        <w:rPr>
          <w:color w:val="000000"/>
        </w:rPr>
        <w:t xml:space="preserve"> Расчеты по договорам осуществляются в валюте Российской Федерации.</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w:t>
      </w:r>
      <w:r w:rsidR="00E8179D" w:rsidRPr="00C51261">
        <w:lastRenderedPageBreak/>
        <w:t xml:space="preserve">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C4063D">
        <w:rPr>
          <w:bCs/>
        </w:rPr>
        <w:t xml:space="preserve"> 7</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4063D"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51261">
        <w:rPr>
          <w:b/>
          <w:bCs/>
          <w:i/>
          <w:iCs/>
          <w:color w:val="2A21DD"/>
        </w:rPr>
        <w:t xml:space="preserve"> </w:t>
      </w:r>
      <w:r w:rsidRPr="00C4063D">
        <w:rPr>
          <w:bCs/>
          <w:i/>
          <w:iCs/>
        </w:rPr>
        <w:t xml:space="preserve">____________(срок указывается </w:t>
      </w:r>
      <w:r w:rsidRPr="00C4063D">
        <w:rPr>
          <w:i/>
        </w:rPr>
        <w:t>из протокола закупки)</w:t>
      </w:r>
      <w:r w:rsidRPr="00C4063D">
        <w:rPr>
          <w:bCs/>
          <w:iCs/>
        </w:rPr>
        <w:t xml:space="preserve"> </w:t>
      </w:r>
      <w:r w:rsidR="00836392" w:rsidRPr="00C4063D">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4063D">
        <w:rPr>
          <w:bCs/>
          <w:i/>
          <w:iCs/>
        </w:rPr>
        <w:t>____________</w:t>
      </w:r>
      <w:r w:rsidR="004416E1" w:rsidRPr="00C4063D">
        <w:rPr>
          <w:bCs/>
          <w:i/>
          <w:iCs/>
        </w:rPr>
        <w:t>(</w:t>
      </w:r>
      <w:r w:rsidRPr="00C4063D">
        <w:rPr>
          <w:bCs/>
          <w:i/>
          <w:iCs/>
        </w:rPr>
        <w:t xml:space="preserve">срок указывается </w:t>
      </w:r>
      <w:r w:rsidRPr="00C4063D">
        <w:rPr>
          <w:i/>
        </w:rPr>
        <w:t>из протокола закупки</w:t>
      </w:r>
      <w:r w:rsidRPr="00C4063D">
        <w:rPr>
          <w:bCs/>
          <w:iCs/>
        </w:rPr>
        <w:t xml:space="preserve">), если  </w:t>
      </w:r>
      <w:r w:rsidRPr="00C51261">
        <w:rPr>
          <w:bCs/>
          <w:iCs/>
        </w:rPr>
        <w:t>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C51261">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9593F" w:rsidRDefault="00880075" w:rsidP="00C9593F">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C9593F">
        <w:rPr>
          <w:iCs/>
        </w:rPr>
        <w:t xml:space="preserve">Подрядчик принимает на себя обязательство по поставке материалов и оборудования </w:t>
      </w:r>
      <w:r w:rsidR="00240DAC" w:rsidRPr="00C9593F">
        <w:rPr>
          <w:iCs/>
        </w:rPr>
        <w:t xml:space="preserve">в соответствии с </w:t>
      </w:r>
      <w:r w:rsidR="00C4063D" w:rsidRPr="00C9593F">
        <w:rPr>
          <w:iCs/>
        </w:rPr>
        <w:t>Техническим заданием</w:t>
      </w:r>
      <w:r w:rsidR="00240DAC" w:rsidRPr="00C9593F">
        <w:rPr>
          <w:iCs/>
        </w:rPr>
        <w:t xml:space="preserve"> (</w:t>
      </w:r>
      <w:r w:rsidR="00C4063D" w:rsidRPr="00C9593F">
        <w:rPr>
          <w:iCs/>
        </w:rPr>
        <w:t>п</w:t>
      </w:r>
      <w:r w:rsidR="00240DAC" w:rsidRPr="00C9593F">
        <w:rPr>
          <w:iCs/>
        </w:rPr>
        <w:t>риложение</w:t>
      </w:r>
      <w:r w:rsidR="006C2E46" w:rsidRPr="00C9593F">
        <w:rPr>
          <w:iCs/>
        </w:rPr>
        <w:t xml:space="preserve"> №</w:t>
      </w:r>
      <w:r w:rsidR="00C4063D" w:rsidRPr="00C9593F">
        <w:rPr>
          <w:iCs/>
        </w:rPr>
        <w:t xml:space="preserve"> 1 </w:t>
      </w:r>
      <w:r w:rsidR="00240DAC" w:rsidRPr="00C9593F">
        <w:rPr>
          <w:iCs/>
        </w:rPr>
        <w:t xml:space="preserve">к </w:t>
      </w:r>
      <w:r w:rsidR="006C2E46" w:rsidRPr="00C9593F">
        <w:rPr>
          <w:iCs/>
        </w:rPr>
        <w:t>настоящему Д</w:t>
      </w:r>
      <w:r w:rsidR="00240DAC" w:rsidRPr="00C9593F">
        <w:rPr>
          <w:iCs/>
        </w:rPr>
        <w:t>оговору)</w:t>
      </w:r>
      <w:r w:rsidRPr="00C9593F">
        <w:rPr>
          <w:iCs/>
        </w:rPr>
        <w:t>.</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w:t>
      </w:r>
      <w:r w:rsidR="00C4063D">
        <w:rPr>
          <w:iCs/>
        </w:rPr>
        <w:t>ередаче</w:t>
      </w:r>
      <w:r w:rsidRPr="00C51261">
        <w:rPr>
          <w:iCs/>
        </w:rPr>
        <w:t xml:space="preserve"> строительных материалов </w:t>
      </w:r>
      <w:r w:rsidR="00240DAC" w:rsidRPr="00C51261">
        <w:rPr>
          <w:iCs/>
        </w:rPr>
        <w:t xml:space="preserve">в соответствии с </w:t>
      </w:r>
      <w:r w:rsidR="00C4063D">
        <w:rPr>
          <w:iCs/>
        </w:rPr>
        <w:t>Техническим заданием</w:t>
      </w:r>
      <w:r w:rsidR="00240DAC" w:rsidRPr="00C51261">
        <w:rPr>
          <w:iCs/>
        </w:rPr>
        <w:t xml:space="preserve"> (</w:t>
      </w:r>
      <w:r w:rsidR="00C4063D">
        <w:rPr>
          <w:iCs/>
        </w:rPr>
        <w:t>п</w:t>
      </w:r>
      <w:r w:rsidR="00240DAC" w:rsidRPr="00C51261">
        <w:rPr>
          <w:iCs/>
        </w:rPr>
        <w:t>риложение</w:t>
      </w:r>
      <w:r w:rsidR="006C2E46" w:rsidRPr="00C51261">
        <w:rPr>
          <w:iCs/>
        </w:rPr>
        <w:t xml:space="preserve"> №</w:t>
      </w:r>
      <w:r w:rsidR="00C4063D">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p>
    <w:p w:rsidR="00C46FEC" w:rsidRPr="00C51261" w:rsidRDefault="00821445" w:rsidP="00940C0E">
      <w:pPr>
        <w:shd w:val="clear" w:color="auto" w:fill="FFFFFF"/>
        <w:tabs>
          <w:tab w:val="left" w:pos="0"/>
          <w:tab w:val="left" w:pos="709"/>
          <w:tab w:val="left" w:pos="1080"/>
          <w:tab w:val="left" w:pos="1276"/>
          <w:tab w:val="left" w:pos="1418"/>
        </w:tabs>
        <w:ind w:firstLine="709"/>
        <w:jc w:val="both"/>
        <w:rPr>
          <w:iCs/>
        </w:rPr>
      </w:pPr>
      <w:r w:rsidRPr="00C51261">
        <w:rPr>
          <w:iCs/>
        </w:rPr>
        <w:t>Заказчик п</w:t>
      </w:r>
      <w:r w:rsidR="00C4063D">
        <w:rPr>
          <w:iCs/>
        </w:rPr>
        <w:t>ередаё</w:t>
      </w:r>
      <w:r w:rsidRPr="00C51261">
        <w:rPr>
          <w:iCs/>
        </w:rPr>
        <w:t xml:space="preserve">т материалы Подрядчику </w:t>
      </w:r>
      <w:r w:rsidR="001D0831" w:rsidRPr="00C51261">
        <w:rPr>
          <w:iCs/>
        </w:rPr>
        <w:t>по давальческой схеме</w:t>
      </w:r>
      <w:r w:rsidR="00C9593F">
        <w:rPr>
          <w:iCs/>
        </w:rPr>
        <w:t>.</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C9593F" w:rsidRPr="00C9593F" w:rsidRDefault="00880075" w:rsidP="00940C0E">
      <w:pPr>
        <w:numPr>
          <w:ilvl w:val="1"/>
          <w:numId w:val="32"/>
        </w:numPr>
        <w:shd w:val="clear" w:color="auto" w:fill="FFFFFF"/>
        <w:tabs>
          <w:tab w:val="left" w:pos="0"/>
          <w:tab w:val="left" w:pos="709"/>
          <w:tab w:val="left" w:pos="1276"/>
          <w:tab w:val="left" w:pos="1418"/>
        </w:tabs>
        <w:ind w:left="0" w:firstLine="709"/>
        <w:jc w:val="both"/>
        <w:rPr>
          <w:iCs/>
        </w:rPr>
      </w:pPr>
      <w:r w:rsidRPr="00C9593F">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C9593F">
        <w:rPr>
          <w:iCs/>
        </w:rPr>
        <w:t>.</w:t>
      </w:r>
      <w:r w:rsidR="008B62F8" w:rsidRPr="00C9593F">
        <w:rPr>
          <w:iCs/>
        </w:rPr>
        <w:t xml:space="preserve"> </w:t>
      </w:r>
    </w:p>
    <w:p w:rsidR="00C46FEC" w:rsidRPr="00C9593F"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9593F">
        <w:rPr>
          <w:iCs/>
        </w:rPr>
        <w:t>(</w:t>
      </w:r>
      <w:r w:rsidR="00C9593F" w:rsidRPr="00C9593F">
        <w:rPr>
          <w:iCs/>
        </w:rPr>
        <w:t>Заказчиком - в</w:t>
      </w:r>
      <w:r w:rsidR="00B47359" w:rsidRPr="00C9593F">
        <w:rPr>
          <w:iCs/>
        </w:rPr>
        <w:t xml:space="preserve"> отношении материалов и оборудования, поставку которых он обеспечивает</w:t>
      </w:r>
      <w:r w:rsidR="00C9593F" w:rsidRPr="00C9593F">
        <w:rPr>
          <w:iCs/>
        </w:rPr>
        <w:t>)</w:t>
      </w:r>
      <w:r w:rsidRPr="00C9593F">
        <w:t xml:space="preserve"> </w:t>
      </w:r>
      <w:r w:rsidRPr="00C51261">
        <w:t>не 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приобъектный склад </w:t>
      </w:r>
      <w:r w:rsidRPr="00C51261">
        <w:t>несет Подрядчик.</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Подрядчик предупреждает Заказчика не менее</w:t>
      </w:r>
      <w:proofErr w:type="gramStart"/>
      <w:r w:rsidRPr="00C51261">
        <w:t>,</w:t>
      </w:r>
      <w:proofErr w:type="gramEnd"/>
      <w:r w:rsidRPr="00C51261">
        <w:t xml:space="preserve"> чем за 2 (две) недели о готовности к доставке поставляемых материалов и оборудования на приобъектный склад</w:t>
      </w:r>
      <w:r w:rsidR="00A10248" w:rsidRPr="00C51261">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lastRenderedPageBreak/>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9593F" w:rsidRDefault="00714BAD" w:rsidP="00940C0E">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C9593F">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940C0E">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C51261">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 xml:space="preserve">ежемесячно в соответствии с фактической готовностью. Подрядчик до </w:t>
      </w:r>
      <w:r w:rsidR="00C9593F">
        <w:t>25</w:t>
      </w:r>
      <w:r w:rsidR="00096E6B" w:rsidRPr="00C51261">
        <w:t xml:space="preserve"> числа каждого месяца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gramStart"/>
      <w:r w:rsidR="006C0272" w:rsidRPr="00C51261">
        <w:t>Win</w:t>
      </w:r>
      <w:proofErr w:type="gramEnd"/>
      <w:r w:rsidR="006C0272" w:rsidRPr="00C51261">
        <w:t>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C9593F" w:rsidRDefault="00C9593F" w:rsidP="00C9593F">
      <w:pPr>
        <w:numPr>
          <w:ilvl w:val="1"/>
          <w:numId w:val="32"/>
        </w:numPr>
        <w:shd w:val="clear" w:color="auto" w:fill="FFFFFF"/>
        <w:tabs>
          <w:tab w:val="left" w:pos="425"/>
          <w:tab w:val="left" w:pos="709"/>
          <w:tab w:val="left" w:pos="1276"/>
          <w:tab w:val="left" w:pos="1418"/>
        </w:tabs>
        <w:ind w:left="0" w:firstLine="709"/>
        <w:jc w:val="both"/>
      </w:pPr>
      <w:r>
        <w:t xml:space="preserve">Со стороны Заказчика контроль и исполнение обязательств  по настоящему договору осуществляет филиал АО «ДРСК» - «Амурские электрические сети», расположенный по адресу: (675003, Россия, Амурская область, </w:t>
      </w:r>
      <w:proofErr w:type="spellStart"/>
      <w:r>
        <w:t>г</w:t>
      </w:r>
      <w:proofErr w:type="gramStart"/>
      <w:r>
        <w:t>.Б</w:t>
      </w:r>
      <w:proofErr w:type="gramEnd"/>
      <w:r>
        <w:t>лаговещенск</w:t>
      </w:r>
      <w:proofErr w:type="spellEnd"/>
      <w:r>
        <w:t xml:space="preserve">, ул. Театральная, д.179. </w:t>
      </w:r>
      <w:proofErr w:type="gramStart"/>
      <w:r>
        <w:t>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roofErr w:type="gramEnd"/>
    </w:p>
    <w:p w:rsidR="00C9593F" w:rsidRDefault="00C9593F" w:rsidP="00C9593F">
      <w:pPr>
        <w:numPr>
          <w:ilvl w:val="1"/>
          <w:numId w:val="32"/>
        </w:numPr>
        <w:shd w:val="clear" w:color="auto" w:fill="FFFFFF"/>
        <w:tabs>
          <w:tab w:val="left" w:pos="425"/>
          <w:tab w:val="left" w:pos="709"/>
          <w:tab w:val="left" w:pos="1276"/>
          <w:tab w:val="left" w:pos="1418"/>
        </w:tabs>
        <w:ind w:left="0" w:firstLine="709"/>
        <w:jc w:val="both"/>
      </w:pPr>
      <w:r>
        <w:t>Акты о приемке выполненных работ и счета-фактуры направляются в адрес филиала АО «ДРСК» - «Амурские электрические сети».</w:t>
      </w:r>
    </w:p>
    <w:p w:rsidR="00E0317B" w:rsidRPr="00C51261" w:rsidRDefault="00E0317B" w:rsidP="00940C0E">
      <w:pPr>
        <w:shd w:val="clear" w:color="auto" w:fill="FFFFFF"/>
        <w:tabs>
          <w:tab w:val="left" w:pos="425"/>
          <w:tab w:val="left" w:pos="709"/>
          <w:tab w:val="left" w:pos="1276"/>
          <w:tab w:val="left" w:pos="1418"/>
        </w:tabs>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w:t>
      </w:r>
      <w:r w:rsidRPr="00C51261">
        <w:rPr>
          <w:color w:val="000000"/>
        </w:rPr>
        <w:lastRenderedPageBreak/>
        <w:t xml:space="preserve">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BA6191">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w:t>
      </w:r>
      <w:r w:rsidR="00BA6191">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w:t>
      </w:r>
      <w:r w:rsidR="000A1CFC" w:rsidRPr="00C51261">
        <w:lastRenderedPageBreak/>
        <w:t>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BA6191">
        <w:rPr>
          <w:rFonts w:ascii="Times New Roman" w:hAnsi="Times New Roman" w:cs="Times New Roman"/>
          <w:b/>
          <w:sz w:val="24"/>
          <w:szCs w:val="24"/>
        </w:rPr>
        <w:t>«</w:t>
      </w:r>
      <w:r w:rsidR="00BA6191" w:rsidRPr="00BA6191">
        <w:rPr>
          <w:rFonts w:ascii="Times New Roman" w:hAnsi="Times New Roman" w:cs="Times New Roman"/>
          <w:b/>
          <w:sz w:val="24"/>
          <w:szCs w:val="24"/>
        </w:rPr>
        <w:t>31</w:t>
      </w:r>
      <w:r w:rsidRPr="00BA6191">
        <w:rPr>
          <w:rFonts w:ascii="Times New Roman" w:hAnsi="Times New Roman" w:cs="Times New Roman"/>
          <w:b/>
          <w:sz w:val="24"/>
          <w:szCs w:val="24"/>
        </w:rPr>
        <w:t>»</w:t>
      </w:r>
      <w:r w:rsidR="00BA6191" w:rsidRPr="00BA6191">
        <w:rPr>
          <w:rFonts w:ascii="Times New Roman" w:hAnsi="Times New Roman" w:cs="Times New Roman"/>
          <w:b/>
          <w:sz w:val="24"/>
          <w:szCs w:val="24"/>
        </w:rPr>
        <w:t xml:space="preserve"> августа</w:t>
      </w:r>
      <w:r w:rsidRPr="00BA6191">
        <w:rPr>
          <w:rFonts w:ascii="Times New Roman" w:hAnsi="Times New Roman" w:cs="Times New Roman"/>
          <w:b/>
          <w:sz w:val="24"/>
          <w:szCs w:val="24"/>
        </w:rPr>
        <w:t xml:space="preserve"> 20</w:t>
      </w:r>
      <w:r w:rsidR="00BA6191" w:rsidRPr="00BA6191">
        <w:rPr>
          <w:rFonts w:ascii="Times New Roman" w:hAnsi="Times New Roman" w:cs="Times New Roman"/>
          <w:b/>
          <w:sz w:val="24"/>
          <w:szCs w:val="24"/>
        </w:rPr>
        <w:t>1</w:t>
      </w:r>
      <w:r w:rsidR="00BD6CC9">
        <w:rPr>
          <w:rFonts w:ascii="Times New Roman" w:hAnsi="Times New Roman" w:cs="Times New Roman"/>
          <w:b/>
          <w:sz w:val="24"/>
          <w:szCs w:val="24"/>
        </w:rPr>
        <w:t>8</w:t>
      </w:r>
      <w:r w:rsidR="00BA6191" w:rsidRPr="00BA6191">
        <w:rPr>
          <w:rFonts w:ascii="Times New Roman" w:hAnsi="Times New Roman" w:cs="Times New Roman"/>
          <w:b/>
          <w:sz w:val="24"/>
          <w:szCs w:val="24"/>
        </w:rPr>
        <w:t xml:space="preserve"> </w:t>
      </w:r>
      <w:r w:rsidR="00BA147F" w:rsidRPr="00BA6191">
        <w:rPr>
          <w:rFonts w:ascii="Times New Roman" w:hAnsi="Times New Roman" w:cs="Times New Roman"/>
          <w:b/>
          <w:sz w:val="24"/>
          <w:szCs w:val="24"/>
        </w:rPr>
        <w:t>г</w:t>
      </w:r>
      <w:r w:rsidR="00BA147F" w:rsidRPr="00C51261">
        <w:rPr>
          <w:rFonts w:ascii="Times New Roman" w:hAnsi="Times New Roman" w:cs="Times New Roman"/>
          <w:sz w:val="24"/>
          <w:szCs w:val="24"/>
        </w:rPr>
        <w:t>.</w:t>
      </w:r>
      <w:r w:rsidRPr="00C51261">
        <w:rPr>
          <w:rFonts w:ascii="Times New Roman" w:hAnsi="Times New Roman" w:cs="Times New Roman"/>
          <w:sz w:val="24"/>
          <w:szCs w:val="24"/>
        </w:rPr>
        <w:t xml:space="preserve">, а в части порядка расчетов и ответственности за нарушение сторонами </w:t>
      </w:r>
      <w:r w:rsidRPr="00C51261">
        <w:rPr>
          <w:rFonts w:ascii="Times New Roman" w:hAnsi="Times New Roman" w:cs="Times New Roman"/>
          <w:sz w:val="24"/>
          <w:szCs w:val="24"/>
        </w:rPr>
        <w:lastRenderedPageBreak/>
        <w:t>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BA6191">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BA6191">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BA6191">
        <w:t xml:space="preserve"> 6 </w:t>
      </w:r>
      <w:r w:rsidR="00CA0ABC" w:rsidRPr="00C51261">
        <w:t>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BA6191">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BA6191" w:rsidP="00940C0E">
      <w:pPr>
        <w:shd w:val="clear" w:color="auto" w:fill="FFFFFF"/>
        <w:tabs>
          <w:tab w:val="left" w:pos="709"/>
          <w:tab w:val="left" w:pos="1276"/>
          <w:tab w:val="left" w:pos="1418"/>
        </w:tabs>
        <w:ind w:firstLine="709"/>
        <w:rPr>
          <w:bCs/>
        </w:rPr>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B34B54" w:rsidRPr="00C51261" w:rsidRDefault="00BA6191" w:rsidP="00940C0E">
      <w:pPr>
        <w:shd w:val="clear" w:color="auto" w:fill="FFFFFF"/>
        <w:tabs>
          <w:tab w:val="left" w:pos="709"/>
          <w:tab w:val="left" w:pos="1276"/>
          <w:tab w:val="left" w:pos="1418"/>
        </w:tabs>
        <w:ind w:firstLine="709"/>
        <w:rPr>
          <w:bCs/>
        </w:rPr>
      </w:pPr>
      <w:r>
        <w:t>Приложение № 3</w:t>
      </w:r>
      <w:r w:rsidR="00873DC0" w:rsidRPr="00C51261">
        <w:t xml:space="preserve"> «График выполнения работ»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BA6191">
        <w:t xml:space="preserve"> 4</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BA6191">
        <w:t xml:space="preserve"> 5</w:t>
      </w:r>
      <w:r w:rsidR="008A1677" w:rsidRPr="00C51261">
        <w:rPr>
          <w:iCs/>
          <w:spacing w:val="-8"/>
        </w:rPr>
        <w:t xml:space="preserve"> «Гарантийное письмо» (форма)</w:t>
      </w:r>
      <w:r w:rsidR="00CA0ABC" w:rsidRPr="00C51261">
        <w:rPr>
          <w:iCs/>
          <w:spacing w:val="-8"/>
        </w:rPr>
        <w:t>.</w:t>
      </w:r>
    </w:p>
    <w:p w:rsidR="00992269" w:rsidRPr="00C51261" w:rsidRDefault="00BA6191" w:rsidP="00940C0E">
      <w:pPr>
        <w:shd w:val="clear" w:color="auto" w:fill="FFFFFF"/>
        <w:tabs>
          <w:tab w:val="left" w:pos="993"/>
          <w:tab w:val="left" w:pos="1276"/>
        </w:tabs>
        <w:ind w:left="709"/>
      </w:pPr>
      <w:r>
        <w:t>П</w:t>
      </w:r>
      <w:r w:rsidR="00992269" w:rsidRPr="00C51261">
        <w:t>риложение №</w:t>
      </w:r>
      <w:r>
        <w:t xml:space="preserve"> 6</w:t>
      </w:r>
      <w:r w:rsidR="00992269"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BA6191">
        <w:t xml:space="preserve"> 7</w:t>
      </w:r>
      <w:r w:rsidR="005E0E3E" w:rsidRPr="00C51261">
        <w:t xml:space="preserve"> </w:t>
      </w:r>
      <w:r w:rsidR="00DC1106" w:rsidRPr="00C51261">
        <w:t>«Условия предоставления обеспечения по договору».</w:t>
      </w:r>
    </w:p>
    <w:p w:rsidR="00BD6CC9" w:rsidRPr="00943793" w:rsidRDefault="00BD6CC9" w:rsidP="00BD6CC9">
      <w:pPr>
        <w:shd w:val="clear" w:color="auto" w:fill="FFFFFF"/>
        <w:tabs>
          <w:tab w:val="left" w:pos="993"/>
          <w:tab w:val="left" w:pos="1276"/>
        </w:tabs>
        <w:ind w:left="709"/>
      </w:pPr>
      <w:r w:rsidRPr="00AD28FC">
        <w:rPr>
          <w:highlight w:val="yellow"/>
        </w:rPr>
        <w:t>Приложение № 8 «</w:t>
      </w:r>
      <w:r w:rsidRPr="00AD28FC">
        <w:rPr>
          <w:bCs/>
          <w:highlight w:val="yellow"/>
        </w:rPr>
        <w:t>Требования к страховой компании и существенные условия договора страхования»</w:t>
      </w:r>
      <w:r>
        <w:rPr>
          <w:bCs/>
        </w:rPr>
        <w:t>.</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940C0E">
            <w:pPr>
              <w:shd w:val="clear" w:color="auto" w:fill="FFFFFF"/>
              <w:tabs>
                <w:tab w:val="left" w:pos="993"/>
                <w:tab w:val="left" w:pos="1276"/>
              </w:tabs>
              <w:ind w:firstLine="720"/>
              <w:rPr>
                <w:bCs/>
              </w:rPr>
            </w:pPr>
          </w:p>
          <w:p w:rsidR="00D37F00" w:rsidRPr="00C51261" w:rsidRDefault="00D37F00" w:rsidP="00BA6191">
            <w:pPr>
              <w:shd w:val="clear" w:color="auto" w:fill="FFFFFF"/>
              <w:tabs>
                <w:tab w:val="left" w:pos="993"/>
                <w:tab w:val="left" w:pos="1276"/>
              </w:tabs>
              <w:rPr>
                <w:b/>
                <w:bCs/>
              </w:rPr>
            </w:pPr>
            <w:r w:rsidRPr="00C51261">
              <w:rPr>
                <w:b/>
                <w:bCs/>
              </w:rPr>
              <w:t>ЗАКАЗЧИК:</w:t>
            </w:r>
          </w:p>
          <w:p w:rsidR="00D37F00" w:rsidRPr="00C51261" w:rsidRDefault="00D37F00" w:rsidP="00BA6191">
            <w:pPr>
              <w:shd w:val="clear" w:color="auto" w:fill="FFFFFF"/>
              <w:rPr>
                <w:b/>
              </w:rPr>
            </w:pPr>
            <w:r w:rsidRPr="00C51261">
              <w:rPr>
                <w:b/>
                <w:color w:val="000000"/>
              </w:rPr>
              <w:t>Акционерное общество</w:t>
            </w:r>
          </w:p>
          <w:p w:rsidR="00D37F00" w:rsidRPr="00C51261" w:rsidRDefault="00D37F00" w:rsidP="00BA6191">
            <w:pPr>
              <w:shd w:val="clear" w:color="auto" w:fill="FFFFFF"/>
              <w:rPr>
                <w:b/>
              </w:rPr>
            </w:pPr>
            <w:r w:rsidRPr="00C51261">
              <w:rPr>
                <w:b/>
                <w:color w:val="000000"/>
                <w:spacing w:val="-1"/>
              </w:rPr>
              <w:t>«Дальневосточная распределительная</w:t>
            </w:r>
          </w:p>
          <w:p w:rsidR="00D37F00" w:rsidRPr="00C51261" w:rsidRDefault="00D37F00" w:rsidP="00BA6191">
            <w:pPr>
              <w:shd w:val="clear" w:color="auto" w:fill="FFFFFF"/>
              <w:rPr>
                <w:b/>
              </w:rPr>
            </w:pPr>
            <w:r w:rsidRPr="00C51261">
              <w:rPr>
                <w:b/>
                <w:color w:val="000000"/>
              </w:rPr>
              <w:t>сетевая компания» (АО «ДРСК»)</w:t>
            </w:r>
          </w:p>
          <w:p w:rsidR="00D37F00" w:rsidRPr="00C51261" w:rsidRDefault="00D37F00" w:rsidP="00BA6191">
            <w:pPr>
              <w:shd w:val="clear" w:color="auto" w:fill="FFFFFF"/>
            </w:pPr>
            <w:r w:rsidRPr="00C51261">
              <w:rPr>
                <w:color w:val="000000"/>
                <w:spacing w:val="-1"/>
              </w:rPr>
              <w:t>675000, Российская Федерация, Амурская</w:t>
            </w:r>
          </w:p>
          <w:p w:rsidR="00D37F00" w:rsidRPr="00C51261" w:rsidRDefault="00D37F00" w:rsidP="00BA6191">
            <w:pPr>
              <w:shd w:val="clear" w:color="auto" w:fill="FFFFFF"/>
            </w:pPr>
            <w:r w:rsidRPr="00C51261">
              <w:rPr>
                <w:color w:val="000000"/>
              </w:rPr>
              <w:t>область, г. Благовещенск, ул. Шевченко, д.</w:t>
            </w:r>
            <w:r w:rsidRPr="00C51261">
              <w:rPr>
                <w:color w:val="000000"/>
                <w:spacing w:val="-15"/>
              </w:rPr>
              <w:t>28</w:t>
            </w:r>
          </w:p>
          <w:p w:rsidR="00D37F00" w:rsidRPr="00C51261" w:rsidRDefault="00D37F00" w:rsidP="00BA6191">
            <w:pPr>
              <w:shd w:val="clear" w:color="auto" w:fill="FFFFFF"/>
              <w:rPr>
                <w:color w:val="000000"/>
                <w:spacing w:val="-1"/>
              </w:rPr>
            </w:pPr>
            <w:r w:rsidRPr="00C51261">
              <w:rPr>
                <w:color w:val="000000"/>
                <w:spacing w:val="-1"/>
              </w:rPr>
              <w:t>ИНН 2801108200, КПП 280150001</w:t>
            </w:r>
          </w:p>
          <w:p w:rsidR="00D37F00" w:rsidRPr="00C51261" w:rsidRDefault="00D37F00" w:rsidP="00BA6191">
            <w:pPr>
              <w:shd w:val="clear" w:color="auto" w:fill="FFFFFF"/>
              <w:rPr>
                <w:color w:val="000000"/>
                <w:spacing w:val="-1"/>
              </w:rPr>
            </w:pPr>
            <w:r w:rsidRPr="00C51261">
              <w:rPr>
                <w:color w:val="000000"/>
                <w:spacing w:val="-1"/>
              </w:rPr>
              <w:t>ОКТМО 10701000001, ОГРН 1052800111308</w:t>
            </w:r>
          </w:p>
          <w:p w:rsidR="00D37F00" w:rsidRPr="00C51261" w:rsidRDefault="00BA6191" w:rsidP="00BA6191">
            <w:pPr>
              <w:shd w:val="clear" w:color="auto" w:fill="FFFFFF"/>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BA6191">
            <w:pPr>
              <w:shd w:val="clear" w:color="auto" w:fill="FFFFFF"/>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BA6191">
            <w:pPr>
              <w:shd w:val="clear" w:color="auto" w:fill="FFFFFF"/>
            </w:pPr>
            <w:r w:rsidRPr="00C51261">
              <w:rPr>
                <w:color w:val="000000"/>
                <w:spacing w:val="-3"/>
              </w:rPr>
              <w:t>БИК 040813608</w:t>
            </w:r>
          </w:p>
          <w:p w:rsidR="00D37F00" w:rsidRPr="00C51261" w:rsidRDefault="00BA6191" w:rsidP="00BA6191">
            <w:pPr>
              <w:shd w:val="clear" w:color="auto" w:fill="FFFFFF"/>
            </w:pPr>
            <w:r>
              <w:rPr>
                <w:color w:val="000000"/>
                <w:spacing w:val="-1"/>
              </w:rPr>
              <w:t>к</w:t>
            </w:r>
            <w:r w:rsidR="00D37F00" w:rsidRPr="00C51261">
              <w:rPr>
                <w:color w:val="000000"/>
                <w:spacing w:val="-1"/>
              </w:rPr>
              <w:t>/с 30101810600000000608</w:t>
            </w:r>
          </w:p>
          <w:p w:rsidR="00BA6191" w:rsidRPr="00453A47" w:rsidRDefault="00BA6191" w:rsidP="00BA6191">
            <w:pPr>
              <w:shd w:val="clear" w:color="auto" w:fill="FFFFFF"/>
              <w:tabs>
                <w:tab w:val="left" w:pos="993"/>
                <w:tab w:val="left" w:pos="1276"/>
              </w:tabs>
              <w:rPr>
                <w:b/>
                <w:bCs/>
              </w:rPr>
            </w:pPr>
            <w:r w:rsidRPr="00453A47">
              <w:rPr>
                <w:b/>
                <w:bCs/>
              </w:rPr>
              <w:t>Филиал АО «ДРСК» -</w:t>
            </w:r>
            <w:r>
              <w:rPr>
                <w:b/>
                <w:bCs/>
              </w:rPr>
              <w:t xml:space="preserve"> </w:t>
            </w:r>
            <w:r w:rsidRPr="00453A47">
              <w:rPr>
                <w:b/>
                <w:bCs/>
              </w:rPr>
              <w:t>«Амурские электрические сети»</w:t>
            </w:r>
          </w:p>
          <w:p w:rsidR="00BA6191" w:rsidRDefault="00BA6191" w:rsidP="00BA6191">
            <w:pPr>
              <w:shd w:val="clear" w:color="auto" w:fill="FFFFFF"/>
              <w:tabs>
                <w:tab w:val="left" w:pos="993"/>
                <w:tab w:val="left" w:pos="1276"/>
              </w:tabs>
              <w:rPr>
                <w:bCs/>
              </w:rPr>
            </w:pPr>
            <w:r w:rsidRPr="00453A47">
              <w:rPr>
                <w:bCs/>
              </w:rPr>
              <w:t>675003, г. Благовещенск,</w:t>
            </w:r>
            <w:r>
              <w:rPr>
                <w:bCs/>
              </w:rPr>
              <w:t xml:space="preserve"> </w:t>
            </w:r>
            <w:r w:rsidRPr="00453A47">
              <w:rPr>
                <w:bCs/>
              </w:rPr>
              <w:t xml:space="preserve">ул. </w:t>
            </w:r>
            <w:proofErr w:type="gramStart"/>
            <w:r w:rsidRPr="00453A47">
              <w:rPr>
                <w:bCs/>
              </w:rPr>
              <w:t>Театральная</w:t>
            </w:r>
            <w:proofErr w:type="gramEnd"/>
            <w:r w:rsidRPr="00453A47">
              <w:rPr>
                <w:bCs/>
              </w:rPr>
              <w:t xml:space="preserve">, </w:t>
            </w:r>
          </w:p>
          <w:p w:rsidR="00BA6191" w:rsidRPr="00453A47" w:rsidRDefault="00BA6191" w:rsidP="00BA6191">
            <w:pPr>
              <w:shd w:val="clear" w:color="auto" w:fill="FFFFFF"/>
              <w:tabs>
                <w:tab w:val="left" w:pos="993"/>
                <w:tab w:val="left" w:pos="1276"/>
              </w:tabs>
              <w:rPr>
                <w:bCs/>
              </w:rPr>
            </w:pPr>
            <w:r>
              <w:rPr>
                <w:bCs/>
              </w:rPr>
              <w:lastRenderedPageBreak/>
              <w:t>д. 179</w:t>
            </w:r>
          </w:p>
          <w:p w:rsidR="00BA6191" w:rsidRDefault="00BA6191" w:rsidP="00BA6191">
            <w:pPr>
              <w:shd w:val="clear" w:color="auto" w:fill="FFFFFF"/>
              <w:tabs>
                <w:tab w:val="left" w:pos="993"/>
                <w:tab w:val="left" w:pos="1276"/>
              </w:tabs>
              <w:rPr>
                <w:bCs/>
              </w:rPr>
            </w:pPr>
            <w:r w:rsidRPr="00453A47">
              <w:rPr>
                <w:bCs/>
              </w:rPr>
              <w:t>ИНН 2801108200 КПП 280102003</w:t>
            </w:r>
          </w:p>
          <w:p w:rsidR="00BA6191" w:rsidRDefault="00BA6191" w:rsidP="00BA6191">
            <w:pPr>
              <w:shd w:val="clear" w:color="auto" w:fill="FFFFFF"/>
              <w:tabs>
                <w:tab w:val="left" w:pos="993"/>
                <w:tab w:val="left" w:pos="1276"/>
              </w:tabs>
              <w:rPr>
                <w:bCs/>
              </w:rPr>
            </w:pPr>
          </w:p>
          <w:p w:rsidR="00BA6191" w:rsidRPr="00272EE4" w:rsidRDefault="00BA6191" w:rsidP="00BA6191">
            <w:pPr>
              <w:shd w:val="clear" w:color="auto" w:fill="FFFFFF"/>
              <w:tabs>
                <w:tab w:val="left" w:pos="993"/>
                <w:tab w:val="left" w:pos="1276"/>
              </w:tabs>
              <w:rPr>
                <w:b/>
                <w:bCs/>
              </w:rPr>
            </w:pPr>
          </w:p>
          <w:p w:rsidR="00BA6191" w:rsidRPr="00272EE4" w:rsidRDefault="00BA6191" w:rsidP="00BA6191">
            <w:pPr>
              <w:shd w:val="clear" w:color="auto" w:fill="FFFFFF"/>
              <w:tabs>
                <w:tab w:val="left" w:pos="993"/>
                <w:tab w:val="left" w:pos="1276"/>
              </w:tabs>
              <w:rPr>
                <w:b/>
                <w:bCs/>
              </w:rPr>
            </w:pPr>
            <w:r w:rsidRPr="00272EE4">
              <w:rPr>
                <w:b/>
                <w:bCs/>
              </w:rPr>
              <w:t xml:space="preserve">Заместитель Генерального директора филиала  по инвестициям и </w:t>
            </w:r>
          </w:p>
          <w:p w:rsidR="00BA6191" w:rsidRPr="00272EE4" w:rsidRDefault="00BA6191" w:rsidP="00BA6191">
            <w:pPr>
              <w:shd w:val="clear" w:color="auto" w:fill="FFFFFF"/>
              <w:tabs>
                <w:tab w:val="left" w:pos="993"/>
                <w:tab w:val="left" w:pos="1276"/>
              </w:tabs>
              <w:rPr>
                <w:b/>
                <w:bCs/>
              </w:rPr>
            </w:pPr>
            <w:r w:rsidRPr="00272EE4">
              <w:rPr>
                <w:b/>
                <w:bCs/>
              </w:rPr>
              <w:t>управлению ресурсами АО «ДРСК»</w:t>
            </w:r>
          </w:p>
          <w:p w:rsidR="00BA6191" w:rsidRPr="00272EE4" w:rsidRDefault="00BA6191" w:rsidP="00BA6191">
            <w:pPr>
              <w:shd w:val="clear" w:color="auto" w:fill="FFFFFF"/>
              <w:tabs>
                <w:tab w:val="left" w:pos="993"/>
                <w:tab w:val="left" w:pos="1276"/>
              </w:tabs>
              <w:rPr>
                <w:b/>
                <w:bCs/>
              </w:rPr>
            </w:pPr>
          </w:p>
          <w:p w:rsidR="00BA6191" w:rsidRPr="00272EE4" w:rsidRDefault="00BA6191" w:rsidP="00BA6191">
            <w:pPr>
              <w:shd w:val="clear" w:color="auto" w:fill="FFFFFF"/>
              <w:tabs>
                <w:tab w:val="left" w:pos="993"/>
                <w:tab w:val="left" w:pos="1276"/>
              </w:tabs>
              <w:rPr>
                <w:b/>
                <w:bCs/>
              </w:rPr>
            </w:pPr>
          </w:p>
          <w:p w:rsidR="00BA6191" w:rsidRPr="00272EE4" w:rsidRDefault="00BA6191" w:rsidP="00BA6191">
            <w:pPr>
              <w:shd w:val="clear" w:color="auto" w:fill="FFFFFF"/>
              <w:tabs>
                <w:tab w:val="left" w:pos="993"/>
                <w:tab w:val="left" w:pos="1276"/>
              </w:tabs>
              <w:rPr>
                <w:b/>
                <w:bCs/>
              </w:rPr>
            </w:pPr>
            <w:r w:rsidRPr="00272EE4">
              <w:rPr>
                <w:b/>
                <w:bCs/>
              </w:rPr>
              <w:t xml:space="preserve">_____________________ В.А. </w:t>
            </w:r>
            <w:proofErr w:type="spellStart"/>
            <w:r w:rsidRPr="00272EE4">
              <w:rPr>
                <w:b/>
                <w:bCs/>
              </w:rPr>
              <w:t>Юхимук</w:t>
            </w:r>
            <w:proofErr w:type="spellEnd"/>
          </w:p>
          <w:p w:rsidR="00BA6191" w:rsidRPr="00272EE4" w:rsidRDefault="00BA6191" w:rsidP="00BA6191">
            <w:pPr>
              <w:shd w:val="clear" w:color="auto" w:fill="FFFFFF"/>
              <w:tabs>
                <w:tab w:val="left" w:pos="993"/>
                <w:tab w:val="left" w:pos="1276"/>
              </w:tabs>
              <w:rPr>
                <w:bCs/>
              </w:rPr>
            </w:pPr>
            <w:proofErr w:type="spellStart"/>
            <w:r w:rsidRPr="00272EE4">
              <w:rPr>
                <w:bCs/>
              </w:rPr>
              <w:t>м.п</w:t>
            </w:r>
            <w:proofErr w:type="spellEnd"/>
            <w:r w:rsidRPr="00272EE4">
              <w:rPr>
                <w:bCs/>
              </w:rPr>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BA6191">
        <w:t xml:space="preserve"> 1</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00BA6191">
        <w:t xml:space="preserve">__________2017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CD0239">
        <w:t xml:space="preserve"> 2</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CD0239">
        <w:t xml:space="preserve">17 </w:t>
      </w:r>
      <w:r w:rsidRPr="00C51261">
        <w:t>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C51261" w:rsidTr="00CD0239">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CD0239">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058"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CD0239">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058"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CD0239">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CD0239">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058"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CD0239">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058"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7C24D9" w:rsidRPr="00C51261" w:rsidRDefault="003F541F" w:rsidP="00940C0E">
      <w:pPr>
        <w:tabs>
          <w:tab w:val="left" w:pos="3712"/>
        </w:tabs>
        <w:ind w:left="5760"/>
        <w:jc w:val="right"/>
      </w:pPr>
      <w:r w:rsidRPr="00C51261">
        <w:lastRenderedPageBreak/>
        <w:t>Приложение №</w:t>
      </w:r>
      <w:r w:rsidR="00CD0239">
        <w:t xml:space="preserve"> 3</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CD0239">
        <w:t xml:space="preserve">17 </w:t>
      </w:r>
      <w:r w:rsidRPr="00C51261">
        <w:t>г.</w:t>
      </w: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rPr>
          <w:b/>
        </w:rPr>
      </w:pPr>
    </w:p>
    <w:p w:rsidR="005E493E" w:rsidRPr="00C51261" w:rsidRDefault="005E493E" w:rsidP="00940C0E">
      <w:pPr>
        <w:tabs>
          <w:tab w:val="left" w:pos="3712"/>
        </w:tabs>
        <w:jc w:val="center"/>
        <w:rPr>
          <w:b/>
        </w:rPr>
      </w:pPr>
      <w:r w:rsidRPr="00C51261">
        <w:rPr>
          <w:b/>
        </w:rPr>
        <w:t xml:space="preserve">ГРАФИК ВЫПОЛНЕНИЯ РАБОТ </w:t>
      </w:r>
    </w:p>
    <w:p w:rsidR="005E493E" w:rsidRPr="00C51261" w:rsidRDefault="005E493E" w:rsidP="00940C0E">
      <w:pPr>
        <w:tabs>
          <w:tab w:val="left" w:pos="3712"/>
        </w:tabs>
        <w:jc w:val="center"/>
        <w:rPr>
          <w:b/>
          <w:i/>
        </w:rPr>
      </w:pPr>
      <w:r w:rsidRPr="00C51261">
        <w:rPr>
          <w:b/>
        </w:rPr>
        <w:t xml:space="preserve"> </w:t>
      </w:r>
      <w:r w:rsidRPr="00C51261">
        <w:rPr>
          <w:b/>
          <w:i/>
        </w:rPr>
        <w:t xml:space="preserve">(Наименование объекта) </w:t>
      </w: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C51261" w:rsidTr="00CD0239">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 </w:t>
            </w:r>
            <w:proofErr w:type="gramStart"/>
            <w:r w:rsidR="00C8751F" w:rsidRPr="00C51261">
              <w:rPr>
                <w:b/>
                <w:bCs/>
                <w:color w:val="000000"/>
              </w:rPr>
              <w:t>п</w:t>
            </w:r>
            <w:proofErr w:type="gramEnd"/>
            <w:r w:rsidR="00C8751F" w:rsidRPr="00C51261">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Наименование </w:t>
            </w:r>
            <w:r w:rsidR="00C8751F" w:rsidRPr="00C51261">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C51261" w:rsidRDefault="005E493E" w:rsidP="00940C0E">
            <w:pPr>
              <w:jc w:val="center"/>
              <w:rPr>
                <w:b/>
                <w:bCs/>
                <w:color w:val="000000"/>
              </w:rPr>
            </w:pPr>
            <w:r w:rsidRPr="00C51261">
              <w:rPr>
                <w:b/>
                <w:bCs/>
                <w:color w:val="000000"/>
              </w:rPr>
              <w:t>График выполнения, в месяцах, руб</w:t>
            </w:r>
            <w:r w:rsidR="0091545D" w:rsidRPr="00C51261">
              <w:rPr>
                <w:b/>
                <w:bCs/>
                <w:color w:val="000000"/>
              </w:rPr>
              <w:t>.</w:t>
            </w:r>
            <w:r w:rsidRPr="00C51261">
              <w:rPr>
                <w:b/>
                <w:bCs/>
                <w:color w:val="000000"/>
              </w:rPr>
              <w:t xml:space="preserve"> с НДС.</w:t>
            </w:r>
          </w:p>
          <w:p w:rsidR="00F703D6" w:rsidRPr="00C51261" w:rsidRDefault="00F703D6" w:rsidP="00940C0E">
            <w:pPr>
              <w:jc w:val="center"/>
              <w:rPr>
                <w:b/>
                <w:bCs/>
                <w:color w:val="FF0000"/>
              </w:rPr>
            </w:pPr>
            <w:r w:rsidRPr="00C51261">
              <w:rPr>
                <w:b/>
                <w:bCs/>
              </w:rPr>
              <w:t>(промежуточные сроки)</w:t>
            </w:r>
          </w:p>
        </w:tc>
      </w:tr>
      <w:tr w:rsidR="005E493E" w:rsidRPr="00C51261" w:rsidTr="00CD0239">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C51261" w:rsidRDefault="005E493E" w:rsidP="00940C0E">
            <w:pPr>
              <w:jc w:val="center"/>
              <w:rPr>
                <w:b/>
                <w:bCs/>
              </w:rPr>
            </w:pPr>
            <w:r w:rsidRPr="00C51261">
              <w:rPr>
                <w:b/>
                <w:bCs/>
              </w:rPr>
              <w:t> </w:t>
            </w:r>
          </w:p>
        </w:tc>
      </w:tr>
      <w:tr w:rsidR="005E493E" w:rsidRPr="00C51261" w:rsidTr="00CD0239">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июнь</w:t>
            </w:r>
          </w:p>
        </w:tc>
        <w:tc>
          <w:tcPr>
            <w:tcW w:w="1134" w:type="dxa"/>
            <w:tcBorders>
              <w:top w:val="nil"/>
              <w:left w:val="nil"/>
              <w:bottom w:val="nil"/>
              <w:right w:val="single" w:sz="4" w:space="0" w:color="auto"/>
            </w:tcBorders>
            <w:shd w:val="clear" w:color="auto" w:fill="auto"/>
          </w:tcPr>
          <w:p w:rsidR="005E493E" w:rsidRPr="00C51261" w:rsidRDefault="005E493E" w:rsidP="00940C0E">
            <w:pPr>
              <w:jc w:val="center"/>
              <w:rPr>
                <w:b/>
                <w:bCs/>
                <w:i/>
                <w:iCs/>
              </w:rPr>
            </w:pPr>
            <w:r w:rsidRPr="00C51261">
              <w:rPr>
                <w:b/>
                <w:bCs/>
                <w:i/>
                <w:iCs/>
              </w:rPr>
              <w:t>июль</w:t>
            </w:r>
          </w:p>
        </w:tc>
        <w:tc>
          <w:tcPr>
            <w:tcW w:w="992" w:type="dxa"/>
            <w:tcBorders>
              <w:top w:val="nil"/>
              <w:left w:val="nil"/>
              <w:bottom w:val="nil"/>
              <w:right w:val="single" w:sz="8" w:space="0" w:color="auto"/>
            </w:tcBorders>
            <w:shd w:val="clear" w:color="auto" w:fill="auto"/>
          </w:tcPr>
          <w:p w:rsidR="005E493E" w:rsidRPr="00C51261" w:rsidRDefault="005E493E" w:rsidP="00940C0E">
            <w:pPr>
              <w:jc w:val="center"/>
              <w:rPr>
                <w:b/>
                <w:bCs/>
                <w:i/>
                <w:iCs/>
              </w:rPr>
            </w:pPr>
            <w:r w:rsidRPr="00C51261">
              <w:rPr>
                <w:b/>
                <w:bCs/>
                <w:i/>
                <w:iCs/>
              </w:rPr>
              <w:t>август</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1.       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2.       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3.       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4.       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992" w:type="dxa"/>
            <w:tcBorders>
              <w:top w:val="nil"/>
              <w:left w:val="nil"/>
              <w:bottom w:val="single" w:sz="4" w:space="0" w:color="auto"/>
              <w:right w:val="single" w:sz="8" w:space="0" w:color="auto"/>
            </w:tcBorders>
            <w:shd w:val="clear" w:color="auto" w:fill="auto"/>
            <w:vAlign w:val="bottom"/>
          </w:tcPr>
          <w:p w:rsidR="005E493E" w:rsidRPr="00C51261" w:rsidRDefault="005E493E" w:rsidP="00940C0E">
            <w:pPr>
              <w:jc w:val="center"/>
            </w:pPr>
            <w:r w:rsidRPr="00C51261">
              <w:t>Сумма</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992"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CD0239">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C51261" w:rsidRDefault="005E493E" w:rsidP="00940C0E">
            <w:pPr>
              <w:rPr>
                <w:color w:val="000000"/>
              </w:rPr>
            </w:pPr>
            <w:r w:rsidRPr="00C51261">
              <w:rPr>
                <w:color w:val="000000"/>
              </w:rPr>
              <w:t> </w:t>
            </w:r>
          </w:p>
        </w:tc>
        <w:tc>
          <w:tcPr>
            <w:tcW w:w="2569" w:type="dxa"/>
            <w:tcBorders>
              <w:top w:val="nil"/>
              <w:left w:val="nil"/>
              <w:bottom w:val="single" w:sz="8" w:space="0" w:color="auto"/>
              <w:right w:val="nil"/>
            </w:tcBorders>
            <w:shd w:val="clear" w:color="auto" w:fill="auto"/>
          </w:tcPr>
          <w:p w:rsidR="005E493E" w:rsidRPr="00C51261" w:rsidRDefault="005E493E" w:rsidP="00940C0E">
            <w:pPr>
              <w:rPr>
                <w:b/>
                <w:bCs/>
                <w:color w:val="000000"/>
              </w:rPr>
            </w:pPr>
            <w:r w:rsidRPr="00C5126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r>
      <w:tr w:rsidR="005E493E" w:rsidRPr="00C51261" w:rsidTr="00CD0239">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C51261" w:rsidRDefault="005E493E" w:rsidP="00940C0E">
            <w:r w:rsidRPr="00C51261">
              <w:t> </w:t>
            </w:r>
          </w:p>
        </w:tc>
        <w:tc>
          <w:tcPr>
            <w:tcW w:w="2569" w:type="dxa"/>
            <w:tcBorders>
              <w:top w:val="nil"/>
              <w:left w:val="nil"/>
              <w:bottom w:val="single" w:sz="8" w:space="0" w:color="auto"/>
              <w:right w:val="single" w:sz="8" w:space="0" w:color="auto"/>
            </w:tcBorders>
            <w:shd w:val="clear" w:color="auto" w:fill="auto"/>
          </w:tcPr>
          <w:p w:rsidR="005E493E" w:rsidRPr="00C51261" w:rsidRDefault="005E493E" w:rsidP="00940C0E">
            <w:pPr>
              <w:rPr>
                <w:b/>
                <w:bCs/>
                <w:color w:val="000000"/>
              </w:rPr>
            </w:pPr>
            <w:r w:rsidRPr="00C5126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992" w:type="dxa"/>
            <w:tcBorders>
              <w:top w:val="nil"/>
              <w:left w:val="nil"/>
              <w:bottom w:val="nil"/>
              <w:right w:val="nil"/>
            </w:tcBorders>
            <w:shd w:val="clear" w:color="auto" w:fill="auto"/>
            <w:noWrap/>
            <w:vAlign w:val="bottom"/>
          </w:tcPr>
          <w:p w:rsidR="005E493E" w:rsidRPr="00C51261" w:rsidRDefault="005E493E" w:rsidP="00940C0E"/>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C51261" w:rsidTr="0091545D">
        <w:trPr>
          <w:trHeight w:val="679"/>
        </w:trPr>
        <w:tc>
          <w:tcPr>
            <w:tcW w:w="4920" w:type="dxa"/>
          </w:tcPr>
          <w:p w:rsidR="007275DA" w:rsidRPr="00C51261" w:rsidRDefault="007275DA" w:rsidP="00940C0E">
            <w:pPr>
              <w:shd w:val="clear" w:color="auto" w:fill="FFFFFF"/>
            </w:pPr>
          </w:p>
          <w:p w:rsidR="007275DA" w:rsidRPr="00C51261" w:rsidRDefault="007275DA" w:rsidP="00940C0E">
            <w:pPr>
              <w:shd w:val="clear" w:color="auto" w:fill="FFFFFF"/>
              <w:ind w:hanging="34"/>
              <w:jc w:val="center"/>
              <w:rPr>
                <w:b/>
                <w:bCs/>
              </w:rPr>
            </w:pPr>
            <w:r w:rsidRPr="00C51261">
              <w:rPr>
                <w:b/>
                <w:bCs/>
              </w:rPr>
              <w:t>ЗАКАЗЧИК:</w:t>
            </w:r>
          </w:p>
          <w:p w:rsidR="007275DA" w:rsidRPr="00C51261" w:rsidRDefault="007275DA" w:rsidP="00940C0E">
            <w:pPr>
              <w:shd w:val="clear" w:color="auto" w:fill="FFFFFF"/>
              <w:ind w:hanging="34"/>
              <w:rPr>
                <w:bCs/>
              </w:rPr>
            </w:pPr>
          </w:p>
          <w:p w:rsidR="007275DA" w:rsidRPr="00C51261" w:rsidRDefault="007275DA" w:rsidP="00940C0E">
            <w:pPr>
              <w:shd w:val="clear" w:color="auto" w:fill="FFFFFF"/>
            </w:pPr>
          </w:p>
        </w:tc>
        <w:tc>
          <w:tcPr>
            <w:tcW w:w="5040" w:type="dxa"/>
          </w:tcPr>
          <w:p w:rsidR="007275DA" w:rsidRPr="00C51261" w:rsidRDefault="007275DA" w:rsidP="00940C0E">
            <w:pPr>
              <w:jc w:val="both"/>
            </w:pPr>
          </w:p>
          <w:p w:rsidR="007275DA" w:rsidRPr="00C51261" w:rsidRDefault="007275DA" w:rsidP="00940C0E">
            <w:pPr>
              <w:shd w:val="clear" w:color="auto" w:fill="FFFFFF"/>
              <w:jc w:val="center"/>
            </w:pPr>
            <w:r w:rsidRPr="00C51261">
              <w:rPr>
                <w:b/>
                <w:bCs/>
              </w:rPr>
              <w:t>ПОДРЯДЧИК:</w:t>
            </w:r>
          </w:p>
          <w:p w:rsidR="007275DA" w:rsidRPr="00C51261" w:rsidRDefault="007275DA" w:rsidP="00940C0E">
            <w:pPr>
              <w:shd w:val="clear" w:color="auto" w:fill="FFFFFF"/>
              <w:jc w:val="both"/>
              <w:rPr>
                <w:b/>
                <w:bCs/>
              </w:rPr>
            </w:pPr>
          </w:p>
          <w:p w:rsidR="007275DA" w:rsidRPr="00C51261" w:rsidRDefault="007275DA" w:rsidP="00940C0E">
            <w:pPr>
              <w:shd w:val="clear" w:color="auto" w:fill="FFFFFF"/>
              <w:ind w:hanging="34"/>
              <w:jc w:val="both"/>
            </w:pPr>
          </w:p>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3C1D90" w:rsidRPr="00C51261" w:rsidRDefault="003C1D90" w:rsidP="00940C0E">
      <w:pPr>
        <w:pStyle w:val="10"/>
        <w:tabs>
          <w:tab w:val="left" w:pos="703"/>
        </w:tabs>
        <w:spacing w:before="0" w:after="0"/>
        <w:ind w:firstLine="0"/>
        <w:rPr>
          <w:sz w:val="24"/>
          <w:szCs w:val="24"/>
        </w:rPr>
      </w:pPr>
    </w:p>
    <w:p w:rsidR="00585369" w:rsidRPr="00C51261" w:rsidRDefault="00585369" w:rsidP="00940C0E">
      <w:pPr>
        <w:pStyle w:val="10"/>
        <w:tabs>
          <w:tab w:val="left" w:pos="703"/>
        </w:tabs>
        <w:spacing w:before="0" w:after="0"/>
        <w:ind w:firstLine="709"/>
        <w:rPr>
          <w:b/>
          <w:i/>
          <w:sz w:val="24"/>
          <w:szCs w:val="24"/>
        </w:rPr>
        <w:sectPr w:rsidR="00585369" w:rsidRPr="00C51261" w:rsidSect="00BA6191">
          <w:pgSz w:w="11906" w:h="16838"/>
          <w:pgMar w:top="992" w:right="851" w:bottom="992"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CD0239">
        <w:t xml:space="preserve"> 4</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CD0239">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CD0239">
        <w:t xml:space="preserve"> 5</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CD0239">
        <w:t xml:space="preserve">17 </w:t>
      </w:r>
      <w:r w:rsidRPr="00C51261">
        <w:t>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tabs>
          <w:tab w:val="left" w:pos="3712"/>
        </w:tabs>
        <w:jc w:val="right"/>
      </w:pPr>
      <w:r w:rsidRPr="00C51261">
        <w:lastRenderedPageBreak/>
        <w:t>Приложение №</w:t>
      </w:r>
      <w:r w:rsidR="00CD0239">
        <w:t xml:space="preserve"> 6</w:t>
      </w:r>
    </w:p>
    <w:p w:rsidR="00992269" w:rsidRPr="00C51261" w:rsidRDefault="00992269" w:rsidP="00940C0E">
      <w:pPr>
        <w:tabs>
          <w:tab w:val="left" w:pos="3712"/>
        </w:tabs>
        <w:ind w:left="5760"/>
        <w:jc w:val="right"/>
      </w:pPr>
      <w:r w:rsidRPr="00C51261">
        <w:t>к договору №_________</w:t>
      </w:r>
    </w:p>
    <w:p w:rsidR="00992269" w:rsidRPr="00C51261" w:rsidRDefault="00CD0239" w:rsidP="00940C0E">
      <w:pPr>
        <w:tabs>
          <w:tab w:val="left" w:pos="3712"/>
        </w:tabs>
        <w:ind w:left="5760"/>
        <w:jc w:val="right"/>
      </w:pPr>
      <w:r>
        <w:t xml:space="preserve">от «____»__________2017 </w:t>
      </w:r>
      <w:r w:rsidR="00992269" w:rsidRPr="00C51261">
        <w:t>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CD0239">
        <w:t xml:space="preserve"> 7</w:t>
      </w:r>
    </w:p>
    <w:p w:rsidR="004E6D99" w:rsidRPr="00C51261" w:rsidRDefault="004E6D99" w:rsidP="00940C0E">
      <w:pPr>
        <w:tabs>
          <w:tab w:val="left" w:pos="3712"/>
        </w:tabs>
        <w:ind w:left="5760"/>
        <w:jc w:val="right"/>
      </w:pPr>
      <w:r w:rsidRPr="00C51261">
        <w:t>к договору №_________</w:t>
      </w:r>
    </w:p>
    <w:p w:rsidR="004E6D99" w:rsidRPr="00C51261" w:rsidRDefault="00CD0239" w:rsidP="00940C0E">
      <w:pPr>
        <w:tabs>
          <w:tab w:val="left" w:pos="3712"/>
        </w:tabs>
        <w:ind w:left="5760"/>
        <w:jc w:val="right"/>
      </w:pPr>
      <w:r>
        <w:t xml:space="preserve">от «____»__________2017 </w:t>
      </w:r>
      <w:r w:rsidR="004E6D99" w:rsidRPr="00C51261">
        <w:t>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lastRenderedPageBreak/>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2"/>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3"/>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4"/>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103"/>
        <w:gridCol w:w="4253"/>
      </w:tblGrid>
      <w:tr w:rsidR="00CD0239" w:rsidRPr="00CD0239" w:rsidTr="00CD0239">
        <w:tc>
          <w:tcPr>
            <w:tcW w:w="817"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pPr>
              <w:jc w:val="center"/>
            </w:pPr>
            <w:r w:rsidRPr="00CD0239">
              <w:t xml:space="preserve">№ </w:t>
            </w:r>
            <w:proofErr w:type="gramStart"/>
            <w:r w:rsidRPr="00CD0239">
              <w:t>п</w:t>
            </w:r>
            <w:proofErr w:type="gramEnd"/>
            <w:r w:rsidRPr="00CD0239">
              <w:t>/п</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pPr>
              <w:jc w:val="center"/>
            </w:pPr>
            <w:r w:rsidRPr="00CD0239">
              <w:t>Полное фирменное наименование</w:t>
            </w:r>
          </w:p>
        </w:tc>
        <w:tc>
          <w:tcPr>
            <w:tcW w:w="4253" w:type="dxa"/>
            <w:tcBorders>
              <w:top w:val="single" w:sz="4" w:space="0" w:color="auto"/>
              <w:left w:val="single" w:sz="4" w:space="0" w:color="auto"/>
              <w:bottom w:val="single" w:sz="4" w:space="0" w:color="auto"/>
              <w:right w:val="single" w:sz="4" w:space="0" w:color="auto"/>
            </w:tcBorders>
          </w:tcPr>
          <w:p w:rsidR="00CD0239" w:rsidRPr="00CD0239" w:rsidRDefault="00CD0239" w:rsidP="00CD0239">
            <w:pPr>
              <w:jc w:val="center"/>
            </w:pPr>
            <w:r w:rsidRPr="00CD0239">
              <w:t>Сокращенное фирменное наименование</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Публичное акционерное общество «Сбербанк России»</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ПАО</w:t>
            </w:r>
            <w:r w:rsidRPr="00CD0239">
              <w:rPr>
                <w:lang w:val="en-US"/>
              </w:rPr>
              <w:t xml:space="preserve"> </w:t>
            </w:r>
            <w:r w:rsidRPr="00CD0239">
              <w:t>Сбербанк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2</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Банк ВТБ (публичное акционерное общество)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Банк ВТБ (ПАО)</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3</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«Газпромбанк» (акционерное общество)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Банк ГПБ (АО)</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4</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Акционерное общество «Российский Сельскохозяйственный 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w:t>
            </w:r>
            <w:proofErr w:type="spellStart"/>
            <w:r w:rsidRPr="00CD0239">
              <w:t>Россельхозбанк</w:t>
            </w:r>
            <w:proofErr w:type="spellEnd"/>
            <w:r w:rsidRPr="00CD0239">
              <w:t>»</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rPr>
                <w:color w:val="000000"/>
              </w:rPr>
            </w:pPr>
            <w:r w:rsidRPr="00CD0239">
              <w:rPr>
                <w:color w:val="000000"/>
              </w:rPr>
              <w:t>5</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rPr>
                <w:color w:val="000000"/>
              </w:rPr>
              <w:t>Банк ВТБ 24 (публичное акционерное общество)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ВТБ 24 (ПАО)</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6</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АКЦИОНЕРНОЕ ОБЩЕСТВО «АЛЬФА-БАНК»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«АЛЬФА-БАНК»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7</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Акционерное общество «</w:t>
            </w:r>
            <w:proofErr w:type="spellStart"/>
            <w:r w:rsidRPr="00CD0239">
              <w:t>ЮниКредит</w:t>
            </w:r>
            <w:proofErr w:type="spellEnd"/>
            <w:r w:rsidRPr="00CD0239">
              <w:t xml:space="preserve"> 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 xml:space="preserve">АО </w:t>
            </w:r>
            <w:proofErr w:type="spellStart"/>
            <w:r w:rsidRPr="00CD0239">
              <w:t>ЮниКредит</w:t>
            </w:r>
            <w:proofErr w:type="spellEnd"/>
            <w:r w:rsidRPr="00CD0239">
              <w:t xml:space="preserve"> 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tabs>
                <w:tab w:val="left" w:pos="1268"/>
              </w:tabs>
              <w:jc w:val="center"/>
            </w:pPr>
            <w:r w:rsidRPr="00CD0239">
              <w:t>8</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pPr>
              <w:tabs>
                <w:tab w:val="left" w:pos="1268"/>
              </w:tabs>
            </w:pPr>
            <w:r w:rsidRPr="00CD0239">
              <w:t>Акционерное общество «Райффайзенбанк»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«Райффайзенбанк»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9</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 xml:space="preserve">Публичное акционерное общество РОСБАНК </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ПАО «РОСБАНК»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10</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Публичное акционерное общество Банк «Финансовая Корпорация Открытие»</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ПАО Банк «ФК Открытие»</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11</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ПУБЛИЧНОЕ АКЦИОНЕРНОЕ ОБЩЕСТВО «БАНК «САНКТ-ПЕТЕРБУРГ»</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ПАО «Банк «Санкт-Петербург»</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12</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Акционерное общество коммерческий банк «Ситибанк»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КБ «Ситибанк»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13</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«МОСКОВСКИЙ КРЕДИТНЫЙ БАНК» (открытое акционерное общество)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ОАО «МОСКОВСКИЙ КРЕДИТНЫЙ 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14</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Акционерное общество «</w:t>
            </w:r>
            <w:proofErr w:type="spellStart"/>
            <w:r w:rsidRPr="00CD0239">
              <w:t>Нордеа</w:t>
            </w:r>
            <w:proofErr w:type="spellEnd"/>
            <w:r w:rsidRPr="00CD0239">
              <w:t xml:space="preserve"> 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w:t>
            </w:r>
            <w:proofErr w:type="spellStart"/>
            <w:r w:rsidRPr="00CD0239">
              <w:t>Нордеа</w:t>
            </w:r>
            <w:proofErr w:type="spellEnd"/>
            <w:r w:rsidRPr="00CD0239">
              <w:t xml:space="preserve"> 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15</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Публичное акционерное общество Банк «Возрождение»</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Банк «Возрождение» (ПАО)</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16</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«ИНГ БАНК (ЕВРАЗИЯ) ЗАО» (АКЦИОНЕРНОЕ ОБЩЕСТВО)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«ИНГ БАНК (ЕВРАЗИЯ) АО»</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17</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Акционерное общество «ОТП 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«ОТП 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18</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Акционерный коммерческий банк «Расчетный Объединенный Союзный Европейский Банк» (акционерное общество)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АКБ «РОСЕВРОБАНК» (АО)</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19</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Акционерное общество Банк «Северный морской путь»</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«СМП Банк»</w:t>
            </w:r>
          </w:p>
        </w:tc>
      </w:tr>
      <w:tr w:rsidR="00CD0239" w:rsidRPr="00CD0239" w:rsidTr="00CD0239">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rPr>
                <w:lang w:val="en-US"/>
              </w:rPr>
            </w:pPr>
            <w:r w:rsidRPr="00CD0239">
              <w:rPr>
                <w:lang w:val="en-US"/>
              </w:rPr>
              <w:t>20</w:t>
            </w:r>
          </w:p>
        </w:tc>
        <w:tc>
          <w:tcPr>
            <w:tcW w:w="5103" w:type="dxa"/>
            <w:tcBorders>
              <w:top w:val="single" w:sz="4" w:space="0" w:color="auto"/>
              <w:left w:val="single" w:sz="4" w:space="0" w:color="auto"/>
              <w:bottom w:val="single" w:sz="4" w:space="0" w:color="auto"/>
              <w:right w:val="single" w:sz="4" w:space="0" w:color="auto"/>
            </w:tcBorders>
            <w:hideMark/>
          </w:tcPr>
          <w:p w:rsidR="00CD0239" w:rsidRPr="00CD0239" w:rsidRDefault="00CD0239" w:rsidP="00CD0239">
            <w:r w:rsidRPr="00CD0239">
              <w:t xml:space="preserve"> Акционерное общество «Всероссийский банк развития регионов» </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Банк «ВБРР» (АО)</w:t>
            </w:r>
          </w:p>
        </w:tc>
      </w:tr>
      <w:tr w:rsidR="00CD0239" w:rsidRPr="00CD0239" w:rsidTr="00CD023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rPr>
                <w:lang w:val="en-US"/>
              </w:rPr>
            </w:pPr>
            <w:r w:rsidRPr="00CD0239">
              <w:rPr>
                <w:lang w:val="en-US"/>
              </w:rPr>
              <w:t>21</w:t>
            </w:r>
          </w:p>
        </w:tc>
        <w:tc>
          <w:tcPr>
            <w:tcW w:w="510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r w:rsidRPr="00CD0239">
              <w:t xml:space="preserve">Публичное акционерное общество «БИНБАНК» </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ПАО «БИНБАНК»</w:t>
            </w:r>
          </w:p>
        </w:tc>
      </w:tr>
      <w:tr w:rsidR="00CD0239" w:rsidRPr="00CD0239" w:rsidTr="00CD023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rPr>
                <w:lang w:val="en-US"/>
              </w:rPr>
            </w:pPr>
            <w:r w:rsidRPr="00CD0239">
              <w:t>2</w:t>
            </w:r>
            <w:r w:rsidRPr="00CD0239">
              <w:rPr>
                <w:lang w:val="en-US"/>
              </w:rPr>
              <w:t>2</w:t>
            </w:r>
          </w:p>
        </w:tc>
        <w:tc>
          <w:tcPr>
            <w:tcW w:w="510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r w:rsidRPr="00CD0239">
              <w:t>Межрегиональный коммерческий банк развития связи и информатики (публичное акционерное общество)</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ПАО АКБ «Связь-Банк»</w:t>
            </w:r>
          </w:p>
        </w:tc>
      </w:tr>
      <w:tr w:rsidR="00CD0239" w:rsidRPr="00CD0239" w:rsidTr="00CD023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rPr>
                <w:lang w:val="en-US"/>
              </w:rPr>
            </w:pPr>
            <w:r w:rsidRPr="00CD0239">
              <w:t>2</w:t>
            </w:r>
            <w:r w:rsidRPr="00CD0239">
              <w:rPr>
                <w:lang w:val="en-US"/>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r w:rsidRPr="00CD0239">
              <w:t>Открытое акционерное общество «Акционерный Банк «РОССИЯ»</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ОАО «АБ «РОССИЯ»</w:t>
            </w:r>
          </w:p>
        </w:tc>
      </w:tr>
      <w:tr w:rsidR="00CD0239" w:rsidRPr="00CD0239" w:rsidTr="00CD0239">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rPr>
                <w:lang w:val="en-US"/>
              </w:rPr>
            </w:pPr>
            <w:r w:rsidRPr="00CD0239">
              <w:t>2</w:t>
            </w:r>
            <w:r w:rsidRPr="00CD0239">
              <w:rPr>
                <w:lang w:val="en-US"/>
              </w:rPr>
              <w:t>4</w:t>
            </w:r>
          </w:p>
        </w:tc>
        <w:tc>
          <w:tcPr>
            <w:tcW w:w="5103" w:type="dxa"/>
            <w:tcBorders>
              <w:top w:val="single" w:sz="4" w:space="0" w:color="auto"/>
              <w:left w:val="single" w:sz="4" w:space="0" w:color="auto"/>
              <w:bottom w:val="single" w:sz="4" w:space="0" w:color="auto"/>
              <w:right w:val="single" w:sz="4" w:space="0" w:color="auto"/>
            </w:tcBorders>
            <w:vAlign w:val="center"/>
          </w:tcPr>
          <w:p w:rsidR="00CD0239" w:rsidRPr="00CD0239" w:rsidRDefault="00CD0239" w:rsidP="00CD0239">
            <w:r w:rsidRPr="00CD0239">
              <w:t>Публичное акционерное общество «Промсвязьбанк»</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ПАО «Промсвязьбанк»</w:t>
            </w:r>
          </w:p>
        </w:tc>
      </w:tr>
      <w:tr w:rsidR="00CD0239" w:rsidRPr="00CD0239" w:rsidTr="00CD0239">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rPr>
                <w:lang w:val="en-US"/>
              </w:rPr>
            </w:pPr>
            <w:r w:rsidRPr="00CD0239">
              <w:t>2</w:t>
            </w:r>
            <w:r w:rsidRPr="00CD0239">
              <w:rPr>
                <w:lang w:val="en-US"/>
              </w:rPr>
              <w:t>5</w:t>
            </w:r>
          </w:p>
        </w:tc>
        <w:tc>
          <w:tcPr>
            <w:tcW w:w="5103" w:type="dxa"/>
            <w:tcBorders>
              <w:top w:val="single" w:sz="4" w:space="0" w:color="auto"/>
              <w:left w:val="single" w:sz="4" w:space="0" w:color="auto"/>
              <w:bottom w:val="single" w:sz="4" w:space="0" w:color="auto"/>
              <w:right w:val="single" w:sz="4" w:space="0" w:color="auto"/>
            </w:tcBorders>
            <w:vAlign w:val="center"/>
          </w:tcPr>
          <w:p w:rsidR="00CD0239" w:rsidRPr="00CD0239" w:rsidRDefault="00CD0239" w:rsidP="00CD0239">
            <w:r w:rsidRPr="00CD0239">
              <w:t>Акционерное общество «Российский Банк поддержки малого и среднего предпринимательства»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CD0239" w:rsidRPr="00CD0239" w:rsidRDefault="00CD0239" w:rsidP="00CD0239">
            <w:pPr>
              <w:jc w:val="center"/>
            </w:pPr>
            <w:r w:rsidRPr="00CD0239">
              <w:t>АО «МСП Банк»</w:t>
            </w:r>
          </w:p>
        </w:tc>
      </w:tr>
    </w:tbl>
    <w:p w:rsidR="00CD0239" w:rsidRPr="00CD0239" w:rsidRDefault="00CD0239" w:rsidP="00CD0239">
      <w:pPr>
        <w:jc w:val="right"/>
      </w:pPr>
    </w:p>
    <w:p w:rsidR="00CD0239" w:rsidRDefault="00CD0239" w:rsidP="00CD0239"/>
    <w:p w:rsidR="00BD6CC9" w:rsidRPr="00CD0239" w:rsidRDefault="00BD6CC9" w:rsidP="00CD0239"/>
    <w:p w:rsidR="00BD6CC9" w:rsidRPr="00AD28FC" w:rsidRDefault="00BD6CC9" w:rsidP="00BD6CC9">
      <w:pPr>
        <w:ind w:left="6237"/>
        <w:jc w:val="both"/>
        <w:rPr>
          <w:snapToGrid w:val="0"/>
          <w:sz w:val="22"/>
          <w:szCs w:val="28"/>
          <w:highlight w:val="yellow"/>
        </w:rPr>
      </w:pPr>
      <w:r w:rsidRPr="00AD28FC">
        <w:rPr>
          <w:snapToGrid w:val="0"/>
          <w:sz w:val="22"/>
          <w:szCs w:val="28"/>
          <w:highlight w:val="yellow"/>
        </w:rPr>
        <w:lastRenderedPageBreak/>
        <w:t>Приложение № 8</w:t>
      </w:r>
    </w:p>
    <w:p w:rsidR="00BD6CC9" w:rsidRPr="00AD28FC" w:rsidRDefault="00BD6CC9" w:rsidP="00BD6CC9">
      <w:pPr>
        <w:ind w:left="6237"/>
        <w:jc w:val="both"/>
        <w:rPr>
          <w:snapToGrid w:val="0"/>
          <w:sz w:val="22"/>
          <w:szCs w:val="28"/>
          <w:highlight w:val="yellow"/>
        </w:rPr>
      </w:pPr>
      <w:r w:rsidRPr="00AD28FC">
        <w:rPr>
          <w:snapToGrid w:val="0"/>
          <w:sz w:val="22"/>
          <w:szCs w:val="28"/>
          <w:highlight w:val="yellow"/>
        </w:rPr>
        <w:t>к договору подряда</w:t>
      </w:r>
    </w:p>
    <w:p w:rsidR="00BD6CC9" w:rsidRPr="00AD28FC" w:rsidRDefault="00BD6CC9" w:rsidP="00BD6CC9">
      <w:pPr>
        <w:ind w:left="6237"/>
        <w:jc w:val="both"/>
        <w:rPr>
          <w:snapToGrid w:val="0"/>
          <w:sz w:val="22"/>
          <w:szCs w:val="28"/>
          <w:highlight w:val="yellow"/>
        </w:rPr>
      </w:pPr>
      <w:r w:rsidRPr="00AD28FC">
        <w:rPr>
          <w:snapToGrid w:val="0"/>
          <w:sz w:val="22"/>
          <w:szCs w:val="22"/>
          <w:highlight w:val="yellow"/>
        </w:rPr>
        <w:t>от «____» __________ 20__ № ____</w:t>
      </w:r>
    </w:p>
    <w:p w:rsidR="00BD6CC9" w:rsidRPr="00AD28FC" w:rsidRDefault="00BD6CC9" w:rsidP="00BD6CC9">
      <w:pPr>
        <w:ind w:firstLine="567"/>
        <w:jc w:val="center"/>
        <w:rPr>
          <w:b/>
          <w:snapToGrid w:val="0"/>
          <w:sz w:val="22"/>
          <w:szCs w:val="28"/>
          <w:highlight w:val="yellow"/>
        </w:rPr>
      </w:pPr>
    </w:p>
    <w:p w:rsidR="00BD6CC9" w:rsidRPr="00AD28FC" w:rsidRDefault="00BD6CC9" w:rsidP="00BD6CC9">
      <w:pPr>
        <w:ind w:firstLine="567"/>
        <w:jc w:val="center"/>
        <w:rPr>
          <w:b/>
          <w:snapToGrid w:val="0"/>
          <w:sz w:val="22"/>
          <w:szCs w:val="28"/>
          <w:highlight w:val="yellow"/>
        </w:rPr>
      </w:pPr>
    </w:p>
    <w:p w:rsidR="00BD6CC9" w:rsidRPr="00AD28FC" w:rsidRDefault="00BD6CC9" w:rsidP="00BD6CC9">
      <w:pPr>
        <w:ind w:firstLine="567"/>
        <w:jc w:val="both"/>
        <w:rPr>
          <w:b/>
          <w:snapToGrid w:val="0"/>
          <w:sz w:val="22"/>
          <w:szCs w:val="28"/>
          <w:highlight w:val="yellow"/>
        </w:rPr>
      </w:pPr>
    </w:p>
    <w:p w:rsidR="00BD6CC9" w:rsidRPr="00AD28FC" w:rsidRDefault="00BD6CC9" w:rsidP="00BD6CC9">
      <w:pPr>
        <w:ind w:firstLine="567"/>
        <w:jc w:val="center"/>
        <w:rPr>
          <w:b/>
          <w:snapToGrid w:val="0"/>
          <w:sz w:val="22"/>
          <w:szCs w:val="28"/>
          <w:highlight w:val="yellow"/>
        </w:rPr>
      </w:pPr>
    </w:p>
    <w:p w:rsidR="00BD6CC9" w:rsidRPr="00AD28FC" w:rsidRDefault="00BD6CC9" w:rsidP="00BD6CC9">
      <w:pPr>
        <w:jc w:val="center"/>
        <w:rPr>
          <w:b/>
          <w:snapToGrid w:val="0"/>
          <w:color w:val="000000"/>
          <w:spacing w:val="2"/>
          <w:szCs w:val="28"/>
          <w:highlight w:val="yellow"/>
        </w:rPr>
      </w:pPr>
      <w:r w:rsidRPr="00AD28FC">
        <w:rPr>
          <w:b/>
          <w:snapToGrid w:val="0"/>
          <w:color w:val="000000"/>
          <w:spacing w:val="2"/>
          <w:szCs w:val="28"/>
          <w:highlight w:val="yellow"/>
        </w:rPr>
        <w:t xml:space="preserve">Требования к страховой компании </w:t>
      </w:r>
    </w:p>
    <w:p w:rsidR="00BD6CC9" w:rsidRPr="00AD28FC" w:rsidRDefault="00BD6CC9" w:rsidP="00BD6CC9">
      <w:pPr>
        <w:jc w:val="center"/>
        <w:rPr>
          <w:b/>
          <w:snapToGrid w:val="0"/>
          <w:color w:val="000000"/>
          <w:spacing w:val="2"/>
          <w:szCs w:val="28"/>
          <w:highlight w:val="yellow"/>
        </w:rPr>
      </w:pPr>
      <w:r w:rsidRPr="00AD28FC">
        <w:rPr>
          <w:b/>
          <w:snapToGrid w:val="0"/>
          <w:color w:val="000000"/>
          <w:spacing w:val="2"/>
          <w:szCs w:val="28"/>
          <w:highlight w:val="yellow"/>
        </w:rPr>
        <w:t>и существенные минимальные условия договора страхования</w:t>
      </w:r>
    </w:p>
    <w:p w:rsidR="00BD6CC9" w:rsidRPr="00AD28FC" w:rsidRDefault="00BD6CC9" w:rsidP="00BD6CC9">
      <w:pPr>
        <w:jc w:val="center"/>
        <w:rPr>
          <w:b/>
          <w:snapToGrid w:val="0"/>
          <w:color w:val="000000"/>
          <w:spacing w:val="2"/>
          <w:sz w:val="28"/>
          <w:szCs w:val="28"/>
          <w:highlight w:val="yellow"/>
        </w:rPr>
      </w:pPr>
    </w:p>
    <w:p w:rsidR="00BD6CC9" w:rsidRPr="00AD28FC" w:rsidRDefault="00BD6CC9" w:rsidP="00BD6CC9">
      <w:pPr>
        <w:shd w:val="clear" w:color="auto" w:fill="FFFFFF"/>
        <w:tabs>
          <w:tab w:val="left" w:pos="709"/>
        </w:tabs>
        <w:contextualSpacing/>
        <w:jc w:val="both"/>
        <w:rPr>
          <w:b/>
          <w:highlight w:val="yellow"/>
        </w:rPr>
      </w:pPr>
      <w:r w:rsidRPr="00AD28FC">
        <w:rPr>
          <w:b/>
          <w:highlight w:val="yellow"/>
        </w:rPr>
        <w:t>1.</w:t>
      </w:r>
      <w:r w:rsidRPr="00AD28FC">
        <w:rPr>
          <w:b/>
          <w:highlight w:val="yellow"/>
        </w:rPr>
        <w:tab/>
        <w:t>Требования к страховой компании:</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регистрация на территории Российской Федерации;</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размер оплаченного уставного капитала – не менее 500 млн. рублей;</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опыт работы на страховом рынке – не менее 5 лет;</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размер собственных средств – не менее 1 млрд. рублей;</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отсутствие неисполненных предписаний органа страхового надзора;</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страховая компания не должна находиться в процессе ликвидации или реорганизации, на ее имущество не должен быть наложен арест;</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наличие отчетности по МСФО;</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AD28FC">
        <w:rPr>
          <w:highlight w:val="yellow"/>
        </w:rPr>
        <w:t>Пурс</w:t>
      </w:r>
      <w:proofErr w:type="spellEnd"/>
      <w:r w:rsidRPr="00AD28FC">
        <w:rPr>
          <w:highlight w:val="yellow"/>
        </w:rPr>
        <w:t>» (</w:t>
      </w:r>
      <w:proofErr w:type="spellStart"/>
      <w:r w:rsidRPr="00AD28FC">
        <w:rPr>
          <w:highlight w:val="yellow"/>
        </w:rPr>
        <w:t>Standart&amp;Poor`s</w:t>
      </w:r>
      <w:proofErr w:type="spellEnd"/>
      <w:r w:rsidRPr="00AD28FC">
        <w:rPr>
          <w:highlight w:val="yellow"/>
        </w:rPr>
        <w:t>) и (или) «</w:t>
      </w:r>
      <w:proofErr w:type="spellStart"/>
      <w:r w:rsidRPr="00AD28FC">
        <w:rPr>
          <w:highlight w:val="yellow"/>
        </w:rPr>
        <w:t>Фитч</w:t>
      </w:r>
      <w:proofErr w:type="spellEnd"/>
      <w:r w:rsidRPr="00AD28FC">
        <w:rPr>
          <w:highlight w:val="yellow"/>
        </w:rPr>
        <w:t xml:space="preserve"> </w:t>
      </w:r>
      <w:proofErr w:type="spellStart"/>
      <w:r w:rsidRPr="00AD28FC">
        <w:rPr>
          <w:highlight w:val="yellow"/>
        </w:rPr>
        <w:t>Рейтингс</w:t>
      </w:r>
      <w:proofErr w:type="spellEnd"/>
      <w:r w:rsidRPr="00AD28FC">
        <w:rPr>
          <w:highlight w:val="yellow"/>
        </w:rPr>
        <w:t>» (</w:t>
      </w:r>
      <w:proofErr w:type="spellStart"/>
      <w:r w:rsidRPr="00AD28FC">
        <w:rPr>
          <w:highlight w:val="yellow"/>
        </w:rPr>
        <w:t>Fitch</w:t>
      </w:r>
      <w:proofErr w:type="spellEnd"/>
      <w:r w:rsidRPr="00AD28FC">
        <w:rPr>
          <w:highlight w:val="yellow"/>
        </w:rPr>
        <w:t>) и (или) «</w:t>
      </w:r>
      <w:proofErr w:type="spellStart"/>
      <w:r w:rsidRPr="00AD28FC">
        <w:rPr>
          <w:highlight w:val="yellow"/>
        </w:rPr>
        <w:t>Мудис</w:t>
      </w:r>
      <w:proofErr w:type="spellEnd"/>
      <w:r w:rsidRPr="00AD28FC">
        <w:rPr>
          <w:highlight w:val="yellow"/>
        </w:rPr>
        <w:t xml:space="preserve"> </w:t>
      </w:r>
      <w:proofErr w:type="spellStart"/>
      <w:r w:rsidRPr="00AD28FC">
        <w:rPr>
          <w:highlight w:val="yellow"/>
        </w:rPr>
        <w:t>Инвесторс</w:t>
      </w:r>
      <w:proofErr w:type="spellEnd"/>
      <w:r w:rsidRPr="00AD28FC">
        <w:rPr>
          <w:highlight w:val="yellow"/>
        </w:rPr>
        <w:t xml:space="preserve"> Сервис» (</w:t>
      </w:r>
      <w:proofErr w:type="spellStart"/>
      <w:r w:rsidRPr="00AD28FC">
        <w:rPr>
          <w:highlight w:val="yellow"/>
        </w:rPr>
        <w:t>Moody’s</w:t>
      </w:r>
      <w:proofErr w:type="spellEnd"/>
      <w:r w:rsidRPr="00AD28FC">
        <w:rPr>
          <w:highlight w:val="yellow"/>
        </w:rPr>
        <w:t>);</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опыт участия в страховании и/или перестраховании рисков предприятий российской электроэнергетики;</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лицензия на право проведения страхования строительно-монтажных рисков;</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облигаторная перестраховочная защита огневых и технических рисков объемом не менее 50 млн. долларов США;</w:t>
      </w:r>
    </w:p>
    <w:p w:rsidR="00BD6CC9" w:rsidRPr="00AD28FC" w:rsidRDefault="00BD6CC9" w:rsidP="00BD6CC9">
      <w:pPr>
        <w:numPr>
          <w:ilvl w:val="0"/>
          <w:numId w:val="38"/>
        </w:numPr>
        <w:shd w:val="clear" w:color="auto" w:fill="FFFFFF"/>
        <w:spacing w:line="360" w:lineRule="auto"/>
        <w:ind w:firstLine="709"/>
        <w:contextualSpacing/>
        <w:jc w:val="both"/>
        <w:rPr>
          <w:highlight w:val="yellow"/>
        </w:rPr>
      </w:pPr>
      <w:r w:rsidRPr="00AD28FC">
        <w:rPr>
          <w:highlight w:val="yellow"/>
        </w:rPr>
        <w:t>страховая организация должна быть признана победителем в открытом конкурсном отборе, осуществляемом ПАО «</w:t>
      </w:r>
      <w:proofErr w:type="spellStart"/>
      <w:r w:rsidRPr="00AD28FC">
        <w:rPr>
          <w:highlight w:val="yellow"/>
        </w:rPr>
        <w:t>РусГидро</w:t>
      </w:r>
      <w:proofErr w:type="spellEnd"/>
      <w:r w:rsidRPr="00AD28FC">
        <w:rPr>
          <w:highlight w:val="yellow"/>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AD28FC">
        <w:rPr>
          <w:highlight w:val="yellow"/>
        </w:rPr>
        <w:t>РусГидро</w:t>
      </w:r>
      <w:proofErr w:type="spellEnd"/>
      <w:r w:rsidRPr="00AD28FC">
        <w:rPr>
          <w:highlight w:val="yellow"/>
        </w:rPr>
        <w:t>», дочерних и зависимых обществ ПАО «</w:t>
      </w:r>
      <w:proofErr w:type="spellStart"/>
      <w:r w:rsidRPr="00AD28FC">
        <w:rPr>
          <w:highlight w:val="yellow"/>
        </w:rPr>
        <w:t>РусГидро</w:t>
      </w:r>
      <w:proofErr w:type="spellEnd"/>
      <w:r w:rsidRPr="00AD28FC">
        <w:rPr>
          <w:highlight w:val="yellow"/>
        </w:rPr>
        <w:t xml:space="preserve">», а также обществ, дочерних и зависимых по отношению к дочерним и / или зависимым обществам </w:t>
      </w:r>
      <w:r w:rsidRPr="00AD28FC">
        <w:rPr>
          <w:highlight w:val="yellow"/>
        </w:rPr>
        <w:br/>
        <w:t>ПАО «</w:t>
      </w:r>
      <w:proofErr w:type="spellStart"/>
      <w:r w:rsidRPr="00AD28FC">
        <w:rPr>
          <w:highlight w:val="yellow"/>
        </w:rPr>
        <w:t>РусГидро</w:t>
      </w:r>
      <w:proofErr w:type="spellEnd"/>
      <w:r w:rsidRPr="00AD28FC">
        <w:rPr>
          <w:highlight w:val="yellow"/>
        </w:rPr>
        <w:t>».</w:t>
      </w:r>
    </w:p>
    <w:p w:rsidR="00BD6CC9" w:rsidRPr="00AD28FC" w:rsidRDefault="00BD6CC9" w:rsidP="00BD6CC9">
      <w:pPr>
        <w:shd w:val="clear" w:color="auto" w:fill="FFFFFF"/>
        <w:ind w:left="568"/>
        <w:contextualSpacing/>
        <w:jc w:val="both"/>
        <w:rPr>
          <w:highlight w:val="yellow"/>
        </w:rPr>
      </w:pPr>
    </w:p>
    <w:p w:rsidR="00BD6CC9" w:rsidRPr="00AD28FC" w:rsidRDefault="00BD6CC9" w:rsidP="00BD6CC9">
      <w:pPr>
        <w:shd w:val="clear" w:color="auto" w:fill="FFFFFF"/>
        <w:tabs>
          <w:tab w:val="left" w:pos="709"/>
        </w:tabs>
        <w:contextualSpacing/>
        <w:jc w:val="both"/>
        <w:rPr>
          <w:b/>
          <w:sz w:val="28"/>
          <w:szCs w:val="28"/>
          <w:highlight w:val="yellow"/>
        </w:rPr>
      </w:pPr>
      <w:r w:rsidRPr="00AD28FC">
        <w:rPr>
          <w:b/>
          <w:highlight w:val="yellow"/>
        </w:rPr>
        <w:t>2.</w:t>
      </w:r>
      <w:r w:rsidRPr="00AD28FC">
        <w:rPr>
          <w:b/>
          <w:sz w:val="28"/>
          <w:szCs w:val="28"/>
          <w:highlight w:val="yellow"/>
        </w:rPr>
        <w:tab/>
      </w:r>
      <w:r w:rsidRPr="00AD28FC">
        <w:rPr>
          <w:b/>
          <w:highlight w:val="yellow"/>
        </w:rPr>
        <w:t>Существенные минимальные условия договора страхования:</w:t>
      </w:r>
    </w:p>
    <w:p w:rsidR="00BD6CC9" w:rsidRPr="00AD28FC" w:rsidRDefault="00BD6CC9" w:rsidP="00BD6CC9">
      <w:pPr>
        <w:shd w:val="clear" w:color="auto" w:fill="FFFFFF"/>
        <w:tabs>
          <w:tab w:val="left" w:pos="709"/>
        </w:tabs>
        <w:contextualSpacing/>
        <w:jc w:val="both"/>
        <w:rPr>
          <w:b/>
          <w:highlight w:val="yellow"/>
        </w:rPr>
      </w:pPr>
      <w:r w:rsidRPr="00AD28FC">
        <w:rPr>
          <w:b/>
          <w:highlight w:val="yellow"/>
        </w:rPr>
        <w:t>2.1.</w:t>
      </w:r>
      <w:r w:rsidRPr="00AD28FC">
        <w:rPr>
          <w:b/>
          <w:highlight w:val="yellow"/>
        </w:rPr>
        <w:tab/>
        <w:t>Объе</w:t>
      </w:r>
      <w:proofErr w:type="gramStart"/>
      <w:r w:rsidRPr="00AD28FC">
        <w:rPr>
          <w:b/>
          <w:highlight w:val="yellow"/>
        </w:rPr>
        <w:t>кт стр</w:t>
      </w:r>
      <w:proofErr w:type="gramEnd"/>
      <w:r w:rsidRPr="00AD28FC">
        <w:rPr>
          <w:b/>
          <w:highlight w:val="yellow"/>
        </w:rPr>
        <w:t>ахования:</w:t>
      </w:r>
    </w:p>
    <w:p w:rsidR="00BD6CC9" w:rsidRPr="00AD28FC" w:rsidRDefault="00BD6CC9" w:rsidP="00BD6CC9">
      <w:pPr>
        <w:shd w:val="clear" w:color="auto" w:fill="FFFFFF"/>
        <w:ind w:firstLine="708"/>
        <w:contextualSpacing/>
        <w:jc w:val="both"/>
        <w:rPr>
          <w:highlight w:val="yellow"/>
        </w:rPr>
      </w:pPr>
      <w:r w:rsidRPr="00AD28FC">
        <w:rPr>
          <w:highlight w:val="yellow"/>
        </w:rPr>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AD28FC">
        <w:rPr>
          <w:highlight w:val="yellow"/>
        </w:rPr>
        <w:t>на</w:t>
      </w:r>
      <w:proofErr w:type="gramEnd"/>
      <w:r w:rsidRPr="00AD28FC">
        <w:rPr>
          <w:highlight w:val="yellow"/>
        </w:rPr>
        <w:t>:</w:t>
      </w:r>
    </w:p>
    <w:p w:rsidR="00BD6CC9" w:rsidRPr="00AD28FC" w:rsidRDefault="00BD6CC9" w:rsidP="00BD6CC9">
      <w:pPr>
        <w:numPr>
          <w:ilvl w:val="0"/>
          <w:numId w:val="39"/>
        </w:numPr>
        <w:shd w:val="clear" w:color="auto" w:fill="FFFFFF"/>
        <w:spacing w:line="360" w:lineRule="auto"/>
        <w:ind w:left="1134" w:hanging="425"/>
        <w:contextualSpacing/>
        <w:jc w:val="both"/>
        <w:rPr>
          <w:highlight w:val="yellow"/>
        </w:rPr>
      </w:pPr>
      <w:r w:rsidRPr="00AD28FC">
        <w:rPr>
          <w:highlight w:val="yellow"/>
        </w:rP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BD6CC9" w:rsidRPr="00AD28FC" w:rsidRDefault="00BD6CC9" w:rsidP="00BD6CC9">
      <w:pPr>
        <w:numPr>
          <w:ilvl w:val="0"/>
          <w:numId w:val="39"/>
        </w:numPr>
        <w:shd w:val="clear" w:color="auto" w:fill="FFFFFF"/>
        <w:spacing w:line="360" w:lineRule="auto"/>
        <w:ind w:left="1134" w:hanging="425"/>
        <w:contextualSpacing/>
        <w:jc w:val="both"/>
        <w:rPr>
          <w:highlight w:val="yellow"/>
        </w:rPr>
      </w:pPr>
      <w:r w:rsidRPr="00AD28FC">
        <w:rPr>
          <w:highlight w:val="yellow"/>
        </w:rPr>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D6CC9" w:rsidRPr="00AD28FC" w:rsidRDefault="00BD6CC9" w:rsidP="00BD6CC9">
      <w:pPr>
        <w:numPr>
          <w:ilvl w:val="0"/>
          <w:numId w:val="39"/>
        </w:numPr>
        <w:shd w:val="clear" w:color="auto" w:fill="FFFFFF"/>
        <w:spacing w:line="360" w:lineRule="auto"/>
        <w:ind w:left="1134" w:hanging="425"/>
        <w:contextualSpacing/>
        <w:jc w:val="both"/>
        <w:rPr>
          <w:highlight w:val="yellow"/>
        </w:rPr>
      </w:pPr>
      <w:r w:rsidRPr="00AD28FC">
        <w:rPr>
          <w:highlight w:val="yellow"/>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AD28FC">
        <w:rPr>
          <w:highlight w:val="yellow"/>
        </w:rPr>
        <w:t>и т.п</w:t>
      </w:r>
      <w:proofErr w:type="gramEnd"/>
      <w:r w:rsidRPr="00AD28FC">
        <w:rPr>
          <w:highlight w:val="yellow"/>
        </w:rPr>
        <w:t xml:space="preserve">.), объектам, находящимся на строительной площадке или в непосредственной близости к ней, </w:t>
      </w:r>
    </w:p>
    <w:p w:rsidR="00BD6CC9" w:rsidRPr="00AD28FC" w:rsidRDefault="00BD6CC9" w:rsidP="00BD6CC9">
      <w:pPr>
        <w:shd w:val="clear" w:color="auto" w:fill="FFFFFF"/>
        <w:contextualSpacing/>
        <w:jc w:val="both"/>
        <w:rPr>
          <w:highlight w:val="yellow"/>
        </w:rPr>
      </w:pPr>
      <w:r w:rsidRPr="00AD28FC">
        <w:rPr>
          <w:highlight w:val="yellow"/>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D6CC9" w:rsidRPr="00AD28FC" w:rsidRDefault="00BD6CC9" w:rsidP="00BD6CC9">
      <w:pPr>
        <w:shd w:val="clear" w:color="auto" w:fill="FFFFFF"/>
        <w:ind w:firstLine="709"/>
        <w:contextualSpacing/>
        <w:jc w:val="both"/>
        <w:rPr>
          <w:highlight w:val="yellow"/>
        </w:rPr>
      </w:pPr>
      <w:r w:rsidRPr="00AD28FC">
        <w:rPr>
          <w:highlight w:val="yellow"/>
        </w:rPr>
        <w:t xml:space="preserve">Страховщик осуществляет страхование имущественных интересов Страхователя (Выгодоприобретателя), связанных </w:t>
      </w:r>
      <w:proofErr w:type="gramStart"/>
      <w:r w:rsidRPr="00AD28FC">
        <w:rPr>
          <w:highlight w:val="yellow"/>
        </w:rPr>
        <w:t>с</w:t>
      </w:r>
      <w:proofErr w:type="gramEnd"/>
      <w:r w:rsidRPr="00AD28FC">
        <w:rPr>
          <w:highlight w:val="yellow"/>
        </w:rPr>
        <w:t>:</w:t>
      </w:r>
    </w:p>
    <w:p w:rsidR="00BD6CC9" w:rsidRPr="00AD28FC" w:rsidRDefault="00BD6CC9" w:rsidP="00BD6CC9">
      <w:pPr>
        <w:numPr>
          <w:ilvl w:val="0"/>
          <w:numId w:val="40"/>
        </w:numPr>
        <w:shd w:val="clear" w:color="auto" w:fill="FFFFFF"/>
        <w:tabs>
          <w:tab w:val="left" w:pos="284"/>
          <w:tab w:val="left" w:pos="1134"/>
        </w:tabs>
        <w:spacing w:line="360" w:lineRule="auto"/>
        <w:ind w:left="1134" w:hanging="425"/>
        <w:contextualSpacing/>
        <w:jc w:val="both"/>
        <w:rPr>
          <w:highlight w:val="yellow"/>
        </w:rPr>
      </w:pPr>
      <w:r w:rsidRPr="00AD28FC">
        <w:rPr>
          <w:highlight w:val="yellow"/>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D6CC9" w:rsidRPr="00AD28FC" w:rsidRDefault="00BD6CC9" w:rsidP="00BD6CC9">
      <w:pPr>
        <w:numPr>
          <w:ilvl w:val="0"/>
          <w:numId w:val="40"/>
        </w:numPr>
        <w:shd w:val="clear" w:color="auto" w:fill="FFFFFF"/>
        <w:tabs>
          <w:tab w:val="left" w:pos="284"/>
          <w:tab w:val="left" w:pos="1134"/>
        </w:tabs>
        <w:spacing w:line="360" w:lineRule="auto"/>
        <w:ind w:left="1134" w:hanging="425"/>
        <w:contextualSpacing/>
        <w:jc w:val="both"/>
        <w:rPr>
          <w:highlight w:val="yellow"/>
        </w:rPr>
      </w:pPr>
      <w:r w:rsidRPr="00AD28FC">
        <w:rPr>
          <w:highlight w:val="yellow"/>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D6CC9" w:rsidRPr="00AD28FC" w:rsidRDefault="00BD6CC9" w:rsidP="00BD6CC9">
      <w:pPr>
        <w:numPr>
          <w:ilvl w:val="0"/>
          <w:numId w:val="40"/>
        </w:numPr>
        <w:shd w:val="clear" w:color="auto" w:fill="FFFFFF"/>
        <w:tabs>
          <w:tab w:val="left" w:pos="284"/>
          <w:tab w:val="left" w:pos="1134"/>
        </w:tabs>
        <w:spacing w:line="360" w:lineRule="auto"/>
        <w:ind w:left="1134" w:hanging="425"/>
        <w:contextualSpacing/>
        <w:jc w:val="both"/>
        <w:rPr>
          <w:highlight w:val="yellow"/>
        </w:rPr>
      </w:pPr>
      <w:r w:rsidRPr="00AD28FC">
        <w:rPr>
          <w:highlight w:val="yellow"/>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D6CC9" w:rsidRPr="00AD28FC" w:rsidRDefault="00BD6CC9" w:rsidP="00BD6CC9">
      <w:pPr>
        <w:shd w:val="clear" w:color="auto" w:fill="FFFFFF"/>
        <w:tabs>
          <w:tab w:val="left" w:pos="709"/>
          <w:tab w:val="left" w:pos="851"/>
        </w:tabs>
        <w:contextualSpacing/>
        <w:jc w:val="both"/>
        <w:rPr>
          <w:b/>
          <w:highlight w:val="yellow"/>
        </w:rPr>
      </w:pPr>
      <w:r w:rsidRPr="00AD28FC">
        <w:rPr>
          <w:b/>
          <w:highlight w:val="yellow"/>
        </w:rPr>
        <w:t>2.2.</w:t>
      </w:r>
      <w:r w:rsidRPr="00AD28FC">
        <w:rPr>
          <w:b/>
          <w:highlight w:val="yellow"/>
        </w:rPr>
        <w:tab/>
        <w:t>Страховые случаи, страховые риски:</w:t>
      </w:r>
    </w:p>
    <w:p w:rsidR="00BD6CC9" w:rsidRPr="00AD28FC" w:rsidRDefault="00BD6CC9" w:rsidP="00BD6CC9">
      <w:pPr>
        <w:shd w:val="clear" w:color="auto" w:fill="FFFFFF"/>
        <w:tabs>
          <w:tab w:val="left" w:pos="1134"/>
        </w:tabs>
        <w:ind w:firstLine="709"/>
        <w:contextualSpacing/>
        <w:jc w:val="both"/>
        <w:rPr>
          <w:highlight w:val="yellow"/>
        </w:rPr>
      </w:pPr>
      <w:r w:rsidRPr="00AD28FC">
        <w:rPr>
          <w:highlight w:val="yellow"/>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D6CC9" w:rsidRPr="00AD28FC" w:rsidRDefault="00BD6CC9" w:rsidP="00BD6CC9">
      <w:pPr>
        <w:shd w:val="clear" w:color="auto" w:fill="FFFFFF"/>
        <w:tabs>
          <w:tab w:val="left" w:pos="1134"/>
        </w:tabs>
        <w:ind w:firstLine="709"/>
        <w:contextualSpacing/>
        <w:jc w:val="both"/>
        <w:rPr>
          <w:highlight w:val="yellow"/>
        </w:rPr>
      </w:pPr>
      <w:r w:rsidRPr="00AD28FC">
        <w:rPr>
          <w:highlight w:val="yellow"/>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AD28FC">
        <w:rPr>
          <w:highlight w:val="yellow"/>
        </w:rPr>
        <w:t>послепусковых</w:t>
      </w:r>
      <w:proofErr w:type="spellEnd"/>
      <w:r w:rsidRPr="00AD28FC">
        <w:rPr>
          <w:highlight w:val="yellow"/>
        </w:rPr>
        <w:t xml:space="preserve"> гарантийных обязательств (далее – ППГО). </w:t>
      </w:r>
    </w:p>
    <w:p w:rsidR="00BD6CC9" w:rsidRPr="00AD28FC" w:rsidRDefault="00BD6CC9" w:rsidP="00BD6CC9">
      <w:pPr>
        <w:shd w:val="clear" w:color="auto" w:fill="FFFFFF"/>
        <w:tabs>
          <w:tab w:val="left" w:pos="1134"/>
        </w:tabs>
        <w:ind w:firstLine="709"/>
        <w:contextualSpacing/>
        <w:jc w:val="both"/>
        <w:rPr>
          <w:highlight w:val="yellow"/>
        </w:rPr>
      </w:pPr>
      <w:r w:rsidRPr="00AD28FC">
        <w:rPr>
          <w:highlight w:val="yellow"/>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D6CC9" w:rsidRPr="00AD28FC" w:rsidRDefault="00BD6CC9" w:rsidP="00BD6CC9">
      <w:pPr>
        <w:shd w:val="clear" w:color="auto" w:fill="FFFFFF"/>
        <w:tabs>
          <w:tab w:val="left" w:pos="1134"/>
        </w:tabs>
        <w:ind w:firstLine="709"/>
        <w:contextualSpacing/>
        <w:jc w:val="both"/>
        <w:rPr>
          <w:highlight w:val="yellow"/>
        </w:rPr>
      </w:pPr>
      <w:r w:rsidRPr="00AD28FC">
        <w:rPr>
          <w:highlight w:val="yellow"/>
        </w:rPr>
        <w:t>По Секции 3 страхование должно осуществляться на условиях «с ответственностью за все риски», включая риски «террористический акт» и «диверсия».</w:t>
      </w:r>
    </w:p>
    <w:p w:rsidR="00BD6CC9" w:rsidRPr="00AD28FC" w:rsidRDefault="00BD6CC9" w:rsidP="00BD6CC9">
      <w:pPr>
        <w:shd w:val="clear" w:color="auto" w:fill="FFFFFF"/>
        <w:tabs>
          <w:tab w:val="left" w:pos="1134"/>
        </w:tabs>
        <w:ind w:firstLine="709"/>
        <w:contextualSpacing/>
        <w:jc w:val="both"/>
        <w:rPr>
          <w:highlight w:val="yellow"/>
        </w:rPr>
      </w:pPr>
      <w:r w:rsidRPr="00AD28FC">
        <w:rPr>
          <w:highlight w:val="yellow"/>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D6CC9" w:rsidRPr="00AD28FC" w:rsidRDefault="00BD6CC9" w:rsidP="00BD6CC9">
      <w:pPr>
        <w:shd w:val="clear" w:color="auto" w:fill="FFFFFF"/>
        <w:tabs>
          <w:tab w:val="left" w:pos="1134"/>
        </w:tabs>
        <w:ind w:firstLine="709"/>
        <w:contextualSpacing/>
        <w:jc w:val="both"/>
        <w:rPr>
          <w:highlight w:val="yellow"/>
        </w:rPr>
      </w:pPr>
    </w:p>
    <w:p w:rsidR="00BD6CC9" w:rsidRPr="00AD28FC" w:rsidRDefault="00BD6CC9" w:rsidP="00BD6CC9">
      <w:pPr>
        <w:shd w:val="clear" w:color="auto" w:fill="FFFFFF"/>
        <w:tabs>
          <w:tab w:val="left" w:pos="851"/>
        </w:tabs>
        <w:ind w:left="851" w:hanging="851"/>
        <w:contextualSpacing/>
        <w:jc w:val="both"/>
        <w:rPr>
          <w:b/>
          <w:highlight w:val="yellow"/>
        </w:rPr>
      </w:pPr>
      <w:r w:rsidRPr="00AD28FC">
        <w:rPr>
          <w:b/>
          <w:highlight w:val="yellow"/>
        </w:rPr>
        <w:t>2.3.</w:t>
      </w:r>
      <w:r w:rsidRPr="00AD28FC">
        <w:rPr>
          <w:b/>
          <w:highlight w:val="yellow"/>
        </w:rPr>
        <w:tab/>
        <w:t>Страховые суммы, лимиты, франшизы, тариф, премия, срок действия, территория страхования:</w:t>
      </w:r>
    </w:p>
    <w:p w:rsidR="00BD6CC9" w:rsidRPr="00AD28FC" w:rsidRDefault="00BD6CC9" w:rsidP="00BD6CC9">
      <w:pPr>
        <w:shd w:val="clear" w:color="auto" w:fill="FFFFFF"/>
        <w:contextualSpacing/>
        <w:jc w:val="both"/>
        <w:rPr>
          <w:i/>
          <w:sz w:val="20"/>
          <w:szCs w:val="20"/>
          <w:highlight w:val="yellow"/>
        </w:rPr>
      </w:pPr>
      <w:r w:rsidRPr="00AD28FC">
        <w:rPr>
          <w:i/>
          <w:sz w:val="20"/>
          <w:szCs w:val="20"/>
          <w:highlight w:val="yellow"/>
        </w:rPr>
        <w:t xml:space="preserve">Лимиты возмещения договора страхования должны определяться с учетом </w:t>
      </w:r>
      <w:proofErr w:type="gramStart"/>
      <w:r w:rsidRPr="00AD28FC">
        <w:rPr>
          <w:i/>
          <w:sz w:val="20"/>
          <w:szCs w:val="20"/>
          <w:highlight w:val="yellow"/>
        </w:rPr>
        <w:t>размера безусловной франшизы договора страхования имущества</w:t>
      </w:r>
      <w:proofErr w:type="gramEnd"/>
      <w:r w:rsidRPr="00AD28FC">
        <w:rPr>
          <w:i/>
          <w:sz w:val="20"/>
          <w:szCs w:val="20"/>
          <w:highlight w:val="yellow"/>
        </w:rPr>
        <w:t xml:space="preserve"> АО «ДРСК», действующего на дату подписания договора подряда – выбирается соответствующий вариант.</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2.3.1.</w:t>
      </w:r>
      <w:r w:rsidRPr="00AD28FC">
        <w:rPr>
          <w:b/>
          <w:highlight w:val="yellow"/>
        </w:rPr>
        <w:tab/>
        <w:t>Страховая сумма и лимиты по Секции 1:</w:t>
      </w:r>
    </w:p>
    <w:p w:rsidR="00BD6CC9" w:rsidRPr="00AD28FC" w:rsidRDefault="00BD6CC9" w:rsidP="00BD6CC9">
      <w:pPr>
        <w:shd w:val="clear" w:color="auto" w:fill="FFFFFF"/>
        <w:tabs>
          <w:tab w:val="left" w:pos="1134"/>
        </w:tabs>
        <w:contextualSpacing/>
        <w:jc w:val="both"/>
        <w:rPr>
          <w:highlight w:val="yellow"/>
        </w:rPr>
      </w:pPr>
      <w:r w:rsidRPr="00AD28FC">
        <w:rPr>
          <w:highlight w:val="yellow"/>
        </w:rPr>
        <w:t>Страховая сумма по Секции 1 устанавливается в размере стоимости (цены) договора подряда, включая НДС.</w:t>
      </w:r>
    </w:p>
    <w:p w:rsidR="00BD6CC9" w:rsidRPr="00AD28FC" w:rsidRDefault="00BD6CC9" w:rsidP="00BD6CC9">
      <w:pPr>
        <w:shd w:val="clear" w:color="auto" w:fill="FFFFFF"/>
        <w:tabs>
          <w:tab w:val="left" w:pos="1134"/>
        </w:tabs>
        <w:contextualSpacing/>
        <w:jc w:val="both"/>
        <w:rPr>
          <w:highlight w:val="yellow"/>
        </w:rPr>
      </w:pPr>
      <w:r w:rsidRPr="00AD28FC">
        <w:rPr>
          <w:highlight w:val="yellow"/>
        </w:rPr>
        <w:t>Лимит возмещения по каждому и всем страховым случаям: _____________________________.</w:t>
      </w:r>
    </w:p>
    <w:p w:rsidR="00BD6CC9" w:rsidRPr="00AD28FC" w:rsidRDefault="00BD6CC9" w:rsidP="00BD6CC9">
      <w:pPr>
        <w:shd w:val="clear" w:color="auto" w:fill="FFFFFF"/>
        <w:contextualSpacing/>
        <w:jc w:val="both"/>
        <w:rPr>
          <w:i/>
          <w:sz w:val="20"/>
          <w:szCs w:val="20"/>
          <w:highlight w:val="yellow"/>
        </w:rPr>
      </w:pPr>
      <w:r w:rsidRPr="00AD28FC">
        <w:rPr>
          <w:i/>
          <w:sz w:val="20"/>
          <w:szCs w:val="20"/>
          <w:highlight w:val="yellow"/>
        </w:rPr>
        <w:lastRenderedPageBreak/>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D28FC">
        <w:rPr>
          <w:b/>
          <w:i/>
          <w:sz w:val="20"/>
          <w:szCs w:val="20"/>
          <w:highlight w:val="yellow"/>
        </w:rPr>
        <w:t>не устанавливается</w:t>
      </w:r>
      <w:r w:rsidRPr="00AD28FC">
        <w:rPr>
          <w:i/>
          <w:sz w:val="20"/>
          <w:szCs w:val="20"/>
          <w:highlight w:val="yellow"/>
        </w:rPr>
        <w:t>».</w:t>
      </w:r>
    </w:p>
    <w:p w:rsidR="00BD6CC9" w:rsidRPr="00AD28FC" w:rsidRDefault="00BD6CC9" w:rsidP="00BD6CC9">
      <w:pPr>
        <w:shd w:val="clear" w:color="auto" w:fill="FFFFFF"/>
        <w:contextualSpacing/>
        <w:jc w:val="both"/>
        <w:rPr>
          <w:i/>
          <w:sz w:val="20"/>
          <w:szCs w:val="20"/>
          <w:highlight w:val="yellow"/>
        </w:rPr>
      </w:pPr>
      <w:r w:rsidRPr="00AD28FC">
        <w:rPr>
          <w:i/>
          <w:sz w:val="20"/>
          <w:szCs w:val="20"/>
          <w:highlight w:val="yellow"/>
        </w:rPr>
        <w:t>Вариант</w:t>
      </w:r>
      <w:proofErr w:type="gramStart"/>
      <w:r w:rsidRPr="00AD28FC">
        <w:rPr>
          <w:i/>
          <w:sz w:val="20"/>
          <w:szCs w:val="20"/>
          <w:highlight w:val="yellow"/>
        </w:rPr>
        <w:t xml:space="preserve"> Б</w:t>
      </w:r>
      <w:proofErr w:type="gramEnd"/>
      <w:r w:rsidRPr="00AD28FC">
        <w:rPr>
          <w:i/>
          <w:sz w:val="20"/>
          <w:szCs w:val="20"/>
          <w:highlight w:val="yellow"/>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BD6CC9" w:rsidRPr="00AD28FC" w:rsidRDefault="00BD6CC9" w:rsidP="00BD6CC9">
      <w:pPr>
        <w:shd w:val="clear" w:color="auto" w:fill="FFFFFF"/>
        <w:contextualSpacing/>
        <w:jc w:val="both"/>
        <w:rPr>
          <w:highlight w:val="yellow"/>
        </w:rPr>
      </w:pPr>
      <w:r w:rsidRPr="00AD28FC">
        <w:rPr>
          <w:highlight w:val="yellow"/>
        </w:rPr>
        <w:t>Страховая сумма в отношении покрытия рисков ППГО должна соответствовать страховой сумме по Секции 1.</w:t>
      </w:r>
    </w:p>
    <w:p w:rsidR="00BD6CC9" w:rsidRPr="00AD28FC" w:rsidRDefault="00BD6CC9" w:rsidP="00BD6CC9">
      <w:pPr>
        <w:shd w:val="clear" w:color="auto" w:fill="FFFFFF"/>
        <w:contextualSpacing/>
        <w:jc w:val="both"/>
        <w:rPr>
          <w:highlight w:val="yellow"/>
        </w:rPr>
      </w:pPr>
      <w:r w:rsidRPr="00AD28FC">
        <w:rPr>
          <w:highlight w:val="yellow"/>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BD6CC9" w:rsidRPr="00AD28FC" w:rsidRDefault="00BD6CC9" w:rsidP="00BD6CC9">
      <w:pPr>
        <w:shd w:val="clear" w:color="auto" w:fill="FFFFFF"/>
        <w:contextualSpacing/>
        <w:jc w:val="both"/>
        <w:rPr>
          <w:highlight w:val="yellow"/>
        </w:rPr>
      </w:pPr>
      <w:r w:rsidRPr="00AD28FC">
        <w:rPr>
          <w:highlight w:val="yellow"/>
        </w:rPr>
        <w:t>В случае</w:t>
      </w:r>
      <w:proofErr w:type="gramStart"/>
      <w:r w:rsidRPr="00AD28FC">
        <w:rPr>
          <w:highlight w:val="yellow"/>
        </w:rPr>
        <w:t>,</w:t>
      </w:r>
      <w:proofErr w:type="gramEnd"/>
      <w:r w:rsidRPr="00AD28FC">
        <w:rPr>
          <w:highlight w:val="yellow"/>
        </w:rPr>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D28FC">
        <w:rPr>
          <w:bCs/>
          <w:highlight w:val="yellow"/>
        </w:rPr>
        <w:t xml:space="preserve"> календарных</w:t>
      </w:r>
      <w:r w:rsidRPr="00AD28FC">
        <w:rPr>
          <w:highlight w:val="yellow"/>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2.3.2.</w:t>
      </w:r>
      <w:r w:rsidRPr="00AD28FC">
        <w:rPr>
          <w:b/>
          <w:highlight w:val="yellow"/>
        </w:rPr>
        <w:tab/>
        <w:t>Страховая сумма по Секции 2:</w:t>
      </w:r>
    </w:p>
    <w:p w:rsidR="00BD6CC9" w:rsidRPr="00AD28FC" w:rsidRDefault="00BD6CC9" w:rsidP="00BD6CC9">
      <w:pPr>
        <w:shd w:val="clear" w:color="auto" w:fill="FFFFFF"/>
        <w:tabs>
          <w:tab w:val="left" w:pos="1134"/>
        </w:tabs>
        <w:contextualSpacing/>
        <w:jc w:val="both"/>
        <w:rPr>
          <w:highlight w:val="yellow"/>
        </w:rPr>
      </w:pPr>
      <w:r w:rsidRPr="00AD28FC">
        <w:rPr>
          <w:highlight w:val="yellow"/>
        </w:rPr>
        <w:t>Страховая сумма по Секции 2 устанавливается в размере 15% от размера страховой суммы по Секции 1.</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2.3.3.</w:t>
      </w:r>
      <w:r w:rsidRPr="00AD28FC">
        <w:rPr>
          <w:b/>
          <w:highlight w:val="yellow"/>
        </w:rPr>
        <w:tab/>
        <w:t>Страховая сумма по Секции 3:</w:t>
      </w:r>
    </w:p>
    <w:p w:rsidR="00BD6CC9" w:rsidRPr="00AD28FC" w:rsidRDefault="00BD6CC9" w:rsidP="00BD6CC9">
      <w:pPr>
        <w:shd w:val="clear" w:color="auto" w:fill="FFFFFF"/>
        <w:tabs>
          <w:tab w:val="left" w:pos="1134"/>
        </w:tabs>
        <w:contextualSpacing/>
        <w:jc w:val="both"/>
        <w:rPr>
          <w:highlight w:val="yellow"/>
        </w:rPr>
      </w:pPr>
      <w:r w:rsidRPr="00AD28FC">
        <w:rPr>
          <w:highlight w:val="yellow"/>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2.3.4.</w:t>
      </w:r>
      <w:r w:rsidRPr="00AD28FC">
        <w:rPr>
          <w:b/>
          <w:highlight w:val="yellow"/>
        </w:rPr>
        <w:tab/>
        <w:t>Франшиза:</w:t>
      </w:r>
    </w:p>
    <w:p w:rsidR="00BD6CC9" w:rsidRPr="00AD28FC" w:rsidRDefault="00BD6CC9" w:rsidP="00BD6CC9">
      <w:pPr>
        <w:shd w:val="clear" w:color="auto" w:fill="FFFFFF"/>
        <w:contextualSpacing/>
        <w:jc w:val="both"/>
        <w:rPr>
          <w:bCs/>
          <w:highlight w:val="yellow"/>
        </w:rPr>
      </w:pPr>
      <w:r w:rsidRPr="00AD28FC">
        <w:rPr>
          <w:bCs/>
          <w:highlight w:val="yellow"/>
        </w:rPr>
        <w:t>Безусловная франшиза устанавливается в размере: ______________________________.</w:t>
      </w:r>
    </w:p>
    <w:p w:rsidR="00BD6CC9" w:rsidRPr="00AD28FC" w:rsidRDefault="00BD6CC9" w:rsidP="00BD6CC9">
      <w:pPr>
        <w:shd w:val="clear" w:color="auto" w:fill="FFFFFF"/>
        <w:contextualSpacing/>
        <w:jc w:val="both"/>
        <w:rPr>
          <w:bCs/>
          <w:sz w:val="20"/>
          <w:szCs w:val="20"/>
          <w:highlight w:val="yellow"/>
        </w:rPr>
      </w:pPr>
      <w:r w:rsidRPr="00AD28FC">
        <w:rPr>
          <w:bCs/>
          <w:i/>
          <w:sz w:val="20"/>
          <w:szCs w:val="20"/>
          <w:highlight w:val="yellow"/>
        </w:rPr>
        <w:t>Устанавливается по результатам последних (актуальных) закупочных мероприятий, осуществленных ПАО «</w:t>
      </w:r>
      <w:proofErr w:type="spellStart"/>
      <w:r w:rsidRPr="00AD28FC">
        <w:rPr>
          <w:bCs/>
          <w:i/>
          <w:sz w:val="20"/>
          <w:szCs w:val="20"/>
          <w:highlight w:val="yellow"/>
        </w:rPr>
        <w:t>РусГидро</w:t>
      </w:r>
      <w:proofErr w:type="spellEnd"/>
      <w:r w:rsidRPr="00AD28FC">
        <w:rPr>
          <w:bCs/>
          <w:i/>
          <w:sz w:val="20"/>
          <w:szCs w:val="20"/>
          <w:highlight w:val="yellow"/>
        </w:rPr>
        <w:t xml:space="preserve">» в отношении строительно-монтажных рисков Группы </w:t>
      </w:r>
      <w:proofErr w:type="spellStart"/>
      <w:r w:rsidRPr="00AD28FC">
        <w:rPr>
          <w:bCs/>
          <w:i/>
          <w:sz w:val="20"/>
          <w:szCs w:val="20"/>
          <w:highlight w:val="yellow"/>
        </w:rPr>
        <w:t>РусГидро</w:t>
      </w:r>
      <w:proofErr w:type="spellEnd"/>
      <w:r w:rsidRPr="00AD28FC">
        <w:rPr>
          <w:bCs/>
          <w:sz w:val="20"/>
          <w:szCs w:val="20"/>
          <w:highlight w:val="yellow"/>
        </w:rPr>
        <w:t>.</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2.3.5.</w:t>
      </w:r>
      <w:r w:rsidRPr="00AD28FC">
        <w:rPr>
          <w:b/>
          <w:highlight w:val="yellow"/>
        </w:rPr>
        <w:tab/>
        <w:t>Страховой тариф:</w:t>
      </w:r>
    </w:p>
    <w:p w:rsidR="00BD6CC9" w:rsidRPr="00AD28FC" w:rsidRDefault="00BD6CC9" w:rsidP="00BD6CC9">
      <w:pPr>
        <w:shd w:val="clear" w:color="auto" w:fill="FFFFFF"/>
        <w:contextualSpacing/>
        <w:jc w:val="both"/>
        <w:rPr>
          <w:bCs/>
          <w:highlight w:val="yellow"/>
        </w:rPr>
      </w:pPr>
      <w:r w:rsidRPr="00AD28FC">
        <w:rPr>
          <w:bCs/>
          <w:highlight w:val="yellow"/>
        </w:rPr>
        <w:t>_________________________________</w:t>
      </w:r>
    </w:p>
    <w:p w:rsidR="00BD6CC9" w:rsidRPr="00AD28FC" w:rsidRDefault="00BD6CC9" w:rsidP="00BD6CC9">
      <w:pPr>
        <w:shd w:val="clear" w:color="auto" w:fill="FFFFFF"/>
        <w:contextualSpacing/>
        <w:jc w:val="both"/>
        <w:rPr>
          <w:bCs/>
          <w:sz w:val="20"/>
          <w:szCs w:val="20"/>
          <w:highlight w:val="yellow"/>
        </w:rPr>
      </w:pPr>
      <w:r w:rsidRPr="00AD28FC">
        <w:rPr>
          <w:bCs/>
          <w:i/>
          <w:sz w:val="20"/>
          <w:szCs w:val="20"/>
          <w:highlight w:val="yellow"/>
        </w:rPr>
        <w:t>Устанавливается по результатам последних (актуальных) закупочных мероприятий, осуществленных ПАО «</w:t>
      </w:r>
      <w:proofErr w:type="spellStart"/>
      <w:r w:rsidRPr="00AD28FC">
        <w:rPr>
          <w:bCs/>
          <w:i/>
          <w:sz w:val="20"/>
          <w:szCs w:val="20"/>
          <w:highlight w:val="yellow"/>
        </w:rPr>
        <w:t>РусГидро</w:t>
      </w:r>
      <w:proofErr w:type="spellEnd"/>
      <w:r w:rsidRPr="00AD28FC">
        <w:rPr>
          <w:bCs/>
          <w:i/>
          <w:sz w:val="20"/>
          <w:szCs w:val="20"/>
          <w:highlight w:val="yellow"/>
        </w:rPr>
        <w:t xml:space="preserve">» в отношении строительно-монтажных рисков Группы </w:t>
      </w:r>
      <w:proofErr w:type="spellStart"/>
      <w:r w:rsidRPr="00AD28FC">
        <w:rPr>
          <w:bCs/>
          <w:i/>
          <w:sz w:val="20"/>
          <w:szCs w:val="20"/>
          <w:highlight w:val="yellow"/>
        </w:rPr>
        <w:t>РусГидро</w:t>
      </w:r>
      <w:proofErr w:type="spellEnd"/>
      <w:r w:rsidRPr="00AD28FC">
        <w:rPr>
          <w:bCs/>
          <w:sz w:val="20"/>
          <w:szCs w:val="20"/>
          <w:highlight w:val="yellow"/>
        </w:rPr>
        <w:t>.</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2.3.6.</w:t>
      </w:r>
      <w:r w:rsidRPr="00AD28FC">
        <w:rPr>
          <w:b/>
          <w:highlight w:val="yellow"/>
        </w:rPr>
        <w:tab/>
        <w:t>Срок действия договора страхования (период страхования):</w:t>
      </w:r>
    </w:p>
    <w:p w:rsidR="00BD6CC9" w:rsidRPr="00AD28FC" w:rsidRDefault="00BD6CC9" w:rsidP="00BD6CC9">
      <w:pPr>
        <w:shd w:val="clear" w:color="auto" w:fill="FFFFFF"/>
        <w:contextualSpacing/>
        <w:jc w:val="both"/>
        <w:rPr>
          <w:highlight w:val="yellow"/>
        </w:rPr>
      </w:pPr>
      <w:r w:rsidRPr="00AD28FC">
        <w:rPr>
          <w:highlight w:val="yellow"/>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BD6CC9" w:rsidRPr="00AD28FC" w:rsidRDefault="00BD6CC9" w:rsidP="00BD6CC9">
      <w:pPr>
        <w:shd w:val="clear" w:color="auto" w:fill="FFFFFF"/>
        <w:contextualSpacing/>
        <w:jc w:val="both"/>
        <w:rPr>
          <w:highlight w:val="yellow"/>
        </w:rPr>
      </w:pPr>
      <w:r w:rsidRPr="00AD28FC">
        <w:rPr>
          <w:highlight w:val="yellow"/>
        </w:rPr>
        <w:t>Секция 3: Период осуществления грузоперевозки.</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2.3.7.</w:t>
      </w:r>
      <w:r w:rsidRPr="00AD28FC">
        <w:rPr>
          <w:b/>
          <w:highlight w:val="yellow"/>
        </w:rPr>
        <w:tab/>
        <w:t>Территория страхования:</w:t>
      </w:r>
    </w:p>
    <w:p w:rsidR="00BD6CC9" w:rsidRPr="00AD28FC" w:rsidRDefault="00BD6CC9" w:rsidP="00BD6CC9">
      <w:pPr>
        <w:shd w:val="clear" w:color="auto" w:fill="FFFFFF"/>
        <w:contextualSpacing/>
        <w:jc w:val="both"/>
        <w:rPr>
          <w:highlight w:val="yellow"/>
        </w:rPr>
      </w:pPr>
      <w:r w:rsidRPr="00AD28FC">
        <w:rPr>
          <w:highlight w:val="yellow"/>
        </w:rPr>
        <w:t>Секция 1 и 2: Место проведения строительных и/или монтажных работ.</w:t>
      </w:r>
    </w:p>
    <w:p w:rsidR="00BD6CC9" w:rsidRPr="00AD28FC" w:rsidRDefault="00BD6CC9" w:rsidP="00BD6CC9">
      <w:pPr>
        <w:shd w:val="clear" w:color="auto" w:fill="FFFFFF"/>
        <w:contextualSpacing/>
        <w:jc w:val="both"/>
        <w:rPr>
          <w:highlight w:val="yellow"/>
        </w:rPr>
      </w:pPr>
      <w:r w:rsidRPr="00AD28FC">
        <w:rPr>
          <w:highlight w:val="yellow"/>
        </w:rPr>
        <w:t>Секция 3: Маршрут следования груза.</w:t>
      </w:r>
    </w:p>
    <w:p w:rsidR="00BD6CC9" w:rsidRPr="00AD28FC" w:rsidRDefault="00BD6CC9" w:rsidP="00BD6CC9">
      <w:pPr>
        <w:shd w:val="clear" w:color="auto" w:fill="FFFFFF"/>
        <w:tabs>
          <w:tab w:val="left" w:pos="851"/>
        </w:tabs>
        <w:contextualSpacing/>
        <w:jc w:val="both"/>
        <w:rPr>
          <w:b/>
          <w:highlight w:val="yellow"/>
        </w:rPr>
      </w:pPr>
      <w:r w:rsidRPr="00AD28FC">
        <w:rPr>
          <w:b/>
          <w:highlight w:val="yellow"/>
        </w:rPr>
        <w:t>2.3.8.</w:t>
      </w:r>
      <w:r w:rsidRPr="00AD28FC">
        <w:rPr>
          <w:b/>
          <w:highlight w:val="yellow"/>
        </w:rPr>
        <w:tab/>
        <w:t>Выгодоприобретатель по Секции 1 договора страхования:</w:t>
      </w:r>
    </w:p>
    <w:p w:rsidR="00BD6CC9" w:rsidRPr="00AD28FC" w:rsidRDefault="00BD6CC9" w:rsidP="00BD6CC9">
      <w:pPr>
        <w:shd w:val="clear" w:color="auto" w:fill="FFFFFF"/>
        <w:contextualSpacing/>
        <w:jc w:val="both"/>
        <w:rPr>
          <w:highlight w:val="yellow"/>
        </w:rPr>
      </w:pPr>
      <w:r w:rsidRPr="00AD28FC">
        <w:rPr>
          <w:highlight w:val="yellow"/>
        </w:rPr>
        <w:t>Страхователь (Подрядчик по договору подряда) и Заказчик по договору подряда.</w:t>
      </w:r>
    </w:p>
    <w:p w:rsidR="00BD6CC9" w:rsidRPr="00AD28FC" w:rsidRDefault="00BD6CC9" w:rsidP="00BD6CC9">
      <w:pPr>
        <w:jc w:val="center"/>
        <w:rPr>
          <w:b/>
          <w:snapToGrid w:val="0"/>
          <w:color w:val="000000"/>
          <w:spacing w:val="2"/>
          <w:sz w:val="28"/>
          <w:szCs w:val="28"/>
          <w:highlight w:val="yellow"/>
        </w:rPr>
      </w:pPr>
    </w:p>
    <w:p w:rsidR="00BD6CC9" w:rsidRPr="00AD28FC" w:rsidRDefault="00BD6CC9" w:rsidP="00BD6CC9">
      <w:pPr>
        <w:jc w:val="center"/>
        <w:rPr>
          <w:b/>
          <w:snapToGrid w:val="0"/>
          <w:color w:val="000000"/>
          <w:spacing w:val="2"/>
          <w:sz w:val="28"/>
          <w:szCs w:val="28"/>
          <w:highlight w:val="yellow"/>
        </w:rPr>
      </w:pPr>
    </w:p>
    <w:p w:rsidR="00BD6CC9" w:rsidRPr="00AD28FC" w:rsidRDefault="00BD6CC9" w:rsidP="00BD6CC9">
      <w:pPr>
        <w:jc w:val="center"/>
        <w:rPr>
          <w:b/>
          <w:snapToGrid w:val="0"/>
          <w:color w:val="000000"/>
          <w:spacing w:val="2"/>
          <w:sz w:val="28"/>
          <w:szCs w:val="28"/>
          <w:highlight w:val="yellow"/>
        </w:rPr>
      </w:pPr>
    </w:p>
    <w:p w:rsidR="00BD6CC9" w:rsidRPr="00AD28FC" w:rsidRDefault="00BD6CC9" w:rsidP="00BD6CC9">
      <w:pPr>
        <w:jc w:val="center"/>
        <w:rPr>
          <w:b/>
          <w:snapToGrid w:val="0"/>
          <w:color w:val="000000"/>
          <w:spacing w:val="2"/>
          <w:sz w:val="28"/>
          <w:szCs w:val="28"/>
          <w:highlight w:val="yellow"/>
        </w:rPr>
      </w:pPr>
    </w:p>
    <w:p w:rsidR="00BD6CC9" w:rsidRPr="00AD28FC" w:rsidRDefault="00BD6CC9" w:rsidP="00BD6CC9">
      <w:pPr>
        <w:jc w:val="center"/>
        <w:rPr>
          <w:b/>
          <w:snapToGrid w:val="0"/>
          <w:color w:val="000000"/>
          <w:spacing w:val="2"/>
          <w:sz w:val="28"/>
          <w:szCs w:val="28"/>
          <w:highlight w:val="yellow"/>
        </w:rPr>
      </w:pPr>
    </w:p>
    <w:p w:rsidR="00BD6CC9" w:rsidRPr="00AD28FC" w:rsidRDefault="00BD6CC9" w:rsidP="00BD6CC9">
      <w:pPr>
        <w:jc w:val="center"/>
        <w:rPr>
          <w:b/>
          <w:snapToGrid w:val="0"/>
          <w:color w:val="000000"/>
          <w:spacing w:val="2"/>
          <w:sz w:val="28"/>
          <w:szCs w:val="28"/>
          <w:highlight w:val="yellow"/>
        </w:rPr>
      </w:pPr>
    </w:p>
    <w:tbl>
      <w:tblPr>
        <w:tblW w:w="0" w:type="auto"/>
        <w:tblLook w:val="0000" w:firstRow="0" w:lastRow="0" w:firstColumn="0" w:lastColumn="0" w:noHBand="0" w:noVBand="0"/>
      </w:tblPr>
      <w:tblGrid>
        <w:gridCol w:w="4785"/>
        <w:gridCol w:w="4786"/>
      </w:tblGrid>
      <w:tr w:rsidR="00BD6CC9" w:rsidRPr="00AD28FC" w:rsidTr="00FB122A">
        <w:tc>
          <w:tcPr>
            <w:tcW w:w="4785" w:type="dxa"/>
          </w:tcPr>
          <w:p w:rsidR="00BD6CC9" w:rsidRPr="00AD28FC" w:rsidRDefault="00BD6CC9" w:rsidP="00FB122A">
            <w:pPr>
              <w:jc w:val="both"/>
              <w:rPr>
                <w:b/>
                <w:snapToGrid w:val="0"/>
                <w:szCs w:val="28"/>
                <w:highlight w:val="yellow"/>
              </w:rPr>
            </w:pPr>
            <w:r w:rsidRPr="00AD28FC">
              <w:rPr>
                <w:b/>
                <w:snapToGrid w:val="0"/>
                <w:szCs w:val="28"/>
                <w:highlight w:val="yellow"/>
              </w:rPr>
              <w:t>Заказчик:</w:t>
            </w:r>
          </w:p>
        </w:tc>
        <w:tc>
          <w:tcPr>
            <w:tcW w:w="4786" w:type="dxa"/>
          </w:tcPr>
          <w:p w:rsidR="00BD6CC9" w:rsidRPr="00AD28FC" w:rsidRDefault="00BD6CC9" w:rsidP="00FB122A">
            <w:pPr>
              <w:jc w:val="both"/>
              <w:rPr>
                <w:b/>
                <w:snapToGrid w:val="0"/>
                <w:szCs w:val="28"/>
                <w:highlight w:val="yellow"/>
              </w:rPr>
            </w:pPr>
            <w:r w:rsidRPr="00AD28FC">
              <w:rPr>
                <w:b/>
                <w:snapToGrid w:val="0"/>
                <w:szCs w:val="28"/>
                <w:highlight w:val="yellow"/>
              </w:rPr>
              <w:t>Подрядчик:</w:t>
            </w:r>
          </w:p>
        </w:tc>
      </w:tr>
      <w:tr w:rsidR="00BD6CC9" w:rsidRPr="00AD28FC" w:rsidTr="00FB122A">
        <w:tc>
          <w:tcPr>
            <w:tcW w:w="4785" w:type="dxa"/>
          </w:tcPr>
          <w:p w:rsidR="00BD6CC9" w:rsidRPr="00AD28FC" w:rsidRDefault="00BD6CC9" w:rsidP="00FB122A">
            <w:pPr>
              <w:jc w:val="both"/>
              <w:rPr>
                <w:snapToGrid w:val="0"/>
                <w:sz w:val="22"/>
                <w:szCs w:val="22"/>
                <w:highlight w:val="yellow"/>
              </w:rPr>
            </w:pPr>
          </w:p>
          <w:p w:rsidR="00BD6CC9" w:rsidRPr="00AD28FC" w:rsidRDefault="00BD6CC9" w:rsidP="00FB122A">
            <w:pPr>
              <w:jc w:val="both"/>
              <w:rPr>
                <w:snapToGrid w:val="0"/>
                <w:sz w:val="22"/>
                <w:szCs w:val="22"/>
                <w:highlight w:val="yellow"/>
              </w:rPr>
            </w:pPr>
          </w:p>
          <w:p w:rsidR="00BD6CC9" w:rsidRPr="00AD28FC" w:rsidRDefault="00BD6CC9" w:rsidP="00FB122A">
            <w:pPr>
              <w:jc w:val="both"/>
              <w:rPr>
                <w:snapToGrid w:val="0"/>
                <w:sz w:val="22"/>
                <w:szCs w:val="22"/>
                <w:highlight w:val="yellow"/>
              </w:rPr>
            </w:pPr>
            <w:r w:rsidRPr="00AD28FC">
              <w:rPr>
                <w:snapToGrid w:val="0"/>
                <w:sz w:val="22"/>
                <w:szCs w:val="22"/>
                <w:highlight w:val="yellow"/>
              </w:rPr>
              <w:t xml:space="preserve">_______________ / _______________ </w:t>
            </w:r>
          </w:p>
        </w:tc>
        <w:tc>
          <w:tcPr>
            <w:tcW w:w="4786" w:type="dxa"/>
          </w:tcPr>
          <w:p w:rsidR="00BD6CC9" w:rsidRPr="00AD28FC" w:rsidRDefault="00BD6CC9" w:rsidP="00FB122A">
            <w:pPr>
              <w:jc w:val="both"/>
              <w:rPr>
                <w:snapToGrid w:val="0"/>
                <w:sz w:val="22"/>
                <w:szCs w:val="22"/>
                <w:highlight w:val="yellow"/>
              </w:rPr>
            </w:pPr>
          </w:p>
          <w:p w:rsidR="00BD6CC9" w:rsidRPr="00AD28FC" w:rsidRDefault="00BD6CC9" w:rsidP="00FB122A">
            <w:pPr>
              <w:jc w:val="both"/>
              <w:rPr>
                <w:snapToGrid w:val="0"/>
                <w:sz w:val="22"/>
                <w:szCs w:val="22"/>
                <w:highlight w:val="yellow"/>
              </w:rPr>
            </w:pPr>
          </w:p>
          <w:p w:rsidR="00BD6CC9" w:rsidRPr="00AD28FC" w:rsidRDefault="00BD6CC9" w:rsidP="00FB122A">
            <w:pPr>
              <w:jc w:val="both"/>
              <w:rPr>
                <w:snapToGrid w:val="0"/>
                <w:sz w:val="22"/>
                <w:szCs w:val="22"/>
              </w:rPr>
            </w:pPr>
            <w:r w:rsidRPr="00AD28FC">
              <w:rPr>
                <w:snapToGrid w:val="0"/>
                <w:sz w:val="22"/>
                <w:szCs w:val="22"/>
                <w:highlight w:val="yellow"/>
              </w:rPr>
              <w:t>_______________ / _______________</w:t>
            </w:r>
            <w:r w:rsidRPr="00AD28FC">
              <w:rPr>
                <w:snapToGrid w:val="0"/>
                <w:sz w:val="22"/>
                <w:szCs w:val="22"/>
              </w:rPr>
              <w:t xml:space="preserve"> </w:t>
            </w:r>
          </w:p>
          <w:p w:rsidR="00BD6CC9" w:rsidRPr="00AD28FC" w:rsidRDefault="00BD6CC9" w:rsidP="00FB122A">
            <w:pPr>
              <w:jc w:val="both"/>
              <w:rPr>
                <w:snapToGrid w:val="0"/>
                <w:sz w:val="22"/>
                <w:szCs w:val="22"/>
              </w:rPr>
            </w:pPr>
          </w:p>
        </w:tc>
      </w:tr>
    </w:tbl>
    <w:p w:rsidR="002F2888" w:rsidRPr="00C51261" w:rsidRDefault="002F2888" w:rsidP="00940C0E"/>
    <w:sectPr w:rsidR="002F2888" w:rsidRPr="00C51261"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73F" w:rsidRDefault="00F6273F" w:rsidP="001424FF">
      <w:r>
        <w:separator/>
      </w:r>
    </w:p>
  </w:endnote>
  <w:endnote w:type="continuationSeparator" w:id="0">
    <w:p w:rsidR="00F6273F" w:rsidRDefault="00F6273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73F" w:rsidRDefault="00F6273F" w:rsidP="001424FF">
      <w:r>
        <w:separator/>
      </w:r>
    </w:p>
  </w:footnote>
  <w:footnote w:type="continuationSeparator" w:id="0">
    <w:p w:rsidR="00F6273F" w:rsidRDefault="00F6273F" w:rsidP="001424FF">
      <w:r>
        <w:continuationSeparator/>
      </w:r>
    </w:p>
  </w:footnote>
  <w:footnote w:id="1">
    <w:p w:rsidR="00BD6CC9" w:rsidRPr="006438F9" w:rsidRDefault="00BD6CC9" w:rsidP="00BD6CC9">
      <w:pPr>
        <w:pStyle w:val="af5"/>
      </w:pPr>
      <w:r w:rsidRPr="00B70B4C">
        <w:rPr>
          <w:rStyle w:val="af7"/>
        </w:rPr>
        <w:footnoteRef/>
      </w:r>
      <w:r w:rsidRPr="00B70B4C">
        <w:t xml:space="preserve"> Пункты 3.3</w:t>
      </w:r>
      <w:r w:rsidRPr="00B70B4C">
        <w:rPr>
          <w:lang w:val="ru-RU"/>
        </w:rPr>
        <w:t>3</w:t>
      </w:r>
      <w:r w:rsidRPr="00B70B4C">
        <w:t xml:space="preserve"> – 3.</w:t>
      </w:r>
      <w:r w:rsidRPr="00B70B4C">
        <w:rPr>
          <w:lang w:val="ru-RU"/>
        </w:rPr>
        <w:t>35</w:t>
      </w:r>
      <w:r w:rsidRPr="00B70B4C">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BA6191" w:rsidRPr="00C00A42" w:rsidRDefault="00BA6191"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3">
    <w:p w:rsidR="00BA6191" w:rsidRPr="00644ED5" w:rsidRDefault="00BA6191"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BA6191" w:rsidRPr="00644ED5" w:rsidRDefault="00BA6191"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BD3509A"/>
    <w:multiLevelType w:val="multilevel"/>
    <w:tmpl w:val="F10E3A96"/>
    <w:lvl w:ilvl="0">
      <w:start w:val="3"/>
      <w:numFmt w:val="decimal"/>
      <w:lvlText w:val="%1."/>
      <w:lvlJc w:val="left"/>
      <w:pPr>
        <w:tabs>
          <w:tab w:val="num" w:pos="1410"/>
        </w:tabs>
        <w:ind w:left="1410" w:hanging="1410"/>
      </w:pPr>
      <w:rPr>
        <w:rFonts w:hint="default"/>
      </w:rPr>
    </w:lvl>
    <w:lvl w:ilvl="1">
      <w:start w:val="36"/>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2A34E5"/>
    <w:multiLevelType w:val="hybridMultilevel"/>
    <w:tmpl w:val="C870FA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30941DC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color w:val="auto"/>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5"/>
  </w:num>
  <w:num w:numId="3">
    <w:abstractNumId w:val="15"/>
  </w:num>
  <w:num w:numId="4">
    <w:abstractNumId w:val="24"/>
  </w:num>
  <w:num w:numId="5">
    <w:abstractNumId w:val="33"/>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20"/>
  </w:num>
  <w:num w:numId="11">
    <w:abstractNumId w:val="17"/>
  </w:num>
  <w:num w:numId="12">
    <w:abstractNumId w:val="5"/>
  </w:num>
  <w:num w:numId="13">
    <w:abstractNumId w:val="4"/>
  </w:num>
  <w:num w:numId="14">
    <w:abstractNumId w:val="6"/>
  </w:num>
  <w:num w:numId="15">
    <w:abstractNumId w:val="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6"/>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18"/>
  </w:num>
  <w:num w:numId="24">
    <w:abstractNumId w:val="7"/>
  </w:num>
  <w:num w:numId="25">
    <w:abstractNumId w:val="35"/>
  </w:num>
  <w:num w:numId="26">
    <w:abstractNumId w:val="31"/>
  </w:num>
  <w:num w:numId="27">
    <w:abstractNumId w:val="32"/>
  </w:num>
  <w:num w:numId="28">
    <w:abstractNumId w:val="8"/>
  </w:num>
  <w:num w:numId="29">
    <w:abstractNumId w:val="26"/>
  </w:num>
  <w:num w:numId="30">
    <w:abstractNumId w:val="0"/>
  </w:num>
  <w:num w:numId="31">
    <w:abstractNumId w:val="11"/>
  </w:num>
  <w:num w:numId="32">
    <w:abstractNumId w:val="29"/>
  </w:num>
  <w:num w:numId="33">
    <w:abstractNumId w:val="30"/>
  </w:num>
  <w:num w:numId="34">
    <w:abstractNumId w:val="10"/>
  </w:num>
  <w:num w:numId="35">
    <w:abstractNumId w:val="16"/>
  </w:num>
  <w:num w:numId="36">
    <w:abstractNumId w:val="23"/>
  </w:num>
  <w:num w:numId="37">
    <w:abstractNumId w:val="3"/>
  </w:num>
  <w:num w:numId="38">
    <w:abstractNumId w:val="21"/>
  </w:num>
  <w:num w:numId="39">
    <w:abstractNumId w:val="14"/>
  </w:num>
  <w:num w:numId="40">
    <w:abstractNumId w:val="22"/>
  </w:num>
  <w:num w:numId="4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0160"/>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4CFA"/>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6203"/>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360C"/>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27969"/>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4A34"/>
    <w:rsid w:val="007B5E12"/>
    <w:rsid w:val="007C063D"/>
    <w:rsid w:val="007C24D9"/>
    <w:rsid w:val="007C479A"/>
    <w:rsid w:val="007C4A9D"/>
    <w:rsid w:val="007C56DA"/>
    <w:rsid w:val="007C59A4"/>
    <w:rsid w:val="007C5F61"/>
    <w:rsid w:val="007D0859"/>
    <w:rsid w:val="007D19A0"/>
    <w:rsid w:val="007D2C44"/>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1F5"/>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B4C"/>
    <w:rsid w:val="00B72818"/>
    <w:rsid w:val="00B75124"/>
    <w:rsid w:val="00B84736"/>
    <w:rsid w:val="00B848CA"/>
    <w:rsid w:val="00B94713"/>
    <w:rsid w:val="00B948AF"/>
    <w:rsid w:val="00B94B6F"/>
    <w:rsid w:val="00B94E5D"/>
    <w:rsid w:val="00BA0B77"/>
    <w:rsid w:val="00BA0F52"/>
    <w:rsid w:val="00BA147F"/>
    <w:rsid w:val="00BA55DF"/>
    <w:rsid w:val="00BA6191"/>
    <w:rsid w:val="00BA619B"/>
    <w:rsid w:val="00BA6791"/>
    <w:rsid w:val="00BB2CEE"/>
    <w:rsid w:val="00BC2FE8"/>
    <w:rsid w:val="00BC671F"/>
    <w:rsid w:val="00BC6D46"/>
    <w:rsid w:val="00BD51C2"/>
    <w:rsid w:val="00BD6CC9"/>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063D"/>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9593F"/>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0239"/>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273F"/>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6445D-3631-4E2C-BBB4-E146B6FC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12453</Words>
  <Characters>70985</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83272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4</cp:revision>
  <cp:lastPrinted>2017-11-17T05:43:00Z</cp:lastPrinted>
  <dcterms:created xsi:type="dcterms:W3CDTF">2017-11-17T05:44:00Z</dcterms:created>
  <dcterms:modified xsi:type="dcterms:W3CDTF">2017-11-17T05:45:00Z</dcterms:modified>
</cp:coreProperties>
</file>