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E82A77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A38A6">
              <w:rPr>
                <w:b/>
                <w:bCs/>
                <w:sz w:val="26"/>
                <w:szCs w:val="20"/>
              </w:rPr>
              <w:t>2004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</w:t>
            </w:r>
            <w:r w:rsidR="0015508F">
              <w:rPr>
                <w:b/>
                <w:bCs/>
                <w:sz w:val="26"/>
                <w:szCs w:val="20"/>
              </w:rPr>
              <w:t>2.</w:t>
            </w:r>
            <w:r w:rsidR="006377EC">
              <w:rPr>
                <w:b/>
                <w:bCs/>
                <w:sz w:val="26"/>
                <w:szCs w:val="20"/>
              </w:rPr>
              <w:t>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E82A77">
        <w:rPr>
          <w:b/>
          <w:bCs/>
        </w:rPr>
        <w:t>10</w:t>
      </w:r>
      <w:r w:rsidR="006A38A6">
        <w:rPr>
          <w:b/>
          <w:bCs/>
        </w:rPr>
        <w:t>2</w:t>
      </w:r>
      <w:r w:rsidR="0015508F">
        <w:rPr>
          <w:b/>
          <w:bCs/>
        </w:rPr>
        <w:t>.1/УКС</w:t>
      </w:r>
      <w:r>
        <w:rPr>
          <w:b/>
          <w:bCs/>
        </w:rPr>
        <w:t xml:space="preserve">                                                                              </w:t>
      </w:r>
      <w:r w:rsidR="0015508F">
        <w:rPr>
          <w:b/>
          <w:bCs/>
        </w:rPr>
        <w:t xml:space="preserve">                            </w:t>
      </w:r>
      <w:r>
        <w:rPr>
          <w:b/>
          <w:bCs/>
        </w:rPr>
        <w:t xml:space="preserve">   </w:t>
      </w:r>
      <w:r w:rsidR="0015508F">
        <w:rPr>
          <w:b/>
          <w:bCs/>
        </w:rPr>
        <w:t>22</w:t>
      </w:r>
      <w:r w:rsidR="00D842A3">
        <w:rPr>
          <w:b/>
          <w:bCs/>
        </w:rPr>
        <w:t>.12</w:t>
      </w:r>
      <w:r>
        <w:rPr>
          <w:b/>
          <w:bCs/>
        </w:rPr>
        <w:t>.2017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6A38A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A38A6">
        <w:rPr>
          <w:snapToGrid w:val="0"/>
          <w:sz w:val="24"/>
        </w:rPr>
        <w:t xml:space="preserve">Способ и предмет закупки: </w:t>
      </w:r>
      <w:r w:rsidR="00CF1F8B" w:rsidRPr="006A38A6">
        <w:rPr>
          <w:sz w:val="24"/>
        </w:rPr>
        <w:t xml:space="preserve">Открытый </w:t>
      </w:r>
      <w:r w:rsidR="004F460F" w:rsidRPr="006A38A6">
        <w:rPr>
          <w:sz w:val="24"/>
        </w:rPr>
        <w:t xml:space="preserve">запрос </w:t>
      </w:r>
      <w:r w:rsidR="0015508F" w:rsidRPr="006A38A6">
        <w:rPr>
          <w:sz w:val="24"/>
        </w:rPr>
        <w:t>цен</w:t>
      </w:r>
      <w:r w:rsidR="00142C0F" w:rsidRPr="006A38A6">
        <w:rPr>
          <w:sz w:val="24"/>
        </w:rPr>
        <w:t xml:space="preserve"> на право заключения договора:</w:t>
      </w:r>
      <w:r w:rsidR="00142C0F" w:rsidRPr="006A38A6">
        <w:rPr>
          <w:b/>
          <w:bCs/>
          <w:i/>
          <w:iCs/>
          <w:sz w:val="24"/>
        </w:rPr>
        <w:t xml:space="preserve"> </w:t>
      </w:r>
      <w:r w:rsidR="006377EC" w:rsidRPr="006A38A6">
        <w:rPr>
          <w:b/>
          <w:i/>
          <w:sz w:val="24"/>
        </w:rPr>
        <w:t>«</w:t>
      </w:r>
      <w:r w:rsidR="006A38A6" w:rsidRPr="006A38A6">
        <w:rPr>
          <w:b/>
          <w:bCs/>
          <w:i/>
          <w:iCs/>
          <w:snapToGrid w:val="0"/>
          <w:sz w:val="24"/>
        </w:rPr>
        <w:t xml:space="preserve">Мероприятия по строительству и реконструкции  электрических сетей до 10 </w:t>
      </w:r>
      <w:proofErr w:type="spellStart"/>
      <w:r w:rsidR="006A38A6" w:rsidRPr="006A38A6">
        <w:rPr>
          <w:b/>
          <w:bCs/>
          <w:i/>
          <w:iCs/>
          <w:snapToGrid w:val="0"/>
          <w:sz w:val="24"/>
        </w:rPr>
        <w:t>кВ</w:t>
      </w:r>
      <w:proofErr w:type="spellEnd"/>
      <w:r w:rsidR="006A38A6" w:rsidRPr="006A38A6">
        <w:rPr>
          <w:b/>
          <w:bCs/>
          <w:i/>
          <w:iCs/>
          <w:snapToGrid w:val="0"/>
          <w:sz w:val="24"/>
        </w:rPr>
        <w:t xml:space="preserve"> для  технологического присоединения потребителей  (в том числе ПИР)  на территории филиала ПЭС (</w:t>
      </w:r>
      <w:proofErr w:type="gramStart"/>
      <w:r w:rsidR="006A38A6" w:rsidRPr="006A38A6">
        <w:rPr>
          <w:b/>
          <w:bCs/>
          <w:i/>
          <w:iCs/>
          <w:snapToGrid w:val="0"/>
          <w:sz w:val="24"/>
        </w:rPr>
        <w:t>с</w:t>
      </w:r>
      <w:proofErr w:type="gramEnd"/>
      <w:r w:rsidR="006A38A6" w:rsidRPr="006A38A6">
        <w:rPr>
          <w:b/>
          <w:bCs/>
          <w:i/>
          <w:iCs/>
          <w:snapToGrid w:val="0"/>
          <w:sz w:val="24"/>
        </w:rPr>
        <w:t>. Камень-Рыболов)</w:t>
      </w:r>
      <w:r w:rsidR="006377EC" w:rsidRPr="006A38A6">
        <w:rPr>
          <w:b/>
          <w:i/>
          <w:sz w:val="24"/>
        </w:rPr>
        <w:t>»</w:t>
      </w:r>
      <w:r w:rsidR="006377EC" w:rsidRPr="006A38A6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A38A6">
        <w:rPr>
          <w:snapToGrid w:val="0"/>
          <w:sz w:val="24"/>
        </w:rPr>
        <w:t>Извещение опубликованн</w:t>
      </w:r>
      <w:r w:rsidR="00F93857" w:rsidRPr="006A38A6">
        <w:rPr>
          <w:snapToGrid w:val="0"/>
          <w:sz w:val="24"/>
        </w:rPr>
        <w:t>о</w:t>
      </w:r>
      <w:r w:rsidRPr="006A38A6">
        <w:rPr>
          <w:snapToGrid w:val="0"/>
          <w:sz w:val="24"/>
        </w:rPr>
        <w:t>го на сайте в информационно-телекоммуникационной</w:t>
      </w:r>
      <w:r w:rsidRPr="0015508F">
        <w:rPr>
          <w:snapToGrid w:val="0"/>
          <w:sz w:val="24"/>
        </w:rPr>
        <w:t xml:space="preserve"> сети «Интернет</w:t>
      </w:r>
      <w:r w:rsidRPr="0015508F">
        <w:rPr>
          <w:sz w:val="24"/>
        </w:rPr>
        <w:t xml:space="preserve">» </w:t>
      </w:r>
      <w:hyperlink r:id="rId9" w:history="1">
        <w:r w:rsidRPr="0015508F">
          <w:rPr>
            <w:rStyle w:val="a7"/>
            <w:sz w:val="24"/>
          </w:rPr>
          <w:t>www.zakupki.gov.ru</w:t>
        </w:r>
      </w:hyperlink>
      <w:r w:rsidRPr="0015508F">
        <w:rPr>
          <w:sz w:val="24"/>
        </w:rPr>
        <w:t xml:space="preserve"> (</w:t>
      </w:r>
      <w:r w:rsidR="000D431E" w:rsidRPr="0015508F">
        <w:rPr>
          <w:sz w:val="24"/>
        </w:rPr>
        <w:t>далее — «официальный сайт») от</w:t>
      </w:r>
      <w:r w:rsidR="000D431E" w:rsidRPr="000E16EE">
        <w:rPr>
          <w:sz w:val="24"/>
        </w:rPr>
        <w:t xml:space="preserve"> </w:t>
      </w:r>
      <w:r w:rsidR="00E82A77">
        <w:rPr>
          <w:sz w:val="24"/>
        </w:rPr>
        <w:t>22</w:t>
      </w:r>
      <w:r w:rsidR="002E6DAE" w:rsidRPr="00152996">
        <w:rPr>
          <w:sz w:val="24"/>
        </w:rPr>
        <w:t>.11</w:t>
      </w:r>
      <w:r w:rsidRPr="00152996">
        <w:rPr>
          <w:sz w:val="24"/>
        </w:rPr>
        <w:t>.201</w:t>
      </w:r>
      <w:r w:rsidR="002F46DA" w:rsidRPr="00152996">
        <w:rPr>
          <w:sz w:val="24"/>
        </w:rPr>
        <w:t>7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6A38A6">
        <w:rPr>
          <w:sz w:val="24"/>
        </w:rPr>
        <w:t>705768771.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15508F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15508F">
        <w:rPr>
          <w:b/>
          <w:i/>
          <w:sz w:val="24"/>
        </w:rPr>
        <w:t>7</w:t>
      </w:r>
      <w:r w:rsidRPr="000E16EE">
        <w:rPr>
          <w:b/>
          <w:i/>
          <w:sz w:val="24"/>
        </w:rPr>
        <w:t xml:space="preserve">. </w:t>
      </w:r>
      <w:r w:rsidRPr="0015508F">
        <w:rPr>
          <w:b/>
          <w:i/>
          <w:sz w:val="24"/>
        </w:rPr>
        <w:t xml:space="preserve">Извещения </w:t>
      </w:r>
      <w:r w:rsidR="0015508F" w:rsidRPr="0015508F">
        <w:rPr>
          <w:sz w:val="24"/>
        </w:rPr>
        <w:t xml:space="preserve">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E82A77">
        <w:rPr>
          <w:b/>
          <w:i/>
          <w:sz w:val="24"/>
        </w:rPr>
        <w:t>29</w:t>
      </w:r>
      <w:r w:rsidR="0015508F" w:rsidRPr="0015508F">
        <w:rPr>
          <w:b/>
          <w:i/>
          <w:sz w:val="24"/>
        </w:rPr>
        <w:t>.12.2017</w:t>
      </w:r>
      <w:r w:rsidR="0015508F" w:rsidRPr="0015508F">
        <w:rPr>
          <w:sz w:val="24"/>
        </w:rPr>
        <w:t>. Организатор вправе, при необходимости, изменить данный сро</w:t>
      </w:r>
      <w:r w:rsidR="0015508F">
        <w:rPr>
          <w:sz w:val="24"/>
        </w:rPr>
        <w:t>к</w:t>
      </w:r>
      <w:r w:rsidR="000E16EE" w:rsidRPr="0015508F">
        <w:rPr>
          <w:b/>
          <w:i/>
          <w:sz w:val="24"/>
        </w:rPr>
        <w:t>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E82A77">
        <w:rPr>
          <w:b/>
          <w:i/>
          <w:sz w:val="24"/>
        </w:rPr>
        <w:t xml:space="preserve"> 3.2.18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E82A77" w:rsidRPr="00B10C12">
        <w:rPr>
          <w:sz w:val="24"/>
        </w:rPr>
        <w:t>Дата, время и место рассмотрения заявок и подведение итогов закупки</w:t>
      </w:r>
      <w:r w:rsidR="00E82A77">
        <w:rPr>
          <w:sz w:val="24"/>
        </w:rPr>
        <w:t xml:space="preserve">. </w:t>
      </w:r>
      <w:r w:rsidR="00E82A77" w:rsidRPr="00B10C12">
        <w:rPr>
          <w:sz w:val="24"/>
        </w:rPr>
        <w:t xml:space="preserve">Предполагается, что рассмотрения заявок  и </w:t>
      </w:r>
      <w:r w:rsidR="00E82A77" w:rsidRPr="00B10C12">
        <w:rPr>
          <w:snapToGrid w:val="0"/>
          <w:sz w:val="24"/>
        </w:rPr>
        <w:t xml:space="preserve">подведение итогов  закупки будет осуществлено в </w:t>
      </w:r>
      <w:r w:rsidR="00E82A77" w:rsidRPr="00B10C12">
        <w:rPr>
          <w:sz w:val="24"/>
        </w:rPr>
        <w:t xml:space="preserve">срок до 17:00 (Благовещенского) времени  </w:t>
      </w:r>
      <w:r w:rsidR="00E82A77" w:rsidRPr="00B10C12">
        <w:rPr>
          <w:snapToGrid w:val="0"/>
          <w:sz w:val="24"/>
        </w:rPr>
        <w:t xml:space="preserve">до </w:t>
      </w:r>
      <w:r w:rsidR="00E82A77">
        <w:rPr>
          <w:b/>
          <w:snapToGrid w:val="0"/>
          <w:sz w:val="24"/>
        </w:rPr>
        <w:t>29</w:t>
      </w:r>
      <w:r w:rsidR="00E82A77" w:rsidRPr="00B10C12">
        <w:rPr>
          <w:b/>
          <w:snapToGrid w:val="0"/>
          <w:sz w:val="24"/>
        </w:rPr>
        <w:t>.12.2017</w:t>
      </w:r>
      <w:r w:rsidR="00E82A77" w:rsidRPr="00B10C12">
        <w:rPr>
          <w:snapToGrid w:val="0"/>
          <w:sz w:val="24"/>
        </w:rPr>
        <w:t xml:space="preserve"> г</w:t>
      </w:r>
      <w:r w:rsidR="00E82A77" w:rsidRPr="00B10C12">
        <w:rPr>
          <w:bCs/>
          <w:sz w:val="24"/>
        </w:rPr>
        <w:t xml:space="preserve"> по адресу </w:t>
      </w:r>
      <w:r w:rsidR="00E82A77" w:rsidRPr="00B10C12">
        <w:rPr>
          <w:sz w:val="24"/>
        </w:rPr>
        <w:t xml:space="preserve">675000, Благовещенск, ул. Шевченко, 28, </w:t>
      </w:r>
      <w:proofErr w:type="spellStart"/>
      <w:r w:rsidR="00E82A77" w:rsidRPr="00B10C12">
        <w:rPr>
          <w:sz w:val="24"/>
        </w:rPr>
        <w:t>каб</w:t>
      </w:r>
      <w:proofErr w:type="spellEnd"/>
      <w:r w:rsidR="00E82A77" w:rsidRPr="00B10C12">
        <w:rPr>
          <w:sz w:val="24"/>
        </w:rPr>
        <w:t>. 244</w:t>
      </w:r>
      <w:r w:rsidR="00E82A77" w:rsidRPr="00B10C12">
        <w:rPr>
          <w:snapToGrid w:val="0"/>
          <w:sz w:val="24"/>
        </w:rPr>
        <w:t>. Организатор вправе, при необходимости, изменить данный срок</w:t>
      </w:r>
      <w:r w:rsidR="006A38A6">
        <w:rPr>
          <w:snapToGrid w:val="0"/>
          <w:sz w:val="24"/>
        </w:rPr>
        <w:t>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233BC0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2E6DAE" w:rsidRDefault="002E6DAE" w:rsidP="003E3627">
      <w:pPr>
        <w:rPr>
          <w:sz w:val="26"/>
          <w:szCs w:val="26"/>
        </w:rPr>
      </w:pPr>
      <w:bookmarkStart w:id="0" w:name="_GoBack"/>
      <w:bookmarkEnd w:id="0"/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EC" w:rsidRDefault="00456AEC" w:rsidP="00967AC6">
      <w:r>
        <w:separator/>
      </w:r>
    </w:p>
  </w:endnote>
  <w:endnote w:type="continuationSeparator" w:id="0">
    <w:p w:rsidR="00456AEC" w:rsidRDefault="00456AE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EC" w:rsidRDefault="00456AEC" w:rsidP="00967AC6">
      <w:r>
        <w:separator/>
      </w:r>
    </w:p>
  </w:footnote>
  <w:footnote w:type="continuationSeparator" w:id="0">
    <w:p w:rsidR="00456AEC" w:rsidRDefault="00456AE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63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5508F"/>
    <w:rsid w:val="001645C1"/>
    <w:rsid w:val="00164974"/>
    <w:rsid w:val="00177DAD"/>
    <w:rsid w:val="001A536C"/>
    <w:rsid w:val="001C0148"/>
    <w:rsid w:val="002002AD"/>
    <w:rsid w:val="00233BC0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4327D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56AEC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377EC"/>
    <w:rsid w:val="006430A4"/>
    <w:rsid w:val="00653FAB"/>
    <w:rsid w:val="00686010"/>
    <w:rsid w:val="006A38A6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62C6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D697A"/>
    <w:rsid w:val="00DF3B49"/>
    <w:rsid w:val="00DF5EDB"/>
    <w:rsid w:val="00E03E4A"/>
    <w:rsid w:val="00E10F78"/>
    <w:rsid w:val="00E12B5C"/>
    <w:rsid w:val="00E23D86"/>
    <w:rsid w:val="00E459E2"/>
    <w:rsid w:val="00E46BE6"/>
    <w:rsid w:val="00E55C92"/>
    <w:rsid w:val="00E82092"/>
    <w:rsid w:val="00E82A77"/>
    <w:rsid w:val="00E95AAD"/>
    <w:rsid w:val="00EA78D5"/>
    <w:rsid w:val="00EB67DB"/>
    <w:rsid w:val="00ED5027"/>
    <w:rsid w:val="00ED52D6"/>
    <w:rsid w:val="00ED62E4"/>
    <w:rsid w:val="00EF3EAD"/>
    <w:rsid w:val="00F22AB3"/>
    <w:rsid w:val="00F37E5E"/>
    <w:rsid w:val="00F452F2"/>
    <w:rsid w:val="00F60214"/>
    <w:rsid w:val="00F65800"/>
    <w:rsid w:val="00F73754"/>
    <w:rsid w:val="00F74327"/>
    <w:rsid w:val="00F7758B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6</cp:revision>
  <cp:lastPrinted>2017-12-10T23:55:00Z</cp:lastPrinted>
  <dcterms:created xsi:type="dcterms:W3CDTF">2017-12-24T23:42:00Z</dcterms:created>
  <dcterms:modified xsi:type="dcterms:W3CDTF">2017-12-24T23:53:00Z</dcterms:modified>
</cp:coreProperties>
</file>