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304EA7">
        <w:rPr>
          <w:rFonts w:ascii="Times New Roman" w:hAnsi="Times New Roman" w:cs="Times New Roman"/>
          <w:b/>
          <w:sz w:val="24"/>
          <w:szCs w:val="24"/>
        </w:rPr>
        <w:t>г. Фокино</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r w:rsidR="00BA109F">
        <w:rPr>
          <w:rFonts w:ascii="Times New Roman" w:hAnsi="Times New Roman" w:cs="Times New Roman"/>
          <w:sz w:val="24"/>
          <w:szCs w:val="24"/>
        </w:rPr>
        <w:t>.</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304EA7" w:rsidRPr="00304EA7" w:rsidRDefault="00304EA7" w:rsidP="00304EA7">
      <w:pPr>
        <w:widowControl w:val="0"/>
        <w:tabs>
          <w:tab w:val="left" w:pos="993"/>
        </w:tabs>
        <w:ind w:firstLine="709"/>
        <w:contextualSpacing/>
        <w:jc w:val="both"/>
        <w:rPr>
          <w:color w:val="0000FF"/>
        </w:rPr>
      </w:pPr>
      <w:r w:rsidRPr="00304EA7">
        <w:rPr>
          <w:color w:val="0000FF"/>
        </w:rPr>
        <w:t xml:space="preserve">1.3.1. №17-271 от 30.01.2017 (ИП </w:t>
      </w:r>
      <w:proofErr w:type="spellStart"/>
      <w:r w:rsidRPr="00304EA7">
        <w:rPr>
          <w:color w:val="0000FF"/>
        </w:rPr>
        <w:t>Телепов</w:t>
      </w:r>
      <w:proofErr w:type="spellEnd"/>
      <w:r w:rsidRPr="00304EA7">
        <w:rPr>
          <w:color w:val="0000FF"/>
        </w:rPr>
        <w:t xml:space="preserve"> К.В., г. Фокино, в 50 м на северо-запад от жилого дома № 57 по ул. </w:t>
      </w:r>
      <w:proofErr w:type="spellStart"/>
      <w:r w:rsidRPr="00304EA7">
        <w:rPr>
          <w:color w:val="0000FF"/>
        </w:rPr>
        <w:t>К.Маркса</w:t>
      </w:r>
      <w:proofErr w:type="spellEnd"/>
      <w:r w:rsidRPr="00304EA7">
        <w:rPr>
          <w:color w:val="0000FF"/>
        </w:rPr>
        <w:t>), 15 кВт. 380В;</w:t>
      </w:r>
    </w:p>
    <w:p w:rsidR="00304EA7" w:rsidRPr="00304EA7" w:rsidRDefault="00304EA7" w:rsidP="00304EA7">
      <w:pPr>
        <w:tabs>
          <w:tab w:val="left" w:pos="993"/>
        </w:tabs>
        <w:suppressAutoHyphens/>
        <w:ind w:right="-16" w:firstLine="709"/>
        <w:jc w:val="both"/>
        <w:rPr>
          <w:color w:val="0000FF"/>
        </w:rPr>
      </w:pPr>
      <w:r w:rsidRPr="00304EA7">
        <w:rPr>
          <w:color w:val="0000FF"/>
        </w:rPr>
        <w:t>1.3.2. №17-2200 от 21.06.2017 (</w:t>
      </w:r>
      <w:proofErr w:type="spellStart"/>
      <w:r w:rsidRPr="00304EA7">
        <w:rPr>
          <w:color w:val="0000FF"/>
        </w:rPr>
        <w:t>Кочоян</w:t>
      </w:r>
      <w:proofErr w:type="spellEnd"/>
      <w:r w:rsidRPr="00304EA7">
        <w:rPr>
          <w:color w:val="0000FF"/>
        </w:rPr>
        <w:t xml:space="preserve"> А.А., г. Фокино, в районе ул. Карла Маркса, д. 57)15 кВт. 380В.</w:t>
      </w:r>
    </w:p>
    <w:p w:rsidR="00D939DD" w:rsidRPr="00710B48" w:rsidRDefault="00D939DD" w:rsidP="00D939DD">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w:t>
      </w:r>
      <w:proofErr w:type="gramStart"/>
      <w:r w:rsidRPr="00710B48">
        <w:t>г</w:t>
      </w:r>
      <w:proofErr w:type="gramEnd"/>
      <w:r w:rsidRPr="00710B48">
        <w:t>.</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710B48">
        <w:rPr>
          <w:spacing w:val="-2"/>
        </w:rPr>
        <w:lastRenderedPageBreak/>
        <w:t>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B37742"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D939DD" w:rsidRPr="00B949F4" w:rsidRDefault="00D939DD" w:rsidP="00D939DD">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D939DD" w:rsidRPr="00B949F4"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FE65D8" w:rsidRDefault="00D939DD" w:rsidP="00D939DD">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3D6C2C"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 акта прием</w:t>
      </w:r>
      <w:r>
        <w:t xml:space="preserve">ки законченного </w:t>
      </w:r>
      <w:r>
        <w:lastRenderedPageBreak/>
        <w:t>строительства</w:t>
      </w:r>
      <w:r w:rsidRPr="00710B48">
        <w:t xml:space="preserve"> объекта</w:t>
      </w:r>
      <w:proofErr w:type="gramEnd"/>
      <w:r w:rsidRPr="00710B48">
        <w:t xml:space="preserve">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proofErr w:type="gramStart"/>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Не позднее 5 (пяти) календарных дней с момента заключения Договора Подрядчик </w:t>
      </w:r>
      <w:r w:rsidRPr="00710B48">
        <w:lastRenderedPageBreak/>
        <w:t>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 xml:space="preserve">по требованию Заказчика Подрядчик обязан подтвердить соответствие своего и </w:t>
      </w:r>
      <w:r w:rsidRPr="00710B48">
        <w:lastRenderedPageBreak/>
        <w:t>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w:t>
      </w:r>
      <w:proofErr w:type="spellStart"/>
      <w:r w:rsidRPr="00710B48">
        <w:t>Ростехнадзора</w:t>
      </w:r>
      <w:proofErr w:type="spellEnd"/>
      <w:r w:rsidRPr="00710B48">
        <w:t xml:space="preserve">,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w:t>
      </w:r>
      <w:r w:rsidRPr="00710B48">
        <w:lastRenderedPageBreak/>
        <w:t>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Default="00D939DD" w:rsidP="00D939DD">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w:t>
      </w:r>
      <w:r>
        <w:lastRenderedPageBreak/>
        <w:t>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contextualSpacing/>
        <w:jc w:val="both"/>
        <w:rPr>
          <w:b/>
          <w:color w:val="FF0000"/>
        </w:rPr>
      </w:pP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Pr="00710B48" w:rsidRDefault="00D939DD" w:rsidP="00D939DD">
      <w:pPr>
        <w:pStyle w:val="af6"/>
        <w:tabs>
          <w:tab w:val="left" w:pos="0"/>
        </w:tabs>
        <w:spacing w:after="0"/>
        <w:ind w:left="0"/>
        <w:jc w:val="both"/>
        <w:rPr>
          <w:b/>
          <w:i/>
          <w:color w:val="0000FF"/>
        </w:rPr>
      </w:pPr>
    </w:p>
    <w:p w:rsidR="00D939DD" w:rsidRPr="00310A39" w:rsidRDefault="00D939DD" w:rsidP="00D939DD">
      <w:pPr>
        <w:pStyle w:val="af5"/>
        <w:numPr>
          <w:ilvl w:val="0"/>
          <w:numId w:val="8"/>
        </w:numPr>
        <w:tabs>
          <w:tab w:val="left" w:pos="1080"/>
        </w:tabs>
        <w:jc w:val="center"/>
        <w:rPr>
          <w:b/>
        </w:rPr>
      </w:pPr>
      <w:r w:rsidRPr="00310A39">
        <w:rPr>
          <w:b/>
        </w:rPr>
        <w:t>Гарантийные обязательства</w:t>
      </w:r>
    </w:p>
    <w:p w:rsidR="00D939DD" w:rsidRPr="00710B48" w:rsidRDefault="00D939DD" w:rsidP="00D939DD">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D939DD" w:rsidRPr="00EE6093" w:rsidRDefault="00D939DD" w:rsidP="00D939DD">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D939DD" w:rsidRPr="00710B48" w:rsidRDefault="00D939DD" w:rsidP="00D939DD">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D939DD" w:rsidRPr="00710B48" w:rsidRDefault="00D939DD" w:rsidP="00D939DD">
      <w:pPr>
        <w:pStyle w:val="af5"/>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w:t>
      </w:r>
      <w:proofErr w:type="gramEnd"/>
      <w:r w:rsidRPr="00710B48">
        <w:t xml:space="preserve"> по настоящему договору в полном объеме.</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lastRenderedPageBreak/>
        <w:t>об этом Подрядчика, после чего последний своими силами и средствами организует необходимые работы по их устранению.</w:t>
      </w:r>
    </w:p>
    <w:p w:rsidR="00D939DD" w:rsidRPr="00710B48" w:rsidRDefault="00D939DD" w:rsidP="00D939DD">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D939DD" w:rsidRPr="00710B48" w:rsidRDefault="00D939DD" w:rsidP="00D939DD">
      <w:pPr>
        <w:pStyle w:val="af5"/>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D939DD" w:rsidRPr="00710B48" w:rsidRDefault="00D939DD" w:rsidP="00D939D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D939DD" w:rsidRPr="00710B48" w:rsidRDefault="00D939DD" w:rsidP="00D939DD">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939DD" w:rsidRDefault="00D939DD" w:rsidP="00D939DD">
      <w:pPr>
        <w:widowControl w:val="0"/>
        <w:shd w:val="clear" w:color="auto" w:fill="FFFFFF"/>
        <w:tabs>
          <w:tab w:val="num" w:pos="709"/>
          <w:tab w:val="left" w:pos="993"/>
        </w:tabs>
        <w:jc w:val="both"/>
      </w:pPr>
    </w:p>
    <w:p w:rsidR="00D939DD" w:rsidRDefault="00D939DD" w:rsidP="00D939DD">
      <w:pPr>
        <w:widowControl w:val="0"/>
        <w:shd w:val="clear" w:color="auto" w:fill="FFFFFF"/>
        <w:tabs>
          <w:tab w:val="num" w:pos="709"/>
          <w:tab w:val="left" w:pos="993"/>
        </w:tabs>
        <w:jc w:val="both"/>
      </w:pPr>
    </w:p>
    <w:p w:rsidR="00D939DD" w:rsidRPr="00710B48" w:rsidRDefault="00D939DD" w:rsidP="00D939DD">
      <w:pPr>
        <w:widowControl w:val="0"/>
        <w:shd w:val="clear" w:color="auto" w:fill="FFFFFF"/>
        <w:tabs>
          <w:tab w:val="num" w:pos="709"/>
          <w:tab w:val="left" w:pos="993"/>
        </w:tabs>
        <w:jc w:val="both"/>
      </w:pPr>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lastRenderedPageBreak/>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Default="00D939DD" w:rsidP="00D939DD">
      <w:pPr>
        <w:shd w:val="clear" w:color="auto" w:fill="FFFFFF"/>
        <w:tabs>
          <w:tab w:val="left" w:pos="993"/>
          <w:tab w:val="left" w:pos="1276"/>
        </w:tabs>
        <w:rPr>
          <w:b/>
          <w:bCs/>
        </w:rPr>
      </w:pP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D939DD" w:rsidRPr="00943793"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D939DD" w:rsidRPr="00943793" w:rsidRDefault="00D939DD" w:rsidP="00D939DD">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D939DD" w:rsidRPr="00943793" w:rsidRDefault="00D939DD" w:rsidP="00D939DD">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lastRenderedPageBreak/>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D939DD" w:rsidRPr="00943793" w:rsidRDefault="00D939DD" w:rsidP="00D939DD">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D939DD" w:rsidRPr="003F6339"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939DD" w:rsidRPr="00710B48" w:rsidRDefault="00D939DD" w:rsidP="00D939DD">
      <w:pPr>
        <w:shd w:val="clear" w:color="auto" w:fill="FFFFFF"/>
        <w:tabs>
          <w:tab w:val="left" w:pos="993"/>
          <w:tab w:val="left" w:pos="1276"/>
          <w:tab w:val="left" w:pos="1440"/>
        </w:tabs>
        <w:rPr>
          <w:b/>
          <w:bCs/>
        </w:rPr>
      </w:pPr>
    </w:p>
    <w:p w:rsidR="00D939DD" w:rsidRPr="003F6339" w:rsidRDefault="00D939DD" w:rsidP="00D939DD">
      <w:pPr>
        <w:shd w:val="clear" w:color="auto" w:fill="FFFFFF"/>
        <w:tabs>
          <w:tab w:val="left" w:pos="993"/>
          <w:tab w:val="left" w:pos="1276"/>
          <w:tab w:val="left" w:pos="1440"/>
        </w:tabs>
        <w:jc w:val="center"/>
        <w:rPr>
          <w:b/>
          <w:bCs/>
        </w:rPr>
      </w:pPr>
      <w:r w:rsidRPr="00710B48">
        <w:rPr>
          <w:b/>
          <w:bCs/>
        </w:rPr>
        <w:t>11.</w:t>
      </w:r>
      <w:r w:rsidRPr="00710B48">
        <w:rPr>
          <w:b/>
          <w:bCs/>
          <w:i/>
        </w:rPr>
        <w:t xml:space="preserve"> </w:t>
      </w:r>
      <w:r>
        <w:rPr>
          <w:b/>
          <w:bCs/>
        </w:rPr>
        <w:t>Право собственности и р</w:t>
      </w:r>
      <w:r w:rsidRPr="003F6339">
        <w:rPr>
          <w:b/>
          <w:bCs/>
        </w:rPr>
        <w:t>аспределение рисков между сторонами</w:t>
      </w:r>
    </w:p>
    <w:p w:rsidR="00D939DD" w:rsidRPr="00582E28" w:rsidRDefault="00D939DD" w:rsidP="00D939DD">
      <w:pPr>
        <w:pStyle w:val="af5"/>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D939DD" w:rsidRPr="00582E28" w:rsidRDefault="00D939DD" w:rsidP="00D939DD">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lastRenderedPageBreak/>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D939DD" w:rsidRPr="00582E28" w:rsidRDefault="00D939DD" w:rsidP="00D939DD">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D939DD" w:rsidRPr="00582E28" w:rsidRDefault="00D939DD" w:rsidP="00D939DD">
      <w:pPr>
        <w:pStyle w:val="af5"/>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D939DD" w:rsidRPr="00582E28" w:rsidRDefault="00D939DD" w:rsidP="00D939DD">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D939DD" w:rsidRPr="00710B48" w:rsidRDefault="00D939DD" w:rsidP="00D939DD">
      <w:pPr>
        <w:shd w:val="clear" w:color="auto" w:fill="FFFFFF"/>
        <w:tabs>
          <w:tab w:val="num" w:pos="0"/>
          <w:tab w:val="left" w:pos="180"/>
          <w:tab w:val="left" w:pos="720"/>
          <w:tab w:val="left" w:pos="993"/>
          <w:tab w:val="left" w:pos="1276"/>
        </w:tabs>
        <w:jc w:val="both"/>
        <w:rPr>
          <w:bCs/>
        </w:rPr>
      </w:pPr>
    </w:p>
    <w:p w:rsidR="00D939DD" w:rsidRPr="00710B48" w:rsidRDefault="00D939DD" w:rsidP="00D939DD">
      <w:pPr>
        <w:pStyle w:val="af5"/>
        <w:widowControl w:val="0"/>
        <w:numPr>
          <w:ilvl w:val="0"/>
          <w:numId w:val="9"/>
        </w:numPr>
        <w:shd w:val="clear" w:color="auto" w:fill="FFFFFF"/>
        <w:tabs>
          <w:tab w:val="left" w:pos="993"/>
          <w:tab w:val="left" w:pos="1276"/>
        </w:tabs>
        <w:jc w:val="center"/>
        <w:rPr>
          <w:b/>
          <w:bCs/>
        </w:rPr>
      </w:pPr>
      <w:r w:rsidRPr="00710B48">
        <w:rPr>
          <w:b/>
          <w:bCs/>
        </w:rPr>
        <w:t>Ответственность сторон</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D939DD" w:rsidRPr="00710B48" w:rsidRDefault="00D939DD" w:rsidP="00D939DD">
      <w:pPr>
        <w:pStyle w:val="af5"/>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w:t>
      </w:r>
      <w:proofErr w:type="spellStart"/>
      <w:r w:rsidRPr="00710B48">
        <w:t>Ростехнадзора</w:t>
      </w:r>
      <w:proofErr w:type="spellEnd"/>
      <w:r w:rsidRPr="00710B48">
        <w:t xml:space="preserve">,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D939DD" w:rsidRPr="00710B48" w:rsidRDefault="00D939DD" w:rsidP="00D939DD">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939DD" w:rsidRPr="00710B48" w:rsidRDefault="00D939DD" w:rsidP="00D939DD">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lastRenderedPageBreak/>
        <w:t>Ответственность Заказчика за причиненные подрядчику убытки ограничивается реальным ущербом, но не более цены договора.</w:t>
      </w:r>
    </w:p>
    <w:p w:rsidR="00D939DD" w:rsidRPr="005029B5" w:rsidRDefault="00D939DD" w:rsidP="00D939DD">
      <w:pPr>
        <w:pStyle w:val="af5"/>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939DD" w:rsidRDefault="00D939DD" w:rsidP="00D939DD">
      <w:pPr>
        <w:pStyle w:val="af5"/>
        <w:widowControl w:val="0"/>
        <w:numPr>
          <w:ilvl w:val="1"/>
          <w:numId w:val="9"/>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939DD" w:rsidRPr="00D84823" w:rsidRDefault="00D939DD" w:rsidP="00D939DD">
      <w:pPr>
        <w:pStyle w:val="af5"/>
        <w:widowControl w:val="0"/>
        <w:shd w:val="clear" w:color="auto" w:fill="FFFFFF"/>
        <w:tabs>
          <w:tab w:val="left" w:pos="284"/>
        </w:tabs>
        <w:ind w:left="709"/>
        <w:jc w:val="both"/>
        <w:rPr>
          <w:i/>
          <w:sz w:val="22"/>
          <w:szCs w:val="22"/>
        </w:rPr>
      </w:pPr>
    </w:p>
    <w:p w:rsidR="00D939DD"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D939DD">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D939DD" w:rsidRPr="00710B48" w:rsidRDefault="00D939DD" w:rsidP="00D939DD">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D939DD"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D939DD"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993"/>
          <w:tab w:val="left" w:pos="1276"/>
          <w:tab w:val="num" w:pos="1620"/>
        </w:tabs>
        <w:jc w:val="both"/>
        <w:rPr>
          <w:b/>
          <w:bCs/>
        </w:rPr>
      </w:pPr>
    </w:p>
    <w:p w:rsidR="00D939DD" w:rsidRPr="00710B48" w:rsidRDefault="00D939DD" w:rsidP="00D939DD">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D939DD" w:rsidRPr="00710B48" w:rsidRDefault="00D939DD" w:rsidP="00D939DD">
      <w:pPr>
        <w:pStyle w:val="af5"/>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D939DD" w:rsidRPr="00710B48" w:rsidRDefault="00D939DD" w:rsidP="00D939DD">
      <w:pPr>
        <w:pStyle w:val="af5"/>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D939DD" w:rsidRPr="00710B48" w:rsidRDefault="00D939DD" w:rsidP="00D939DD">
      <w:pPr>
        <w:pStyle w:val="af5"/>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939DD" w:rsidRDefault="00D939DD" w:rsidP="00D939DD">
      <w:pPr>
        <w:pStyle w:val="af5"/>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D939DD" w:rsidRDefault="00D939DD" w:rsidP="00D939DD">
      <w:pPr>
        <w:pStyle w:val="af5"/>
        <w:shd w:val="clear" w:color="auto" w:fill="FFFFFF"/>
        <w:tabs>
          <w:tab w:val="left" w:pos="1418"/>
          <w:tab w:val="left" w:pos="2880"/>
        </w:tabs>
        <w:ind w:left="709"/>
        <w:jc w:val="both"/>
      </w:pPr>
    </w:p>
    <w:p w:rsidR="00D939DD" w:rsidRPr="00710B48" w:rsidRDefault="00D939DD" w:rsidP="00D939DD">
      <w:pPr>
        <w:pStyle w:val="af5"/>
        <w:shd w:val="clear" w:color="auto" w:fill="FFFFFF"/>
        <w:tabs>
          <w:tab w:val="left" w:pos="1418"/>
          <w:tab w:val="left" w:pos="2880"/>
        </w:tabs>
        <w:ind w:left="709"/>
        <w:jc w:val="both"/>
      </w:pPr>
    </w:p>
    <w:p w:rsidR="00D939DD" w:rsidRPr="00710B48" w:rsidRDefault="00D939DD" w:rsidP="00D939DD">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D939DD" w:rsidRPr="00710B48" w:rsidRDefault="00D939DD" w:rsidP="00D939DD">
      <w:pPr>
        <w:numPr>
          <w:ilvl w:val="1"/>
          <w:numId w:val="9"/>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D939DD" w:rsidRPr="00710B48" w:rsidRDefault="00D939DD" w:rsidP="00D939DD">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D939DD" w:rsidRPr="00710B48" w:rsidRDefault="00D939DD" w:rsidP="00D939DD">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D939DD" w:rsidRPr="00710B48" w:rsidRDefault="00D939DD" w:rsidP="00D939DD">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D939DD" w:rsidRPr="00710B48" w:rsidRDefault="00D939DD" w:rsidP="00D939DD">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D939DD" w:rsidRPr="00767EC0" w:rsidRDefault="00D939DD" w:rsidP="00D939DD">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939DD"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D939DD" w:rsidRPr="00710B48" w:rsidRDefault="00D939DD" w:rsidP="00D939DD">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D939DD"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D939DD" w:rsidRPr="00710B48" w:rsidRDefault="00D939DD" w:rsidP="00D939DD">
      <w:pPr>
        <w:numPr>
          <w:ilvl w:val="1"/>
          <w:numId w:val="9"/>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D939DD" w:rsidRPr="00710B48" w:rsidRDefault="00D939DD" w:rsidP="00D939DD">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D939DD" w:rsidRPr="00710B48" w:rsidRDefault="00D939DD" w:rsidP="00D939DD">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Pr="00710B48" w:rsidRDefault="00D939DD" w:rsidP="00D939DD">
      <w:pPr>
        <w:shd w:val="clear" w:color="auto" w:fill="FFFFFF"/>
        <w:tabs>
          <w:tab w:val="left" w:pos="993"/>
          <w:tab w:val="left" w:pos="1276"/>
        </w:tabs>
        <w:jc w:val="both"/>
      </w:pPr>
    </w:p>
    <w:p w:rsidR="00D939DD" w:rsidRPr="00710B48" w:rsidRDefault="00D939DD" w:rsidP="00D939DD">
      <w:pPr>
        <w:numPr>
          <w:ilvl w:val="0"/>
          <w:numId w:val="9"/>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D939DD" w:rsidRPr="00710B48" w:rsidRDefault="00D939DD" w:rsidP="00D939DD">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D939DD" w:rsidRPr="00710B48" w:rsidRDefault="00D939DD" w:rsidP="00D939DD">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D939DD" w:rsidRPr="00710B48" w:rsidRDefault="00D939DD" w:rsidP="00D939DD">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D939DD" w:rsidRDefault="00D939DD" w:rsidP="00D939DD">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D939DD" w:rsidRDefault="00D939DD" w:rsidP="00D939DD">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D939DD" w:rsidRDefault="00D939DD" w:rsidP="00D939DD">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D939DD" w:rsidRPr="00943793" w:rsidRDefault="00D939DD" w:rsidP="00D939DD">
      <w:pPr>
        <w:shd w:val="clear" w:color="auto" w:fill="FFFFFF"/>
        <w:tabs>
          <w:tab w:val="left" w:pos="993"/>
          <w:tab w:val="left" w:pos="1276"/>
        </w:tabs>
        <w:ind w:left="709"/>
      </w:pPr>
      <w:r w:rsidRPr="00943793">
        <w:t>Приложение №__ «Акт сдачи-приемки работ» (ПИР).</w:t>
      </w: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Pr="00710B48" w:rsidRDefault="00D939DD" w:rsidP="00D939DD">
      <w:pPr>
        <w:shd w:val="clear" w:color="auto" w:fill="FFFFFF"/>
        <w:tabs>
          <w:tab w:val="left" w:pos="993"/>
          <w:tab w:val="left" w:pos="1276"/>
        </w:tabs>
        <w:ind w:left="709"/>
      </w:pPr>
    </w:p>
    <w:p w:rsidR="00D939DD" w:rsidRPr="00710B48" w:rsidRDefault="00D939DD" w:rsidP="00D939DD">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939DD" w:rsidRPr="00710B48" w:rsidTr="00705AA7">
        <w:trPr>
          <w:trHeight w:val="679"/>
        </w:trPr>
        <w:tc>
          <w:tcPr>
            <w:tcW w:w="5103" w:type="dxa"/>
          </w:tcPr>
          <w:p w:rsidR="00D939DD" w:rsidRPr="00710B48" w:rsidRDefault="00D939DD" w:rsidP="00705AA7">
            <w:pPr>
              <w:shd w:val="clear" w:color="auto" w:fill="FFFFFF"/>
              <w:tabs>
                <w:tab w:val="left" w:pos="993"/>
                <w:tab w:val="left" w:pos="1276"/>
              </w:tabs>
              <w:ind w:firstLine="720"/>
              <w:rPr>
                <w:bCs/>
                <w:sz w:val="26"/>
                <w:szCs w:val="26"/>
              </w:rPr>
            </w:pPr>
          </w:p>
          <w:p w:rsidR="00D939DD" w:rsidRPr="00710B48" w:rsidRDefault="00D939DD" w:rsidP="00705AA7">
            <w:pPr>
              <w:shd w:val="clear" w:color="auto" w:fill="FFFFFF"/>
              <w:tabs>
                <w:tab w:val="left" w:pos="993"/>
                <w:tab w:val="left" w:pos="1276"/>
              </w:tabs>
              <w:jc w:val="center"/>
              <w:rPr>
                <w:b/>
                <w:bCs/>
                <w:sz w:val="26"/>
                <w:szCs w:val="26"/>
              </w:rPr>
            </w:pPr>
            <w:r w:rsidRPr="00710B48">
              <w:rPr>
                <w:b/>
                <w:bCs/>
                <w:sz w:val="26"/>
                <w:szCs w:val="26"/>
              </w:rPr>
              <w:t>ЗАКАЗЧИК:</w:t>
            </w:r>
          </w:p>
          <w:p w:rsidR="00D939DD" w:rsidRPr="00710B48" w:rsidRDefault="00D939DD" w:rsidP="00705AA7">
            <w:pPr>
              <w:shd w:val="clear" w:color="auto" w:fill="FFFFFF"/>
              <w:ind w:left="79" w:hanging="7"/>
              <w:jc w:val="center"/>
              <w:rPr>
                <w:b/>
                <w:sz w:val="26"/>
                <w:szCs w:val="26"/>
              </w:rPr>
            </w:pPr>
            <w:r w:rsidRPr="00710B48">
              <w:rPr>
                <w:b/>
                <w:color w:val="000000"/>
                <w:sz w:val="26"/>
                <w:szCs w:val="26"/>
              </w:rPr>
              <w:t>Акционерное общество</w:t>
            </w:r>
          </w:p>
          <w:p w:rsidR="00D939DD" w:rsidRPr="00710B48" w:rsidRDefault="00D939DD" w:rsidP="00705AA7">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D939DD" w:rsidRPr="00710B48" w:rsidRDefault="00D939DD" w:rsidP="00705AA7">
            <w:pPr>
              <w:shd w:val="clear" w:color="auto" w:fill="FFFFFF"/>
              <w:ind w:left="50" w:hanging="7"/>
              <w:jc w:val="center"/>
              <w:rPr>
                <w:b/>
                <w:sz w:val="26"/>
                <w:szCs w:val="26"/>
              </w:rPr>
            </w:pPr>
            <w:r w:rsidRPr="00710B48">
              <w:rPr>
                <w:b/>
                <w:color w:val="000000"/>
                <w:sz w:val="26"/>
                <w:szCs w:val="26"/>
              </w:rPr>
              <w:t>сетевая компания» (АО «ДРСК»)</w:t>
            </w:r>
          </w:p>
          <w:p w:rsidR="00D939DD" w:rsidRPr="00710B48" w:rsidRDefault="00D939DD" w:rsidP="00705AA7">
            <w:pPr>
              <w:shd w:val="clear" w:color="auto" w:fill="FFFFFF"/>
              <w:ind w:left="14" w:hanging="7"/>
              <w:jc w:val="center"/>
              <w:rPr>
                <w:color w:val="000000"/>
                <w:spacing w:val="-1"/>
                <w:sz w:val="26"/>
                <w:szCs w:val="26"/>
              </w:rPr>
            </w:pPr>
          </w:p>
          <w:p w:rsidR="00D939DD" w:rsidRPr="00710B48" w:rsidRDefault="00D939DD" w:rsidP="00705AA7">
            <w:pPr>
              <w:shd w:val="clear" w:color="auto" w:fill="FFFFFF"/>
              <w:ind w:left="14" w:hanging="7"/>
              <w:rPr>
                <w:sz w:val="26"/>
                <w:szCs w:val="26"/>
              </w:rPr>
            </w:pPr>
            <w:r w:rsidRPr="00710B48">
              <w:rPr>
                <w:color w:val="000000"/>
                <w:spacing w:val="-1"/>
                <w:sz w:val="26"/>
                <w:szCs w:val="26"/>
              </w:rPr>
              <w:t>675000, Российская Федерация, Амурская</w:t>
            </w:r>
          </w:p>
          <w:p w:rsidR="00D939DD" w:rsidRPr="00710B48" w:rsidRDefault="00D939DD" w:rsidP="00705AA7">
            <w:pPr>
              <w:shd w:val="clear" w:color="auto" w:fill="FFFFFF"/>
              <w:ind w:left="43" w:hanging="7"/>
              <w:rPr>
                <w:sz w:val="26"/>
                <w:szCs w:val="26"/>
              </w:rPr>
            </w:pPr>
            <w:r w:rsidRPr="00710B48">
              <w:rPr>
                <w:color w:val="000000"/>
                <w:sz w:val="26"/>
                <w:szCs w:val="26"/>
              </w:rPr>
              <w:lastRenderedPageBreak/>
              <w:t>область, г. Благовещенск, ул. Шевченко, д.</w:t>
            </w:r>
            <w:r w:rsidRPr="00710B48">
              <w:rPr>
                <w:color w:val="000000"/>
                <w:spacing w:val="-15"/>
                <w:sz w:val="26"/>
                <w:szCs w:val="26"/>
              </w:rPr>
              <w:t>28</w:t>
            </w:r>
          </w:p>
          <w:p w:rsidR="00D939DD" w:rsidRPr="00710B48" w:rsidRDefault="00D939DD" w:rsidP="00705AA7">
            <w:pPr>
              <w:shd w:val="clear" w:color="auto" w:fill="FFFFFF"/>
              <w:ind w:hanging="7"/>
              <w:rPr>
                <w:color w:val="000000"/>
                <w:spacing w:val="-1"/>
                <w:sz w:val="26"/>
                <w:szCs w:val="26"/>
              </w:rPr>
            </w:pPr>
            <w:r w:rsidRPr="00710B48">
              <w:rPr>
                <w:color w:val="000000"/>
                <w:spacing w:val="-1"/>
                <w:sz w:val="26"/>
                <w:szCs w:val="26"/>
              </w:rPr>
              <w:t>ИНН 2801108200, КПП 280150001</w:t>
            </w:r>
          </w:p>
          <w:p w:rsidR="00D939DD" w:rsidRPr="00710B48" w:rsidRDefault="00D939DD" w:rsidP="00705AA7">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D939DD" w:rsidRPr="00710B48" w:rsidRDefault="00D939DD" w:rsidP="00705AA7">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D939DD" w:rsidRDefault="00D939DD" w:rsidP="00705AA7">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D939DD" w:rsidRPr="00710B48" w:rsidRDefault="00D939DD" w:rsidP="00705AA7">
            <w:pPr>
              <w:shd w:val="clear" w:color="auto" w:fill="FFFFFF"/>
              <w:ind w:hanging="7"/>
              <w:rPr>
                <w:color w:val="000000"/>
                <w:sz w:val="26"/>
                <w:szCs w:val="26"/>
              </w:rPr>
            </w:pPr>
            <w:r w:rsidRPr="00710B48">
              <w:rPr>
                <w:color w:val="000000"/>
                <w:sz w:val="26"/>
                <w:szCs w:val="26"/>
              </w:rPr>
              <w:t>г. Хабаровск</w:t>
            </w:r>
          </w:p>
          <w:p w:rsidR="00D939DD" w:rsidRPr="00710B48" w:rsidRDefault="00D939DD" w:rsidP="00705AA7">
            <w:pPr>
              <w:shd w:val="clear" w:color="auto" w:fill="FFFFFF"/>
              <w:ind w:hanging="7"/>
              <w:rPr>
                <w:sz w:val="26"/>
                <w:szCs w:val="26"/>
              </w:rPr>
            </w:pPr>
            <w:r w:rsidRPr="00710B48">
              <w:rPr>
                <w:color w:val="000000"/>
                <w:spacing w:val="-3"/>
                <w:sz w:val="26"/>
                <w:szCs w:val="26"/>
              </w:rPr>
              <w:t>БИК 040813608</w:t>
            </w:r>
          </w:p>
          <w:p w:rsidR="00D939DD" w:rsidRPr="00710B48" w:rsidRDefault="00D939DD" w:rsidP="00705AA7">
            <w:pPr>
              <w:shd w:val="clear" w:color="auto" w:fill="FFFFFF"/>
              <w:ind w:hanging="7"/>
              <w:rPr>
                <w:sz w:val="26"/>
                <w:szCs w:val="26"/>
              </w:rPr>
            </w:pPr>
            <w:r w:rsidRPr="00710B48">
              <w:rPr>
                <w:color w:val="000000"/>
                <w:spacing w:val="-1"/>
                <w:sz w:val="26"/>
                <w:szCs w:val="26"/>
              </w:rPr>
              <w:t>К/с 30101810600000000608</w:t>
            </w:r>
          </w:p>
          <w:p w:rsidR="00D939DD" w:rsidRPr="00710B48" w:rsidRDefault="00D939DD" w:rsidP="00705AA7">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D939DD" w:rsidRPr="00710B48" w:rsidRDefault="00D939DD" w:rsidP="00705AA7">
            <w:pPr>
              <w:shd w:val="clear" w:color="auto" w:fill="FFFFFF"/>
              <w:tabs>
                <w:tab w:val="left" w:pos="993"/>
                <w:tab w:val="left" w:pos="1276"/>
              </w:tabs>
              <w:ind w:firstLine="720"/>
              <w:jc w:val="both"/>
              <w:rPr>
                <w:sz w:val="26"/>
                <w:szCs w:val="26"/>
              </w:rPr>
            </w:pPr>
          </w:p>
          <w:p w:rsidR="00D939DD" w:rsidRPr="00710B48" w:rsidRDefault="00D939DD" w:rsidP="00705AA7">
            <w:pPr>
              <w:shd w:val="clear" w:color="auto" w:fill="FFFFFF"/>
              <w:tabs>
                <w:tab w:val="left" w:pos="993"/>
                <w:tab w:val="left" w:pos="1276"/>
              </w:tabs>
              <w:jc w:val="center"/>
              <w:rPr>
                <w:sz w:val="26"/>
                <w:szCs w:val="26"/>
              </w:rPr>
            </w:pPr>
            <w:r w:rsidRPr="00710B48">
              <w:rPr>
                <w:b/>
                <w:bCs/>
                <w:sz w:val="26"/>
                <w:szCs w:val="26"/>
              </w:rPr>
              <w:t>ПОДРЯДЧИК:</w:t>
            </w:r>
          </w:p>
        </w:tc>
      </w:tr>
    </w:tbl>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Pr="00710B48" w:rsidRDefault="00D939DD" w:rsidP="00D939DD">
      <w:pPr>
        <w:tabs>
          <w:tab w:val="left" w:pos="3712"/>
        </w:tabs>
        <w:jc w:val="right"/>
      </w:pPr>
      <w:r w:rsidRPr="00710B48">
        <w:lastRenderedPageBreak/>
        <w:t>Приложение №</w:t>
      </w:r>
      <w:r>
        <w:t>1</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rPr>
          <w:b/>
        </w:rPr>
      </w:pPr>
    </w:p>
    <w:p w:rsidR="00D939DD" w:rsidRPr="00710B48" w:rsidRDefault="00D939DD" w:rsidP="00D939DD">
      <w:pPr>
        <w:tabs>
          <w:tab w:val="left" w:pos="3712"/>
        </w:tabs>
      </w:pPr>
    </w:p>
    <w:p w:rsidR="00D939DD" w:rsidRPr="00710B48" w:rsidRDefault="00D939DD" w:rsidP="00D939DD">
      <w:pPr>
        <w:tabs>
          <w:tab w:val="left" w:pos="3712"/>
        </w:tabs>
        <w:jc w:val="center"/>
        <w:rPr>
          <w:b/>
        </w:rPr>
      </w:pPr>
      <w:r w:rsidRPr="00710B48">
        <w:rPr>
          <w:b/>
        </w:rPr>
        <w:t>Техническое задание</w:t>
      </w:r>
    </w:p>
    <w:p w:rsidR="00D939DD" w:rsidRPr="00710B48" w:rsidRDefault="00D939DD" w:rsidP="00D939DD">
      <w:pPr>
        <w:tabs>
          <w:tab w:val="left" w:pos="3712"/>
          <w:tab w:val="left" w:pos="10205"/>
        </w:tabs>
        <w:ind w:right="-1"/>
        <w:jc w:val="center"/>
        <w:rPr>
          <w:b/>
          <w:i/>
        </w:rPr>
      </w:pPr>
      <w:r w:rsidRPr="00710B48">
        <w:rPr>
          <w:b/>
          <w:i/>
        </w:rPr>
        <w:t>(Наименование объекта)</w:t>
      </w: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D939DD" w:rsidRPr="00710B48" w:rsidTr="00705AA7">
        <w:trPr>
          <w:trHeight w:val="679"/>
        </w:trPr>
        <w:tc>
          <w:tcPr>
            <w:tcW w:w="5103" w:type="dxa"/>
          </w:tcPr>
          <w:p w:rsidR="00D939DD" w:rsidRPr="00710B48" w:rsidRDefault="00D939DD" w:rsidP="00705AA7">
            <w:pPr>
              <w:shd w:val="clear" w:color="auto" w:fill="FFFFFF"/>
              <w:tabs>
                <w:tab w:val="left" w:pos="993"/>
                <w:tab w:val="left" w:pos="1276"/>
              </w:tabs>
              <w:ind w:firstLine="720"/>
              <w:rPr>
                <w:bCs/>
              </w:rPr>
            </w:pPr>
          </w:p>
          <w:p w:rsidR="00D939DD" w:rsidRPr="00710B48" w:rsidRDefault="00D939DD" w:rsidP="00705AA7">
            <w:pPr>
              <w:shd w:val="clear" w:color="auto" w:fill="FFFFFF"/>
              <w:tabs>
                <w:tab w:val="left" w:pos="993"/>
                <w:tab w:val="left" w:pos="1276"/>
              </w:tabs>
              <w:jc w:val="center"/>
              <w:rPr>
                <w:b/>
                <w:bCs/>
              </w:rPr>
            </w:pPr>
            <w:r w:rsidRPr="00710B48">
              <w:rPr>
                <w:b/>
                <w:bCs/>
              </w:rPr>
              <w:t>ЗАКАЗЧИК:</w:t>
            </w:r>
          </w:p>
          <w:p w:rsidR="00D939DD" w:rsidRPr="00710B48" w:rsidRDefault="00D939DD" w:rsidP="00705AA7">
            <w:pPr>
              <w:shd w:val="clear" w:color="auto" w:fill="FFFFFF"/>
              <w:tabs>
                <w:tab w:val="left" w:pos="993"/>
                <w:tab w:val="left" w:pos="1276"/>
              </w:tabs>
              <w:ind w:firstLine="720"/>
              <w:rPr>
                <w:bCs/>
              </w:rPr>
            </w:pPr>
          </w:p>
        </w:tc>
        <w:tc>
          <w:tcPr>
            <w:tcW w:w="5103" w:type="dxa"/>
          </w:tcPr>
          <w:p w:rsidR="00D939DD" w:rsidRPr="00710B48" w:rsidRDefault="00D939DD" w:rsidP="00705AA7">
            <w:pPr>
              <w:tabs>
                <w:tab w:val="left" w:pos="993"/>
                <w:tab w:val="left" w:pos="1276"/>
              </w:tabs>
              <w:ind w:firstLine="720"/>
              <w:jc w:val="both"/>
            </w:pPr>
          </w:p>
          <w:p w:rsidR="00D939DD" w:rsidRPr="00710B48" w:rsidRDefault="00D939DD" w:rsidP="00705AA7">
            <w:pPr>
              <w:shd w:val="clear" w:color="auto" w:fill="FFFFFF"/>
              <w:tabs>
                <w:tab w:val="left" w:pos="993"/>
                <w:tab w:val="left" w:pos="1276"/>
              </w:tabs>
              <w:jc w:val="center"/>
            </w:pPr>
            <w:r w:rsidRPr="00710B48">
              <w:rPr>
                <w:b/>
                <w:bCs/>
              </w:rPr>
              <w:t>ПОДРЯДЧИК:</w:t>
            </w:r>
          </w:p>
          <w:p w:rsidR="00D939DD" w:rsidRPr="00710B48" w:rsidRDefault="00D939DD" w:rsidP="00705AA7">
            <w:pPr>
              <w:shd w:val="clear" w:color="auto" w:fill="FFFFFF"/>
              <w:tabs>
                <w:tab w:val="left" w:pos="993"/>
                <w:tab w:val="left" w:pos="1276"/>
              </w:tabs>
              <w:ind w:firstLine="720"/>
              <w:jc w:val="both"/>
            </w:pPr>
          </w:p>
          <w:p w:rsidR="00D939DD" w:rsidRPr="00710B48" w:rsidRDefault="00D939DD" w:rsidP="00705AA7">
            <w:pPr>
              <w:shd w:val="clear" w:color="auto" w:fill="FFFFFF"/>
              <w:tabs>
                <w:tab w:val="left" w:pos="993"/>
                <w:tab w:val="left" w:pos="1276"/>
              </w:tabs>
              <w:ind w:firstLine="720"/>
              <w:jc w:val="both"/>
            </w:pPr>
          </w:p>
        </w:tc>
      </w:tr>
    </w:tbl>
    <w:p w:rsidR="00D939DD" w:rsidRPr="00710B48" w:rsidRDefault="00D939DD" w:rsidP="00D939DD">
      <w:pPr>
        <w:tabs>
          <w:tab w:val="left" w:pos="3712"/>
        </w:tabs>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rPr>
          <w:b/>
        </w:rPr>
      </w:pPr>
    </w:p>
    <w:p w:rsidR="00D939DD" w:rsidRPr="00710B48" w:rsidRDefault="00D939DD" w:rsidP="00D939DD">
      <w:pPr>
        <w:jc w:val="center"/>
        <w:rPr>
          <w:b/>
        </w:rPr>
      </w:pPr>
    </w:p>
    <w:p w:rsidR="00D939DD" w:rsidRPr="00710B48" w:rsidRDefault="00D939DD" w:rsidP="00D939DD">
      <w:pPr>
        <w:jc w:val="center"/>
        <w:rPr>
          <w:b/>
        </w:rPr>
      </w:pPr>
    </w:p>
    <w:p w:rsidR="00D939DD" w:rsidRDefault="00D939DD" w:rsidP="00D939DD">
      <w:pPr>
        <w:rPr>
          <w:b/>
        </w:rPr>
      </w:pPr>
      <w:r>
        <w:rPr>
          <w:b/>
        </w:rPr>
        <w:br w:type="page"/>
      </w:r>
    </w:p>
    <w:p w:rsidR="00D939DD" w:rsidRPr="00710B48" w:rsidRDefault="00D939DD" w:rsidP="00D939DD">
      <w:pPr>
        <w:jc w:val="center"/>
        <w:rPr>
          <w:b/>
        </w:rPr>
      </w:pPr>
    </w:p>
    <w:p w:rsidR="00D939DD" w:rsidRPr="00710B48" w:rsidRDefault="00D939DD" w:rsidP="00D939DD">
      <w:pPr>
        <w:tabs>
          <w:tab w:val="left" w:pos="3712"/>
        </w:tabs>
        <w:ind w:left="5760"/>
        <w:jc w:val="right"/>
      </w:pPr>
      <w:r w:rsidRPr="00710B48">
        <w:t>Приложение №</w:t>
      </w:r>
      <w:r>
        <w:t>2</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jc w:val="center"/>
        <w:rPr>
          <w:b/>
        </w:rPr>
      </w:pPr>
    </w:p>
    <w:p w:rsidR="00D939DD" w:rsidRPr="00710B48" w:rsidRDefault="00D939DD" w:rsidP="00D939DD">
      <w:pPr>
        <w:rPr>
          <w:b/>
        </w:rPr>
      </w:pPr>
    </w:p>
    <w:p w:rsidR="00D939DD" w:rsidRPr="00710B48" w:rsidRDefault="00D939DD" w:rsidP="00D939DD">
      <w:pPr>
        <w:jc w:val="center"/>
        <w:rPr>
          <w:b/>
        </w:rPr>
      </w:pPr>
      <w:r w:rsidRPr="00710B48">
        <w:rPr>
          <w:b/>
        </w:rPr>
        <w:t xml:space="preserve">СВОДНАЯ ТАБЛИЦА СТОИМОСТИ РАБОТ </w:t>
      </w:r>
    </w:p>
    <w:p w:rsidR="00D939DD" w:rsidRPr="00710B48" w:rsidRDefault="00D939DD" w:rsidP="00D939DD">
      <w:pPr>
        <w:tabs>
          <w:tab w:val="left" w:pos="3712"/>
        </w:tabs>
        <w:jc w:val="center"/>
      </w:pPr>
      <w:r w:rsidRPr="00710B48">
        <w:t>(Наименование объекта)</w:t>
      </w:r>
    </w:p>
    <w:p w:rsidR="00D939DD" w:rsidRPr="00710B48" w:rsidRDefault="00D939DD" w:rsidP="00D939DD">
      <w:r w:rsidRPr="00710B48">
        <w:t xml:space="preserve"> </w:t>
      </w:r>
    </w:p>
    <w:p w:rsidR="00D939DD" w:rsidRPr="00710B48" w:rsidRDefault="00D939DD" w:rsidP="00D939DD"/>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D939DD" w:rsidRPr="00943793" w:rsidTr="00705AA7">
        <w:tc>
          <w:tcPr>
            <w:tcW w:w="566" w:type="dxa"/>
            <w:shd w:val="clear" w:color="auto" w:fill="auto"/>
            <w:vAlign w:val="center"/>
          </w:tcPr>
          <w:p w:rsidR="00D939DD" w:rsidRPr="00943793" w:rsidRDefault="00D939DD" w:rsidP="00705AA7">
            <w:pPr>
              <w:jc w:val="center"/>
            </w:pPr>
            <w:r w:rsidRPr="00943793">
              <w:t xml:space="preserve">№№ </w:t>
            </w:r>
            <w:proofErr w:type="spellStart"/>
            <w:r w:rsidRPr="00943793">
              <w:t>пп</w:t>
            </w:r>
            <w:proofErr w:type="spellEnd"/>
          </w:p>
        </w:tc>
        <w:tc>
          <w:tcPr>
            <w:tcW w:w="3092" w:type="dxa"/>
            <w:shd w:val="clear" w:color="auto" w:fill="auto"/>
            <w:vAlign w:val="center"/>
          </w:tcPr>
          <w:p w:rsidR="00D939DD" w:rsidRPr="00943793" w:rsidRDefault="00D939DD" w:rsidP="00705AA7">
            <w:pPr>
              <w:jc w:val="center"/>
            </w:pPr>
            <w:r w:rsidRPr="00943793">
              <w:t>Вид работ</w:t>
            </w:r>
          </w:p>
        </w:tc>
        <w:tc>
          <w:tcPr>
            <w:tcW w:w="911" w:type="dxa"/>
            <w:shd w:val="clear" w:color="auto" w:fill="auto"/>
            <w:vAlign w:val="center"/>
          </w:tcPr>
          <w:p w:rsidR="00D939DD" w:rsidRPr="00943793" w:rsidRDefault="00D939DD" w:rsidP="00705AA7">
            <w:pPr>
              <w:jc w:val="center"/>
            </w:pPr>
            <w:r w:rsidRPr="00943793">
              <w:t>Ед.</w:t>
            </w:r>
          </w:p>
          <w:p w:rsidR="00D939DD" w:rsidRPr="00943793" w:rsidRDefault="00D939DD" w:rsidP="00705AA7">
            <w:pPr>
              <w:jc w:val="center"/>
            </w:pPr>
            <w:r w:rsidRPr="00943793">
              <w:t>изм.</w:t>
            </w:r>
          </w:p>
        </w:tc>
        <w:tc>
          <w:tcPr>
            <w:tcW w:w="651" w:type="dxa"/>
            <w:shd w:val="clear" w:color="auto" w:fill="auto"/>
            <w:vAlign w:val="center"/>
          </w:tcPr>
          <w:p w:rsidR="00D939DD" w:rsidRPr="00943793" w:rsidRDefault="00D939DD" w:rsidP="00705AA7">
            <w:pPr>
              <w:jc w:val="center"/>
            </w:pPr>
            <w:r w:rsidRPr="00943793">
              <w:t>Кол-во</w:t>
            </w:r>
          </w:p>
        </w:tc>
        <w:tc>
          <w:tcPr>
            <w:tcW w:w="1980" w:type="dxa"/>
            <w:shd w:val="clear" w:color="auto" w:fill="auto"/>
            <w:vAlign w:val="center"/>
          </w:tcPr>
          <w:p w:rsidR="00D939DD" w:rsidRPr="00943793" w:rsidRDefault="00D939DD" w:rsidP="00705AA7">
            <w:pPr>
              <w:jc w:val="center"/>
            </w:pPr>
            <w:r w:rsidRPr="00943793">
              <w:t>Единичная расценка, руб. (без НДС)</w:t>
            </w:r>
          </w:p>
        </w:tc>
        <w:tc>
          <w:tcPr>
            <w:tcW w:w="1440" w:type="dxa"/>
            <w:shd w:val="clear" w:color="auto" w:fill="auto"/>
            <w:vAlign w:val="center"/>
          </w:tcPr>
          <w:p w:rsidR="00D939DD" w:rsidRPr="00943793" w:rsidRDefault="00D939DD" w:rsidP="00705AA7">
            <w:pPr>
              <w:jc w:val="center"/>
            </w:pPr>
            <w:r w:rsidRPr="00943793">
              <w:t>Общая стоимость, руб. (без НДС)</w:t>
            </w:r>
          </w:p>
        </w:tc>
        <w:tc>
          <w:tcPr>
            <w:tcW w:w="1566" w:type="dxa"/>
            <w:shd w:val="clear" w:color="auto" w:fill="auto"/>
            <w:vAlign w:val="center"/>
          </w:tcPr>
          <w:p w:rsidR="00D939DD" w:rsidRPr="00943793" w:rsidRDefault="00D939DD" w:rsidP="00705AA7">
            <w:pPr>
              <w:jc w:val="center"/>
            </w:pPr>
            <w:r w:rsidRPr="00943793">
              <w:t>Приме</w:t>
            </w:r>
          </w:p>
          <w:p w:rsidR="00D939DD" w:rsidRPr="00943793" w:rsidRDefault="00D939DD" w:rsidP="00705AA7">
            <w:pPr>
              <w:jc w:val="center"/>
            </w:pPr>
            <w:proofErr w:type="spellStart"/>
            <w:r w:rsidRPr="00943793">
              <w:t>чания</w:t>
            </w:r>
            <w:proofErr w:type="spellEnd"/>
          </w:p>
        </w:tc>
      </w:tr>
      <w:tr w:rsidR="00D939DD" w:rsidRPr="00943793" w:rsidTr="00705AA7">
        <w:tc>
          <w:tcPr>
            <w:tcW w:w="566" w:type="dxa"/>
            <w:shd w:val="clear" w:color="auto" w:fill="auto"/>
          </w:tcPr>
          <w:p w:rsidR="00D939DD" w:rsidRPr="00943793" w:rsidRDefault="00D939DD" w:rsidP="00705AA7">
            <w:pPr>
              <w:jc w:val="center"/>
            </w:pPr>
            <w:r w:rsidRPr="00943793">
              <w:t>1</w:t>
            </w:r>
          </w:p>
        </w:tc>
        <w:tc>
          <w:tcPr>
            <w:tcW w:w="3092" w:type="dxa"/>
            <w:shd w:val="clear" w:color="auto" w:fill="auto"/>
          </w:tcPr>
          <w:p w:rsidR="00D939DD" w:rsidRPr="00943793" w:rsidRDefault="00D939DD" w:rsidP="00705AA7">
            <w:pPr>
              <w:jc w:val="center"/>
            </w:pPr>
            <w:r w:rsidRPr="00943793">
              <w:t>2</w:t>
            </w:r>
          </w:p>
        </w:tc>
        <w:tc>
          <w:tcPr>
            <w:tcW w:w="911" w:type="dxa"/>
            <w:shd w:val="clear" w:color="auto" w:fill="auto"/>
          </w:tcPr>
          <w:p w:rsidR="00D939DD" w:rsidRPr="00943793" w:rsidRDefault="00D939DD" w:rsidP="00705AA7">
            <w:pPr>
              <w:jc w:val="center"/>
            </w:pPr>
            <w:r w:rsidRPr="00943793">
              <w:t>3</w:t>
            </w:r>
          </w:p>
        </w:tc>
        <w:tc>
          <w:tcPr>
            <w:tcW w:w="651" w:type="dxa"/>
            <w:shd w:val="clear" w:color="auto" w:fill="auto"/>
          </w:tcPr>
          <w:p w:rsidR="00D939DD" w:rsidRPr="00943793" w:rsidRDefault="00D939DD" w:rsidP="00705AA7">
            <w:pPr>
              <w:jc w:val="center"/>
            </w:pPr>
            <w:r w:rsidRPr="00943793">
              <w:t>4</w:t>
            </w:r>
          </w:p>
        </w:tc>
        <w:tc>
          <w:tcPr>
            <w:tcW w:w="1980" w:type="dxa"/>
            <w:shd w:val="clear" w:color="auto" w:fill="auto"/>
          </w:tcPr>
          <w:p w:rsidR="00D939DD" w:rsidRPr="00943793" w:rsidRDefault="00D939DD" w:rsidP="00705AA7">
            <w:pPr>
              <w:jc w:val="center"/>
            </w:pPr>
            <w:r w:rsidRPr="00943793">
              <w:t>5</w:t>
            </w:r>
          </w:p>
        </w:tc>
        <w:tc>
          <w:tcPr>
            <w:tcW w:w="1440" w:type="dxa"/>
            <w:shd w:val="clear" w:color="auto" w:fill="auto"/>
          </w:tcPr>
          <w:p w:rsidR="00D939DD" w:rsidRPr="00943793" w:rsidRDefault="00D939DD" w:rsidP="00705AA7">
            <w:pPr>
              <w:jc w:val="center"/>
            </w:pPr>
            <w:r w:rsidRPr="00943793">
              <w:t>6</w:t>
            </w:r>
          </w:p>
        </w:tc>
        <w:tc>
          <w:tcPr>
            <w:tcW w:w="1566" w:type="dxa"/>
            <w:shd w:val="clear" w:color="auto" w:fill="auto"/>
          </w:tcPr>
          <w:p w:rsidR="00D939DD" w:rsidRPr="00943793" w:rsidRDefault="00D939DD" w:rsidP="00705AA7">
            <w:pPr>
              <w:jc w:val="center"/>
            </w:pPr>
            <w:r w:rsidRPr="00943793">
              <w:t>7</w:t>
            </w:r>
          </w:p>
        </w:tc>
      </w:tr>
      <w:tr w:rsidR="00D939DD" w:rsidRPr="00943793" w:rsidTr="00705AA7">
        <w:trPr>
          <w:trHeight w:val="496"/>
        </w:trPr>
        <w:tc>
          <w:tcPr>
            <w:tcW w:w="566" w:type="dxa"/>
            <w:shd w:val="clear" w:color="auto" w:fill="auto"/>
          </w:tcPr>
          <w:p w:rsidR="00D939DD" w:rsidRPr="00943793" w:rsidRDefault="00D939DD" w:rsidP="00705AA7">
            <w:r w:rsidRPr="00943793">
              <w:t xml:space="preserve">1. </w:t>
            </w:r>
          </w:p>
        </w:tc>
        <w:tc>
          <w:tcPr>
            <w:tcW w:w="3092" w:type="dxa"/>
            <w:shd w:val="clear" w:color="auto" w:fill="auto"/>
          </w:tcPr>
          <w:p w:rsidR="00D939DD" w:rsidRPr="00943793" w:rsidRDefault="00D939DD" w:rsidP="00705AA7">
            <w:r w:rsidRPr="00943793">
              <w:t xml:space="preserve"> </w:t>
            </w:r>
          </w:p>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rPr>
          <w:trHeight w:val="374"/>
        </w:trPr>
        <w:tc>
          <w:tcPr>
            <w:tcW w:w="566" w:type="dxa"/>
            <w:shd w:val="clear" w:color="auto" w:fill="auto"/>
          </w:tcPr>
          <w:p w:rsidR="00D939DD" w:rsidRPr="00943793" w:rsidRDefault="00D939DD" w:rsidP="00705AA7">
            <w:r w:rsidRPr="00943793">
              <w:t>2.</w:t>
            </w:r>
          </w:p>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rPr>
          <w:trHeight w:val="299"/>
        </w:trPr>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r w:rsidRPr="00943793">
              <w:t>Итого:</w:t>
            </w:r>
          </w:p>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r w:rsidRPr="00943793">
              <w:t>Всего с НДС</w:t>
            </w:r>
          </w:p>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bl>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tbl>
      <w:tblPr>
        <w:tblW w:w="10206" w:type="dxa"/>
        <w:tblInd w:w="108" w:type="dxa"/>
        <w:tblLayout w:type="fixed"/>
        <w:tblLook w:val="0000" w:firstRow="0" w:lastRow="0" w:firstColumn="0" w:lastColumn="0" w:noHBand="0" w:noVBand="0"/>
      </w:tblPr>
      <w:tblGrid>
        <w:gridCol w:w="5103"/>
        <w:gridCol w:w="5103"/>
      </w:tblGrid>
      <w:tr w:rsidR="00D939DD" w:rsidRPr="00710B48" w:rsidTr="00705AA7">
        <w:trPr>
          <w:trHeight w:val="679"/>
        </w:trPr>
        <w:tc>
          <w:tcPr>
            <w:tcW w:w="5103" w:type="dxa"/>
          </w:tcPr>
          <w:p w:rsidR="00D939DD" w:rsidRPr="00710B48" w:rsidRDefault="00D939DD" w:rsidP="00705AA7">
            <w:pPr>
              <w:shd w:val="clear" w:color="auto" w:fill="FFFFFF"/>
              <w:tabs>
                <w:tab w:val="left" w:pos="993"/>
                <w:tab w:val="left" w:pos="1276"/>
              </w:tabs>
              <w:ind w:firstLine="720"/>
              <w:rPr>
                <w:bCs/>
              </w:rPr>
            </w:pPr>
          </w:p>
          <w:p w:rsidR="00D939DD" w:rsidRPr="00710B48" w:rsidRDefault="00D939DD" w:rsidP="00705AA7">
            <w:pPr>
              <w:shd w:val="clear" w:color="auto" w:fill="FFFFFF"/>
              <w:tabs>
                <w:tab w:val="left" w:pos="993"/>
                <w:tab w:val="left" w:pos="1276"/>
              </w:tabs>
              <w:jc w:val="center"/>
              <w:rPr>
                <w:b/>
                <w:bCs/>
              </w:rPr>
            </w:pPr>
            <w:r w:rsidRPr="00710B48">
              <w:rPr>
                <w:b/>
                <w:bCs/>
              </w:rPr>
              <w:t>ЗАКАЗЧИК:</w:t>
            </w:r>
          </w:p>
          <w:p w:rsidR="00D939DD" w:rsidRPr="00710B48" w:rsidRDefault="00D939DD" w:rsidP="00705AA7">
            <w:pPr>
              <w:shd w:val="clear" w:color="auto" w:fill="FFFFFF"/>
              <w:tabs>
                <w:tab w:val="left" w:pos="993"/>
                <w:tab w:val="left" w:pos="1276"/>
              </w:tabs>
              <w:ind w:firstLine="720"/>
              <w:rPr>
                <w:bCs/>
              </w:rPr>
            </w:pPr>
          </w:p>
        </w:tc>
        <w:tc>
          <w:tcPr>
            <w:tcW w:w="5103" w:type="dxa"/>
          </w:tcPr>
          <w:p w:rsidR="00D939DD" w:rsidRPr="00710B48" w:rsidRDefault="00D939DD" w:rsidP="00705AA7">
            <w:pPr>
              <w:tabs>
                <w:tab w:val="left" w:pos="993"/>
                <w:tab w:val="left" w:pos="1276"/>
              </w:tabs>
              <w:ind w:firstLine="720"/>
              <w:jc w:val="both"/>
            </w:pPr>
          </w:p>
          <w:p w:rsidR="00D939DD" w:rsidRPr="00710B48" w:rsidRDefault="00D939DD" w:rsidP="00705AA7">
            <w:pPr>
              <w:shd w:val="clear" w:color="auto" w:fill="FFFFFF"/>
              <w:tabs>
                <w:tab w:val="left" w:pos="993"/>
                <w:tab w:val="left" w:pos="1276"/>
              </w:tabs>
              <w:jc w:val="center"/>
            </w:pPr>
            <w:r w:rsidRPr="00710B48">
              <w:rPr>
                <w:b/>
                <w:bCs/>
              </w:rPr>
              <w:t>ПОДРЯДЧИК:</w:t>
            </w:r>
          </w:p>
          <w:p w:rsidR="00D939DD" w:rsidRPr="00710B48" w:rsidRDefault="00D939DD" w:rsidP="00705AA7">
            <w:pPr>
              <w:shd w:val="clear" w:color="auto" w:fill="FFFFFF"/>
              <w:tabs>
                <w:tab w:val="left" w:pos="993"/>
                <w:tab w:val="left" w:pos="1276"/>
              </w:tabs>
              <w:ind w:firstLine="720"/>
              <w:jc w:val="both"/>
            </w:pPr>
          </w:p>
          <w:p w:rsidR="00D939DD" w:rsidRPr="00710B48" w:rsidRDefault="00D939DD" w:rsidP="00705AA7">
            <w:pPr>
              <w:shd w:val="clear" w:color="auto" w:fill="FFFFFF"/>
              <w:tabs>
                <w:tab w:val="left" w:pos="993"/>
                <w:tab w:val="left" w:pos="1276"/>
              </w:tabs>
              <w:ind w:firstLine="720"/>
              <w:jc w:val="both"/>
            </w:pPr>
          </w:p>
        </w:tc>
      </w:tr>
    </w:tbl>
    <w:p w:rsidR="00D939DD" w:rsidRDefault="00D939DD" w:rsidP="00D939DD"/>
    <w:p w:rsidR="00D939DD" w:rsidRDefault="00D939DD" w:rsidP="00D939DD">
      <w:r>
        <w:br w:type="page"/>
      </w:r>
    </w:p>
    <w:p w:rsidR="00D939DD" w:rsidRPr="00710B48" w:rsidRDefault="00D939DD" w:rsidP="00D939DD"/>
    <w:p w:rsidR="00D939DD" w:rsidRPr="00710B48" w:rsidRDefault="00D939DD" w:rsidP="00D939DD"/>
    <w:p w:rsidR="00D939DD" w:rsidRPr="00710B48" w:rsidRDefault="00D939DD" w:rsidP="00D939DD">
      <w:pPr>
        <w:tabs>
          <w:tab w:val="left" w:pos="3712"/>
        </w:tabs>
        <w:ind w:left="5760"/>
        <w:jc w:val="right"/>
      </w:pPr>
      <w:r w:rsidRPr="00710B48">
        <w:t>Приложение №</w:t>
      </w:r>
      <w:r>
        <w:t>3</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jc w:val="center"/>
        <w:rPr>
          <w:b/>
        </w:rPr>
      </w:pPr>
    </w:p>
    <w:p w:rsidR="00D939DD" w:rsidRPr="00710B48" w:rsidRDefault="00D939DD" w:rsidP="00D939DD">
      <w:pPr>
        <w:tabs>
          <w:tab w:val="left" w:pos="3712"/>
        </w:tabs>
        <w:rPr>
          <w:b/>
        </w:rPr>
      </w:pPr>
    </w:p>
    <w:p w:rsidR="00D939DD" w:rsidRPr="00943793" w:rsidRDefault="00D939DD" w:rsidP="00D939DD">
      <w:pPr>
        <w:tabs>
          <w:tab w:val="left" w:pos="3712"/>
        </w:tabs>
        <w:jc w:val="center"/>
        <w:rPr>
          <w:b/>
        </w:rPr>
      </w:pPr>
      <w:r w:rsidRPr="00943793">
        <w:rPr>
          <w:b/>
        </w:rPr>
        <w:t xml:space="preserve">КАЛЕНДАРНЫЙ ПЛАН РАБОТ </w:t>
      </w:r>
    </w:p>
    <w:p w:rsidR="00D939DD" w:rsidRPr="00943793" w:rsidRDefault="00D939DD" w:rsidP="00D939DD">
      <w:pPr>
        <w:tabs>
          <w:tab w:val="left" w:pos="3712"/>
        </w:tabs>
        <w:ind w:right="-1"/>
        <w:jc w:val="center"/>
        <w:rPr>
          <w:b/>
          <w:i/>
        </w:rPr>
      </w:pPr>
      <w:r w:rsidRPr="00943793">
        <w:rPr>
          <w:b/>
          <w:i/>
        </w:rPr>
        <w:t xml:space="preserve"> (Наименование объекта) </w:t>
      </w:r>
    </w:p>
    <w:p w:rsidR="00D939DD" w:rsidRPr="00943793" w:rsidRDefault="00D939DD" w:rsidP="00D939DD">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D939DD" w:rsidRPr="00943793" w:rsidTr="00705AA7">
        <w:tc>
          <w:tcPr>
            <w:tcW w:w="699" w:type="dxa"/>
            <w:shd w:val="clear" w:color="auto" w:fill="auto"/>
            <w:vAlign w:val="center"/>
          </w:tcPr>
          <w:p w:rsidR="00D939DD" w:rsidRPr="00943793" w:rsidRDefault="00D939DD" w:rsidP="00705AA7">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D939DD" w:rsidRPr="00943793" w:rsidRDefault="00D939DD" w:rsidP="00705AA7">
            <w:pPr>
              <w:tabs>
                <w:tab w:val="left" w:pos="3712"/>
              </w:tabs>
              <w:jc w:val="center"/>
              <w:rPr>
                <w:b/>
              </w:rPr>
            </w:pPr>
            <w:r w:rsidRPr="00943793">
              <w:rPr>
                <w:b/>
              </w:rPr>
              <w:t>Наименование работ</w:t>
            </w:r>
          </w:p>
        </w:tc>
        <w:tc>
          <w:tcPr>
            <w:tcW w:w="2362" w:type="dxa"/>
            <w:shd w:val="clear" w:color="auto" w:fill="auto"/>
            <w:vAlign w:val="center"/>
          </w:tcPr>
          <w:p w:rsidR="00D939DD" w:rsidRPr="00943793" w:rsidRDefault="00D939DD" w:rsidP="00705AA7">
            <w:pPr>
              <w:tabs>
                <w:tab w:val="left" w:pos="3712"/>
              </w:tabs>
              <w:jc w:val="center"/>
              <w:rPr>
                <w:b/>
                <w:u w:val="single"/>
              </w:rPr>
            </w:pPr>
            <w:r w:rsidRPr="00943793">
              <w:rPr>
                <w:b/>
              </w:rPr>
              <w:t xml:space="preserve">Сроки выполнения </w:t>
            </w:r>
            <w:r w:rsidRPr="00943793">
              <w:rPr>
                <w:b/>
                <w:u w:val="single"/>
              </w:rPr>
              <w:t>начало</w:t>
            </w:r>
          </w:p>
          <w:p w:rsidR="00D939DD" w:rsidRPr="00943793" w:rsidRDefault="00D939DD" w:rsidP="00705AA7">
            <w:pPr>
              <w:tabs>
                <w:tab w:val="left" w:pos="3712"/>
              </w:tabs>
              <w:jc w:val="center"/>
              <w:rPr>
                <w:b/>
              </w:rPr>
            </w:pPr>
            <w:r w:rsidRPr="00943793">
              <w:rPr>
                <w:b/>
              </w:rPr>
              <w:t>окончание</w:t>
            </w:r>
          </w:p>
        </w:tc>
        <w:tc>
          <w:tcPr>
            <w:tcW w:w="3092" w:type="dxa"/>
            <w:shd w:val="clear" w:color="auto" w:fill="auto"/>
            <w:vAlign w:val="center"/>
          </w:tcPr>
          <w:p w:rsidR="00D939DD" w:rsidRPr="00943793" w:rsidRDefault="00D939DD" w:rsidP="00705AA7">
            <w:pPr>
              <w:tabs>
                <w:tab w:val="left" w:pos="3712"/>
              </w:tabs>
              <w:jc w:val="center"/>
              <w:rPr>
                <w:b/>
              </w:rPr>
            </w:pPr>
            <w:r w:rsidRPr="00943793">
              <w:rPr>
                <w:b/>
              </w:rPr>
              <w:t>Стоимость в рублях с НДС</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1</w:t>
            </w:r>
          </w:p>
        </w:tc>
        <w:tc>
          <w:tcPr>
            <w:tcW w:w="4053" w:type="dxa"/>
            <w:shd w:val="clear" w:color="auto" w:fill="auto"/>
          </w:tcPr>
          <w:p w:rsidR="00D939DD" w:rsidRPr="00943793" w:rsidRDefault="00D939DD" w:rsidP="00705AA7">
            <w:pPr>
              <w:tabs>
                <w:tab w:val="left" w:pos="3712"/>
              </w:tabs>
              <w:rPr>
                <w:b/>
              </w:rPr>
            </w:pPr>
            <w:r w:rsidRPr="00943793">
              <w:rPr>
                <w:b/>
              </w:rPr>
              <w:t>Разработка проектной и рабочей документации.</w:t>
            </w:r>
          </w:p>
        </w:tc>
        <w:tc>
          <w:tcPr>
            <w:tcW w:w="2362" w:type="dxa"/>
            <w:shd w:val="clear" w:color="auto" w:fill="auto"/>
          </w:tcPr>
          <w:p w:rsidR="00D939DD" w:rsidRPr="00943793" w:rsidRDefault="00D939DD" w:rsidP="00705AA7">
            <w:pPr>
              <w:tabs>
                <w:tab w:val="left" w:pos="3712"/>
              </w:tabs>
              <w:jc w:val="center"/>
              <w:rPr>
                <w:b/>
                <w:u w:val="single"/>
              </w:rPr>
            </w:pPr>
            <w:r w:rsidRPr="00943793">
              <w:rPr>
                <w:b/>
                <w:u w:val="single"/>
              </w:rPr>
              <w:t>____.     .20___</w:t>
            </w:r>
          </w:p>
          <w:p w:rsidR="00D939DD" w:rsidRPr="00943793" w:rsidRDefault="00D939DD" w:rsidP="00705AA7">
            <w:pPr>
              <w:tabs>
                <w:tab w:val="left" w:pos="3712"/>
              </w:tabs>
              <w:rPr>
                <w:b/>
              </w:rPr>
            </w:pPr>
            <w:r w:rsidRPr="00943793">
              <w:rPr>
                <w:b/>
              </w:rPr>
              <w:t xml:space="preserve">           .     .20   </w:t>
            </w: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1.1.</w:t>
            </w:r>
          </w:p>
        </w:tc>
        <w:tc>
          <w:tcPr>
            <w:tcW w:w="4053" w:type="dxa"/>
            <w:shd w:val="clear" w:color="auto" w:fill="auto"/>
          </w:tcPr>
          <w:p w:rsidR="00D939DD" w:rsidRPr="00943793" w:rsidRDefault="00D939DD" w:rsidP="00705AA7">
            <w:pPr>
              <w:tabs>
                <w:tab w:val="left" w:pos="3712"/>
              </w:tabs>
              <w:rPr>
                <w:b/>
              </w:rPr>
            </w:pPr>
          </w:p>
        </w:tc>
        <w:tc>
          <w:tcPr>
            <w:tcW w:w="2362" w:type="dxa"/>
            <w:shd w:val="clear" w:color="auto" w:fill="auto"/>
          </w:tcPr>
          <w:p w:rsidR="00D939DD" w:rsidRPr="00943793" w:rsidRDefault="00D939DD" w:rsidP="00705AA7">
            <w:pPr>
              <w:tabs>
                <w:tab w:val="left" w:pos="3712"/>
              </w:tabs>
              <w:jc w:val="center"/>
              <w:rPr>
                <w:b/>
                <w:u w:val="single"/>
              </w:rPr>
            </w:pPr>
            <w:r w:rsidRPr="00943793">
              <w:rPr>
                <w:b/>
                <w:u w:val="single"/>
              </w:rPr>
              <w:t>____.     .20___</w:t>
            </w:r>
          </w:p>
          <w:p w:rsidR="00D939DD" w:rsidRPr="00943793" w:rsidRDefault="00D939DD" w:rsidP="00705AA7">
            <w:pPr>
              <w:tabs>
                <w:tab w:val="left" w:pos="3712"/>
              </w:tabs>
              <w:rPr>
                <w:b/>
              </w:rPr>
            </w:pPr>
            <w:r w:rsidRPr="00943793">
              <w:rPr>
                <w:b/>
              </w:rPr>
              <w:t xml:space="preserve">           .     .20   </w:t>
            </w: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1.2.</w:t>
            </w:r>
          </w:p>
        </w:tc>
        <w:tc>
          <w:tcPr>
            <w:tcW w:w="4053" w:type="dxa"/>
            <w:shd w:val="clear" w:color="auto" w:fill="auto"/>
          </w:tcPr>
          <w:p w:rsidR="00D939DD" w:rsidRPr="00943793" w:rsidRDefault="00D939DD" w:rsidP="00705AA7">
            <w:pPr>
              <w:tabs>
                <w:tab w:val="left" w:pos="3712"/>
              </w:tabs>
              <w:rPr>
                <w:b/>
              </w:rPr>
            </w:pPr>
          </w:p>
        </w:tc>
        <w:tc>
          <w:tcPr>
            <w:tcW w:w="2362" w:type="dxa"/>
            <w:shd w:val="clear" w:color="auto" w:fill="auto"/>
          </w:tcPr>
          <w:p w:rsidR="00D939DD" w:rsidRPr="00943793" w:rsidRDefault="00D939DD" w:rsidP="00705AA7">
            <w:pPr>
              <w:tabs>
                <w:tab w:val="left" w:pos="3712"/>
              </w:tabs>
              <w:jc w:val="center"/>
              <w:rPr>
                <w:b/>
                <w:u w:val="single"/>
              </w:rPr>
            </w:pPr>
            <w:r w:rsidRPr="00943793">
              <w:rPr>
                <w:b/>
                <w:u w:val="single"/>
              </w:rPr>
              <w:t>____.     .20___</w:t>
            </w:r>
          </w:p>
          <w:p w:rsidR="00D939DD" w:rsidRPr="00943793" w:rsidRDefault="00D939DD" w:rsidP="00705AA7">
            <w:pPr>
              <w:tabs>
                <w:tab w:val="left" w:pos="3712"/>
              </w:tabs>
              <w:rPr>
                <w:b/>
              </w:rPr>
            </w:pPr>
            <w:r w:rsidRPr="00943793">
              <w:rPr>
                <w:b/>
              </w:rPr>
              <w:t xml:space="preserve">           .     .20   </w:t>
            </w: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1.3</w:t>
            </w:r>
          </w:p>
        </w:tc>
        <w:tc>
          <w:tcPr>
            <w:tcW w:w="4053" w:type="dxa"/>
            <w:shd w:val="clear" w:color="auto" w:fill="auto"/>
          </w:tcPr>
          <w:p w:rsidR="00D939DD" w:rsidRPr="00943793" w:rsidRDefault="00D939DD" w:rsidP="00705AA7">
            <w:pPr>
              <w:tabs>
                <w:tab w:val="left" w:pos="3712"/>
              </w:tabs>
              <w:rPr>
                <w:b/>
              </w:rPr>
            </w:pPr>
          </w:p>
        </w:tc>
        <w:tc>
          <w:tcPr>
            <w:tcW w:w="2362" w:type="dxa"/>
            <w:shd w:val="clear" w:color="auto" w:fill="auto"/>
          </w:tcPr>
          <w:p w:rsidR="00D939DD" w:rsidRPr="00943793" w:rsidRDefault="00D939DD" w:rsidP="00705AA7">
            <w:pPr>
              <w:tabs>
                <w:tab w:val="left" w:pos="3712"/>
              </w:tabs>
              <w:jc w:val="center"/>
              <w:rPr>
                <w:b/>
                <w:u w:val="single"/>
              </w:rPr>
            </w:pPr>
            <w:r w:rsidRPr="00943793">
              <w:rPr>
                <w:b/>
                <w:u w:val="single"/>
              </w:rPr>
              <w:t>____.     .20___</w:t>
            </w:r>
          </w:p>
          <w:p w:rsidR="00D939DD" w:rsidRPr="00943793" w:rsidRDefault="00D939DD" w:rsidP="00705AA7">
            <w:pPr>
              <w:tabs>
                <w:tab w:val="left" w:pos="3712"/>
              </w:tabs>
              <w:rPr>
                <w:b/>
              </w:rPr>
            </w:pPr>
            <w:r w:rsidRPr="00943793">
              <w:rPr>
                <w:b/>
              </w:rPr>
              <w:t xml:space="preserve">           .     .20   </w:t>
            </w: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2.</w:t>
            </w:r>
          </w:p>
        </w:tc>
        <w:tc>
          <w:tcPr>
            <w:tcW w:w="4053" w:type="dxa"/>
            <w:shd w:val="clear" w:color="auto" w:fill="auto"/>
          </w:tcPr>
          <w:p w:rsidR="00D939DD" w:rsidRPr="00943793" w:rsidRDefault="00D939DD" w:rsidP="00705AA7">
            <w:pPr>
              <w:tabs>
                <w:tab w:val="left" w:pos="3712"/>
              </w:tabs>
              <w:rPr>
                <w:b/>
              </w:rPr>
            </w:pPr>
            <w:r w:rsidRPr="00943793">
              <w:rPr>
                <w:b/>
              </w:rPr>
              <w:t>Выполнение СМР</w:t>
            </w:r>
          </w:p>
        </w:tc>
        <w:tc>
          <w:tcPr>
            <w:tcW w:w="2362" w:type="dxa"/>
            <w:shd w:val="clear" w:color="auto" w:fill="auto"/>
          </w:tcPr>
          <w:p w:rsidR="00D939DD" w:rsidRPr="00943793" w:rsidRDefault="00D939DD" w:rsidP="00705AA7">
            <w:pPr>
              <w:tabs>
                <w:tab w:val="left" w:pos="3712"/>
              </w:tabs>
              <w:rPr>
                <w:b/>
              </w:rPr>
            </w:pP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2.1.</w:t>
            </w:r>
          </w:p>
        </w:tc>
        <w:tc>
          <w:tcPr>
            <w:tcW w:w="4053" w:type="dxa"/>
            <w:shd w:val="clear" w:color="auto" w:fill="auto"/>
          </w:tcPr>
          <w:p w:rsidR="00D939DD" w:rsidRPr="00943793" w:rsidRDefault="00D939DD" w:rsidP="00705AA7">
            <w:pPr>
              <w:tabs>
                <w:tab w:val="left" w:pos="3712"/>
              </w:tabs>
              <w:rPr>
                <w:b/>
              </w:rPr>
            </w:pPr>
            <w:r w:rsidRPr="00943793">
              <w:rPr>
                <w:b/>
              </w:rPr>
              <w:t xml:space="preserve"> </w:t>
            </w:r>
          </w:p>
        </w:tc>
        <w:tc>
          <w:tcPr>
            <w:tcW w:w="2362" w:type="dxa"/>
            <w:shd w:val="clear" w:color="auto" w:fill="auto"/>
          </w:tcPr>
          <w:p w:rsidR="00D939DD" w:rsidRPr="00943793" w:rsidRDefault="00D939DD" w:rsidP="00705AA7">
            <w:pPr>
              <w:tabs>
                <w:tab w:val="left" w:pos="3712"/>
              </w:tabs>
              <w:rPr>
                <w:b/>
              </w:rPr>
            </w:pPr>
            <w:r w:rsidRPr="00943793">
              <w:rPr>
                <w:b/>
                <w:u w:val="single"/>
              </w:rPr>
              <w:t xml:space="preserve"> </w:t>
            </w:r>
          </w:p>
        </w:tc>
        <w:tc>
          <w:tcPr>
            <w:tcW w:w="3092" w:type="dxa"/>
            <w:shd w:val="clear" w:color="auto" w:fill="auto"/>
          </w:tcPr>
          <w:p w:rsidR="00D939DD" w:rsidRPr="00943793" w:rsidRDefault="00D939DD" w:rsidP="00705AA7">
            <w:pPr>
              <w:tabs>
                <w:tab w:val="left" w:pos="3712"/>
              </w:tabs>
              <w:jc w:val="center"/>
              <w:rPr>
                <w:b/>
              </w:rPr>
            </w:pPr>
            <w:r w:rsidRPr="00943793">
              <w:rPr>
                <w:b/>
              </w:rPr>
              <w:t xml:space="preserve">0 000 000,00 </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2.2.</w:t>
            </w:r>
          </w:p>
        </w:tc>
        <w:tc>
          <w:tcPr>
            <w:tcW w:w="4053" w:type="dxa"/>
            <w:shd w:val="clear" w:color="auto" w:fill="auto"/>
          </w:tcPr>
          <w:p w:rsidR="00D939DD" w:rsidRPr="00943793" w:rsidRDefault="00D939DD" w:rsidP="00705AA7">
            <w:pPr>
              <w:tabs>
                <w:tab w:val="left" w:pos="3712"/>
              </w:tabs>
              <w:rPr>
                <w:b/>
              </w:rPr>
            </w:pPr>
            <w:r w:rsidRPr="00943793">
              <w:rPr>
                <w:b/>
              </w:rPr>
              <w:t xml:space="preserve"> </w:t>
            </w:r>
          </w:p>
        </w:tc>
        <w:tc>
          <w:tcPr>
            <w:tcW w:w="2362" w:type="dxa"/>
            <w:shd w:val="clear" w:color="auto" w:fill="auto"/>
          </w:tcPr>
          <w:p w:rsidR="00D939DD" w:rsidRPr="00943793" w:rsidRDefault="00D939DD" w:rsidP="00705AA7">
            <w:pPr>
              <w:tabs>
                <w:tab w:val="left" w:pos="3712"/>
              </w:tabs>
              <w:rPr>
                <w:b/>
              </w:rPr>
            </w:pPr>
            <w:r w:rsidRPr="00943793">
              <w:rPr>
                <w:b/>
                <w:u w:val="single"/>
              </w:rPr>
              <w:t xml:space="preserve"> </w:t>
            </w:r>
          </w:p>
        </w:tc>
        <w:tc>
          <w:tcPr>
            <w:tcW w:w="3092" w:type="dxa"/>
            <w:shd w:val="clear" w:color="auto" w:fill="auto"/>
          </w:tcPr>
          <w:p w:rsidR="00D939DD" w:rsidRPr="00943793" w:rsidRDefault="00D939DD" w:rsidP="00705AA7">
            <w:pPr>
              <w:tabs>
                <w:tab w:val="left" w:pos="3712"/>
              </w:tabs>
              <w:jc w:val="center"/>
              <w:rPr>
                <w:b/>
              </w:rPr>
            </w:pPr>
            <w:r w:rsidRPr="00943793">
              <w:rPr>
                <w:b/>
              </w:rPr>
              <w:t xml:space="preserve">0 000 000,00 </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2.3.</w:t>
            </w:r>
          </w:p>
        </w:tc>
        <w:tc>
          <w:tcPr>
            <w:tcW w:w="4053" w:type="dxa"/>
            <w:shd w:val="clear" w:color="auto" w:fill="auto"/>
          </w:tcPr>
          <w:p w:rsidR="00D939DD" w:rsidRPr="00943793" w:rsidRDefault="00D939DD" w:rsidP="00705AA7">
            <w:pPr>
              <w:tabs>
                <w:tab w:val="left" w:pos="3712"/>
              </w:tabs>
              <w:rPr>
                <w:b/>
              </w:rPr>
            </w:pPr>
            <w:r w:rsidRPr="00943793">
              <w:rPr>
                <w:b/>
              </w:rPr>
              <w:t xml:space="preserve"> </w:t>
            </w:r>
          </w:p>
        </w:tc>
        <w:tc>
          <w:tcPr>
            <w:tcW w:w="2362" w:type="dxa"/>
            <w:shd w:val="clear" w:color="auto" w:fill="auto"/>
          </w:tcPr>
          <w:p w:rsidR="00D939DD" w:rsidRPr="00943793" w:rsidRDefault="00D939DD" w:rsidP="00705AA7">
            <w:pPr>
              <w:tabs>
                <w:tab w:val="left" w:pos="3712"/>
              </w:tabs>
              <w:rPr>
                <w:b/>
              </w:rPr>
            </w:pPr>
            <w:r w:rsidRPr="00943793">
              <w:rPr>
                <w:b/>
                <w:u w:val="single"/>
              </w:rPr>
              <w:t xml:space="preserve"> </w:t>
            </w:r>
          </w:p>
        </w:tc>
        <w:tc>
          <w:tcPr>
            <w:tcW w:w="3092" w:type="dxa"/>
            <w:shd w:val="clear" w:color="auto" w:fill="auto"/>
          </w:tcPr>
          <w:p w:rsidR="00D939DD" w:rsidRPr="00943793" w:rsidRDefault="00D939DD" w:rsidP="00705AA7">
            <w:pPr>
              <w:tabs>
                <w:tab w:val="left" w:pos="3712"/>
              </w:tabs>
              <w:jc w:val="center"/>
              <w:rPr>
                <w:b/>
              </w:rPr>
            </w:pPr>
            <w:r w:rsidRPr="00943793">
              <w:rPr>
                <w:b/>
              </w:rPr>
              <w:t xml:space="preserve">0 000 000,00  </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 xml:space="preserve"> </w:t>
            </w:r>
          </w:p>
        </w:tc>
        <w:tc>
          <w:tcPr>
            <w:tcW w:w="4053" w:type="dxa"/>
            <w:shd w:val="clear" w:color="auto" w:fill="auto"/>
          </w:tcPr>
          <w:p w:rsidR="00D939DD" w:rsidRPr="00943793" w:rsidRDefault="00D939DD" w:rsidP="00705AA7">
            <w:pPr>
              <w:tabs>
                <w:tab w:val="left" w:pos="3712"/>
              </w:tabs>
              <w:rPr>
                <w:b/>
              </w:rPr>
            </w:pPr>
            <w:r w:rsidRPr="00943793">
              <w:rPr>
                <w:b/>
              </w:rPr>
              <w:t xml:space="preserve"> Всего по договору </w:t>
            </w:r>
          </w:p>
        </w:tc>
        <w:tc>
          <w:tcPr>
            <w:tcW w:w="2362" w:type="dxa"/>
            <w:shd w:val="clear" w:color="auto" w:fill="auto"/>
          </w:tcPr>
          <w:p w:rsidR="00D939DD" w:rsidRPr="00943793" w:rsidRDefault="00D939DD" w:rsidP="00705AA7">
            <w:pPr>
              <w:tabs>
                <w:tab w:val="left" w:pos="3712"/>
              </w:tabs>
              <w:rPr>
                <w:b/>
              </w:rPr>
            </w:pPr>
            <w:r w:rsidRPr="00943793">
              <w:rPr>
                <w:b/>
                <w:u w:val="single"/>
              </w:rPr>
              <w:t xml:space="preserve"> </w:t>
            </w:r>
          </w:p>
        </w:tc>
        <w:tc>
          <w:tcPr>
            <w:tcW w:w="3092" w:type="dxa"/>
            <w:shd w:val="clear" w:color="auto" w:fill="auto"/>
          </w:tcPr>
          <w:p w:rsidR="00D939DD" w:rsidRPr="00943793" w:rsidRDefault="00D939DD" w:rsidP="00705AA7">
            <w:pPr>
              <w:tabs>
                <w:tab w:val="left" w:pos="3712"/>
              </w:tabs>
              <w:jc w:val="center"/>
              <w:rPr>
                <w:b/>
              </w:rPr>
            </w:pPr>
            <w:r w:rsidRPr="00943793">
              <w:rPr>
                <w:b/>
              </w:rPr>
              <w:t xml:space="preserve">0 000 000,00  </w:t>
            </w:r>
          </w:p>
        </w:tc>
      </w:tr>
    </w:tbl>
    <w:p w:rsidR="00D939DD" w:rsidRPr="00943793" w:rsidRDefault="00D939DD" w:rsidP="00D939DD">
      <w:pPr>
        <w:tabs>
          <w:tab w:val="left" w:pos="3712"/>
        </w:tabs>
      </w:pPr>
    </w:p>
    <w:p w:rsidR="00D939DD" w:rsidRPr="00943793" w:rsidRDefault="00D939DD" w:rsidP="00D939DD">
      <w:pPr>
        <w:tabs>
          <w:tab w:val="left" w:pos="3712"/>
        </w:tabs>
      </w:pPr>
    </w:p>
    <w:p w:rsidR="00D939DD" w:rsidRPr="00943793"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D939DD" w:rsidRPr="00710B48" w:rsidTr="00705AA7">
        <w:trPr>
          <w:trHeight w:val="679"/>
        </w:trPr>
        <w:tc>
          <w:tcPr>
            <w:tcW w:w="5103" w:type="dxa"/>
          </w:tcPr>
          <w:p w:rsidR="00D939DD" w:rsidRPr="00710B48" w:rsidRDefault="00D939DD" w:rsidP="00705AA7">
            <w:pPr>
              <w:shd w:val="clear" w:color="auto" w:fill="FFFFFF"/>
              <w:tabs>
                <w:tab w:val="left" w:pos="993"/>
                <w:tab w:val="left" w:pos="1276"/>
              </w:tabs>
              <w:ind w:firstLine="720"/>
              <w:rPr>
                <w:bCs/>
              </w:rPr>
            </w:pPr>
          </w:p>
          <w:p w:rsidR="00D939DD" w:rsidRPr="00710B48" w:rsidRDefault="00D939DD" w:rsidP="00705AA7">
            <w:pPr>
              <w:shd w:val="clear" w:color="auto" w:fill="FFFFFF"/>
              <w:tabs>
                <w:tab w:val="left" w:pos="993"/>
                <w:tab w:val="left" w:pos="1276"/>
              </w:tabs>
              <w:jc w:val="center"/>
              <w:rPr>
                <w:b/>
                <w:bCs/>
              </w:rPr>
            </w:pPr>
            <w:r w:rsidRPr="00710B48">
              <w:rPr>
                <w:b/>
                <w:bCs/>
              </w:rPr>
              <w:t>ЗАКАЗЧИК:</w:t>
            </w:r>
          </w:p>
          <w:p w:rsidR="00D939DD" w:rsidRPr="00710B48" w:rsidRDefault="00D939DD" w:rsidP="00705AA7">
            <w:pPr>
              <w:shd w:val="clear" w:color="auto" w:fill="FFFFFF"/>
              <w:tabs>
                <w:tab w:val="left" w:pos="993"/>
                <w:tab w:val="left" w:pos="1276"/>
              </w:tabs>
              <w:ind w:firstLine="720"/>
              <w:rPr>
                <w:bCs/>
              </w:rPr>
            </w:pPr>
          </w:p>
        </w:tc>
        <w:tc>
          <w:tcPr>
            <w:tcW w:w="5103" w:type="dxa"/>
          </w:tcPr>
          <w:p w:rsidR="00D939DD" w:rsidRPr="00710B48" w:rsidRDefault="00D939DD" w:rsidP="00705AA7">
            <w:pPr>
              <w:tabs>
                <w:tab w:val="left" w:pos="993"/>
                <w:tab w:val="left" w:pos="1276"/>
              </w:tabs>
              <w:ind w:firstLine="720"/>
              <w:jc w:val="both"/>
            </w:pPr>
          </w:p>
          <w:p w:rsidR="00D939DD" w:rsidRPr="00710B48" w:rsidRDefault="00D939DD" w:rsidP="00705AA7">
            <w:pPr>
              <w:shd w:val="clear" w:color="auto" w:fill="FFFFFF"/>
              <w:tabs>
                <w:tab w:val="left" w:pos="993"/>
                <w:tab w:val="left" w:pos="1276"/>
              </w:tabs>
              <w:jc w:val="center"/>
            </w:pPr>
            <w:r w:rsidRPr="00710B48">
              <w:rPr>
                <w:b/>
                <w:bCs/>
              </w:rPr>
              <w:t>ПОДРЯДЧИК:</w:t>
            </w:r>
          </w:p>
          <w:p w:rsidR="00D939DD" w:rsidRPr="00710B48" w:rsidRDefault="00D939DD" w:rsidP="00705AA7">
            <w:pPr>
              <w:shd w:val="clear" w:color="auto" w:fill="FFFFFF"/>
              <w:tabs>
                <w:tab w:val="left" w:pos="993"/>
                <w:tab w:val="left" w:pos="1276"/>
              </w:tabs>
              <w:ind w:firstLine="720"/>
              <w:jc w:val="both"/>
            </w:pPr>
          </w:p>
          <w:p w:rsidR="00D939DD" w:rsidRPr="00710B48" w:rsidRDefault="00D939DD" w:rsidP="00705AA7">
            <w:pPr>
              <w:shd w:val="clear" w:color="auto" w:fill="FFFFFF"/>
              <w:tabs>
                <w:tab w:val="left" w:pos="993"/>
                <w:tab w:val="left" w:pos="1276"/>
              </w:tabs>
              <w:ind w:firstLine="720"/>
              <w:jc w:val="both"/>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11"/>
        <w:tabs>
          <w:tab w:val="left" w:pos="703"/>
        </w:tabs>
        <w:spacing w:before="0" w:after="0"/>
        <w:ind w:firstLine="709"/>
        <w:rPr>
          <w:sz w:val="24"/>
          <w:szCs w:val="24"/>
        </w:rPr>
        <w:sectPr w:rsidR="00D939DD" w:rsidRPr="00710B48" w:rsidSect="00D84823">
          <w:pgSz w:w="11906" w:h="16838" w:code="9"/>
          <w:pgMar w:top="709" w:right="567" w:bottom="568" w:left="1134" w:header="709" w:footer="709" w:gutter="0"/>
          <w:cols w:space="708"/>
          <w:docGrid w:linePitch="360"/>
        </w:sectPr>
      </w:pPr>
    </w:p>
    <w:p w:rsidR="00D939DD" w:rsidRPr="00710B48" w:rsidRDefault="00D939DD" w:rsidP="00D939DD">
      <w:pPr>
        <w:tabs>
          <w:tab w:val="left" w:pos="3712"/>
        </w:tabs>
        <w:ind w:left="5760"/>
        <w:jc w:val="right"/>
      </w:pPr>
      <w:r w:rsidRPr="00710B48">
        <w:lastRenderedPageBreak/>
        <w:t>Приложение №</w:t>
      </w:r>
      <w:r>
        <w:t>4</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939DD" w:rsidRPr="00710B48" w:rsidTr="00705AA7">
        <w:trPr>
          <w:gridAfter w:val="1"/>
          <w:wAfter w:w="292" w:type="dxa"/>
          <w:trHeight w:val="264"/>
        </w:trPr>
        <w:tc>
          <w:tcPr>
            <w:tcW w:w="15998" w:type="dxa"/>
            <w:gridSpan w:val="17"/>
            <w:tcBorders>
              <w:top w:val="nil"/>
              <w:left w:val="nil"/>
              <w:bottom w:val="nil"/>
              <w:right w:val="nil"/>
            </w:tcBorders>
            <w:noWrap/>
            <w:vAlign w:val="bottom"/>
          </w:tcPr>
          <w:p w:rsidR="00D939DD" w:rsidRPr="00710B48" w:rsidRDefault="00D939DD" w:rsidP="00705AA7">
            <w:pPr>
              <w:jc w:val="center"/>
              <w:rPr>
                <w:b/>
                <w:bCs/>
                <w:sz w:val="20"/>
                <w:szCs w:val="20"/>
              </w:rPr>
            </w:pPr>
            <w:r w:rsidRPr="00710B48">
              <w:rPr>
                <w:b/>
                <w:bCs/>
                <w:sz w:val="20"/>
                <w:szCs w:val="20"/>
              </w:rPr>
              <w:t>Информация о контрагенте</w:t>
            </w:r>
          </w:p>
        </w:tc>
      </w:tr>
      <w:tr w:rsidR="00D939DD" w:rsidRPr="00710B48" w:rsidTr="00705AA7">
        <w:trPr>
          <w:gridAfter w:val="1"/>
          <w:wAfter w:w="292" w:type="dxa"/>
          <w:trHeight w:val="153"/>
        </w:trPr>
        <w:tc>
          <w:tcPr>
            <w:tcW w:w="15998" w:type="dxa"/>
            <w:gridSpan w:val="17"/>
            <w:tcBorders>
              <w:top w:val="nil"/>
              <w:left w:val="nil"/>
              <w:bottom w:val="single" w:sz="4" w:space="0" w:color="auto"/>
              <w:right w:val="nil"/>
            </w:tcBorders>
            <w:noWrap/>
            <w:vAlign w:val="bottom"/>
          </w:tcPr>
          <w:p w:rsidR="00D939DD" w:rsidRPr="00710B48" w:rsidRDefault="00D939DD" w:rsidP="00705AA7">
            <w:pPr>
              <w:jc w:val="center"/>
              <w:rPr>
                <w:b/>
                <w:bCs/>
                <w:sz w:val="20"/>
                <w:szCs w:val="20"/>
              </w:rPr>
            </w:pPr>
          </w:p>
        </w:tc>
      </w:tr>
      <w:tr w:rsidR="00D939DD" w:rsidRPr="00710B48" w:rsidTr="00705AA7">
        <w:trPr>
          <w:gridAfter w:val="1"/>
          <w:wAfter w:w="292" w:type="dxa"/>
          <w:trHeight w:val="235"/>
        </w:trPr>
        <w:tc>
          <w:tcPr>
            <w:tcW w:w="15998" w:type="dxa"/>
            <w:gridSpan w:val="17"/>
            <w:tcBorders>
              <w:top w:val="nil"/>
              <w:left w:val="nil"/>
              <w:bottom w:val="single" w:sz="8" w:space="0" w:color="auto"/>
              <w:right w:val="nil"/>
            </w:tcBorders>
            <w:noWrap/>
          </w:tcPr>
          <w:p w:rsidR="00D939DD" w:rsidRPr="00710B48" w:rsidRDefault="00D939DD" w:rsidP="00705AA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D939DD" w:rsidRPr="00710B48" w:rsidTr="00705AA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939DD" w:rsidRPr="00710B48" w:rsidRDefault="00D939DD" w:rsidP="00705AA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D939DD" w:rsidRPr="00710B48" w:rsidRDefault="00D939DD" w:rsidP="00705AA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939DD" w:rsidRPr="00710B48" w:rsidRDefault="00D939DD" w:rsidP="00705AA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939DD" w:rsidRPr="00710B48" w:rsidRDefault="00D939DD" w:rsidP="00705AA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D939DD" w:rsidRPr="00710B48" w:rsidTr="00705AA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939DD" w:rsidRPr="00710B48" w:rsidRDefault="00D939DD" w:rsidP="00705AA7">
            <w:pPr>
              <w:rPr>
                <w:sz w:val="18"/>
                <w:szCs w:val="18"/>
              </w:rPr>
            </w:pPr>
          </w:p>
        </w:tc>
        <w:tc>
          <w:tcPr>
            <w:tcW w:w="1143"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Фамилия, Имя, Отчество руководи</w:t>
            </w:r>
          </w:p>
          <w:p w:rsidR="00D939DD" w:rsidRPr="00710B48" w:rsidRDefault="00D939DD" w:rsidP="00705AA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Руководи-</w:t>
            </w:r>
          </w:p>
          <w:p w:rsidR="00D939DD" w:rsidRPr="00710B48" w:rsidRDefault="00D939DD" w:rsidP="00705AA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D939DD" w:rsidRPr="00710B48" w:rsidRDefault="00D939DD" w:rsidP="00705AA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939DD" w:rsidRPr="00710B48" w:rsidRDefault="00D939DD" w:rsidP="00705AA7">
            <w:pPr>
              <w:rPr>
                <w:sz w:val="18"/>
                <w:szCs w:val="18"/>
              </w:rPr>
            </w:pPr>
          </w:p>
        </w:tc>
      </w:tr>
      <w:tr w:rsidR="00D939DD" w:rsidRPr="00710B48" w:rsidTr="00705AA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D939DD" w:rsidRPr="00710B48" w:rsidTr="00705AA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Руководи</w:t>
            </w:r>
          </w:p>
          <w:p w:rsidR="00D939DD" w:rsidRPr="00710B48" w:rsidRDefault="00D939DD" w:rsidP="00705AA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D939DD" w:rsidRPr="00710B48" w:rsidTr="00705AA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D939DD" w:rsidRPr="00710B48" w:rsidTr="00705AA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 </w:t>
            </w:r>
          </w:p>
        </w:tc>
      </w:tr>
      <w:tr w:rsidR="00D939DD" w:rsidRPr="00710B48" w:rsidTr="00705AA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D939DD" w:rsidRPr="00710B48" w:rsidTr="00705AA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Руководи</w:t>
            </w:r>
          </w:p>
          <w:p w:rsidR="00D939DD" w:rsidRPr="00710B48" w:rsidRDefault="00D939DD" w:rsidP="00705AA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D939DD" w:rsidRPr="00710B48" w:rsidTr="00705AA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D939DD" w:rsidRPr="00710B48" w:rsidTr="00705AA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 </w:t>
            </w:r>
          </w:p>
        </w:tc>
      </w:tr>
      <w:tr w:rsidR="00D939DD" w:rsidRPr="00710B48" w:rsidTr="00705AA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учредительный договор от 23.01.2008</w:t>
            </w:r>
          </w:p>
        </w:tc>
      </w:tr>
      <w:tr w:rsidR="00D939DD" w:rsidRPr="00710B48" w:rsidTr="00705AA7">
        <w:trPr>
          <w:gridAfter w:val="1"/>
          <w:wAfter w:w="292" w:type="dxa"/>
          <w:trHeight w:val="303"/>
        </w:trPr>
        <w:tc>
          <w:tcPr>
            <w:tcW w:w="428" w:type="dxa"/>
            <w:gridSpan w:val="2"/>
            <w:tcBorders>
              <w:top w:val="nil"/>
              <w:left w:val="nil"/>
              <w:bottom w:val="nil"/>
              <w:right w:val="nil"/>
            </w:tcBorders>
            <w:noWrap/>
            <w:vAlign w:val="bottom"/>
          </w:tcPr>
          <w:p w:rsidR="00D939DD" w:rsidRPr="00710B48" w:rsidRDefault="00D939DD" w:rsidP="00705AA7">
            <w:pPr>
              <w:rPr>
                <w:sz w:val="20"/>
                <w:szCs w:val="20"/>
              </w:rPr>
            </w:pPr>
          </w:p>
        </w:tc>
        <w:tc>
          <w:tcPr>
            <w:tcW w:w="1143" w:type="dxa"/>
            <w:tcBorders>
              <w:top w:val="nil"/>
              <w:left w:val="nil"/>
              <w:bottom w:val="nil"/>
              <w:right w:val="nil"/>
            </w:tcBorders>
            <w:noWrap/>
            <w:vAlign w:val="bottom"/>
          </w:tcPr>
          <w:p w:rsidR="00D939DD" w:rsidRPr="00710B48" w:rsidRDefault="00D939DD" w:rsidP="00705AA7">
            <w:pPr>
              <w:rPr>
                <w:sz w:val="20"/>
                <w:szCs w:val="20"/>
              </w:rPr>
            </w:pPr>
          </w:p>
        </w:tc>
        <w:tc>
          <w:tcPr>
            <w:tcW w:w="1285" w:type="dxa"/>
            <w:tcBorders>
              <w:top w:val="nil"/>
              <w:left w:val="nil"/>
              <w:bottom w:val="nil"/>
              <w:right w:val="nil"/>
            </w:tcBorders>
            <w:noWrap/>
            <w:vAlign w:val="bottom"/>
          </w:tcPr>
          <w:p w:rsidR="00D939DD" w:rsidRPr="00710B48" w:rsidRDefault="00D939DD" w:rsidP="00705AA7">
            <w:pPr>
              <w:rPr>
                <w:sz w:val="20"/>
                <w:szCs w:val="20"/>
              </w:rPr>
            </w:pPr>
          </w:p>
        </w:tc>
        <w:tc>
          <w:tcPr>
            <w:tcW w:w="1143" w:type="dxa"/>
            <w:tcBorders>
              <w:top w:val="nil"/>
              <w:left w:val="nil"/>
              <w:bottom w:val="nil"/>
              <w:right w:val="nil"/>
            </w:tcBorders>
            <w:noWrap/>
            <w:vAlign w:val="bottom"/>
          </w:tcPr>
          <w:p w:rsidR="00D939DD" w:rsidRPr="00710B48" w:rsidRDefault="00D939DD" w:rsidP="00705AA7">
            <w:pPr>
              <w:rPr>
                <w:sz w:val="20"/>
                <w:szCs w:val="20"/>
              </w:rPr>
            </w:pPr>
          </w:p>
        </w:tc>
        <w:tc>
          <w:tcPr>
            <w:tcW w:w="858" w:type="dxa"/>
            <w:tcBorders>
              <w:top w:val="nil"/>
              <w:left w:val="nil"/>
              <w:bottom w:val="nil"/>
              <w:right w:val="nil"/>
            </w:tcBorders>
            <w:noWrap/>
            <w:vAlign w:val="bottom"/>
          </w:tcPr>
          <w:p w:rsidR="00D939DD" w:rsidRPr="00710B48" w:rsidRDefault="00D939DD" w:rsidP="00705AA7">
            <w:pPr>
              <w:rPr>
                <w:sz w:val="20"/>
                <w:szCs w:val="20"/>
              </w:rPr>
            </w:pPr>
          </w:p>
        </w:tc>
        <w:tc>
          <w:tcPr>
            <w:tcW w:w="1000" w:type="dxa"/>
            <w:tcBorders>
              <w:top w:val="nil"/>
              <w:left w:val="nil"/>
              <w:bottom w:val="nil"/>
              <w:right w:val="nil"/>
            </w:tcBorders>
            <w:noWrap/>
            <w:vAlign w:val="bottom"/>
          </w:tcPr>
          <w:p w:rsidR="00D939DD" w:rsidRPr="00710B48" w:rsidRDefault="00D939DD" w:rsidP="00705AA7">
            <w:pPr>
              <w:rPr>
                <w:sz w:val="20"/>
                <w:szCs w:val="20"/>
              </w:rPr>
            </w:pPr>
          </w:p>
        </w:tc>
        <w:tc>
          <w:tcPr>
            <w:tcW w:w="857" w:type="dxa"/>
            <w:tcBorders>
              <w:top w:val="nil"/>
              <w:left w:val="nil"/>
              <w:bottom w:val="nil"/>
              <w:right w:val="nil"/>
            </w:tcBorders>
            <w:noWrap/>
            <w:vAlign w:val="bottom"/>
          </w:tcPr>
          <w:p w:rsidR="00D939DD" w:rsidRPr="00710B48" w:rsidRDefault="00D939DD" w:rsidP="00705AA7">
            <w:pPr>
              <w:rPr>
                <w:sz w:val="20"/>
                <w:szCs w:val="20"/>
              </w:rPr>
            </w:pPr>
          </w:p>
        </w:tc>
        <w:tc>
          <w:tcPr>
            <w:tcW w:w="572" w:type="dxa"/>
            <w:tcBorders>
              <w:top w:val="nil"/>
              <w:left w:val="nil"/>
              <w:bottom w:val="nil"/>
              <w:right w:val="nil"/>
            </w:tcBorders>
            <w:noWrap/>
            <w:vAlign w:val="bottom"/>
          </w:tcPr>
          <w:p w:rsidR="00D939DD" w:rsidRPr="00710B48" w:rsidRDefault="00D939DD" w:rsidP="00705AA7">
            <w:pPr>
              <w:rPr>
                <w:sz w:val="20"/>
                <w:szCs w:val="20"/>
              </w:rPr>
            </w:pPr>
          </w:p>
        </w:tc>
        <w:tc>
          <w:tcPr>
            <w:tcW w:w="1285" w:type="dxa"/>
            <w:gridSpan w:val="2"/>
            <w:tcBorders>
              <w:top w:val="nil"/>
              <w:left w:val="nil"/>
              <w:bottom w:val="nil"/>
              <w:right w:val="nil"/>
            </w:tcBorders>
            <w:noWrap/>
            <w:vAlign w:val="bottom"/>
          </w:tcPr>
          <w:p w:rsidR="00D939DD" w:rsidRPr="00710B48" w:rsidRDefault="00D939DD" w:rsidP="00705AA7">
            <w:pPr>
              <w:rPr>
                <w:sz w:val="20"/>
                <w:szCs w:val="20"/>
              </w:rPr>
            </w:pPr>
          </w:p>
        </w:tc>
        <w:tc>
          <w:tcPr>
            <w:tcW w:w="1428" w:type="dxa"/>
            <w:tcBorders>
              <w:top w:val="nil"/>
              <w:left w:val="nil"/>
              <w:bottom w:val="nil"/>
              <w:right w:val="nil"/>
            </w:tcBorders>
            <w:noWrap/>
            <w:vAlign w:val="bottom"/>
          </w:tcPr>
          <w:p w:rsidR="00D939DD" w:rsidRPr="00710B48" w:rsidRDefault="00D939DD" w:rsidP="00705AA7">
            <w:pPr>
              <w:rPr>
                <w:sz w:val="20"/>
                <w:szCs w:val="20"/>
              </w:rPr>
            </w:pPr>
          </w:p>
        </w:tc>
        <w:tc>
          <w:tcPr>
            <w:tcW w:w="1284" w:type="dxa"/>
            <w:tcBorders>
              <w:top w:val="nil"/>
              <w:left w:val="nil"/>
              <w:bottom w:val="nil"/>
              <w:right w:val="nil"/>
            </w:tcBorders>
            <w:noWrap/>
            <w:vAlign w:val="bottom"/>
          </w:tcPr>
          <w:p w:rsidR="00D939DD" w:rsidRPr="00710B48" w:rsidRDefault="00D939DD" w:rsidP="00705AA7">
            <w:pPr>
              <w:rPr>
                <w:sz w:val="20"/>
                <w:szCs w:val="20"/>
              </w:rPr>
            </w:pPr>
          </w:p>
        </w:tc>
        <w:tc>
          <w:tcPr>
            <w:tcW w:w="1285" w:type="dxa"/>
            <w:tcBorders>
              <w:top w:val="nil"/>
              <w:left w:val="nil"/>
              <w:bottom w:val="nil"/>
              <w:right w:val="nil"/>
            </w:tcBorders>
            <w:noWrap/>
            <w:vAlign w:val="bottom"/>
          </w:tcPr>
          <w:p w:rsidR="00D939DD" w:rsidRPr="00710B48" w:rsidRDefault="00D939DD" w:rsidP="00705AA7">
            <w:pPr>
              <w:rPr>
                <w:sz w:val="20"/>
                <w:szCs w:val="20"/>
              </w:rPr>
            </w:pPr>
          </w:p>
        </w:tc>
        <w:tc>
          <w:tcPr>
            <w:tcW w:w="858" w:type="dxa"/>
            <w:tcBorders>
              <w:top w:val="nil"/>
              <w:left w:val="nil"/>
              <w:bottom w:val="nil"/>
              <w:right w:val="nil"/>
            </w:tcBorders>
            <w:noWrap/>
            <w:vAlign w:val="bottom"/>
          </w:tcPr>
          <w:p w:rsidR="00D939DD" w:rsidRPr="00710B48" w:rsidRDefault="00D939DD" w:rsidP="00705AA7">
            <w:pPr>
              <w:rPr>
                <w:sz w:val="20"/>
                <w:szCs w:val="20"/>
              </w:rPr>
            </w:pPr>
          </w:p>
        </w:tc>
        <w:tc>
          <w:tcPr>
            <w:tcW w:w="1144" w:type="dxa"/>
            <w:tcBorders>
              <w:top w:val="nil"/>
              <w:left w:val="nil"/>
              <w:bottom w:val="nil"/>
              <w:right w:val="nil"/>
            </w:tcBorders>
            <w:noWrap/>
            <w:vAlign w:val="bottom"/>
          </w:tcPr>
          <w:p w:rsidR="00D939DD" w:rsidRPr="00710B48" w:rsidRDefault="00D939DD" w:rsidP="00705AA7">
            <w:pPr>
              <w:rPr>
                <w:sz w:val="20"/>
                <w:szCs w:val="20"/>
              </w:rPr>
            </w:pPr>
          </w:p>
        </w:tc>
        <w:tc>
          <w:tcPr>
            <w:tcW w:w="1428" w:type="dxa"/>
            <w:tcBorders>
              <w:top w:val="nil"/>
              <w:left w:val="nil"/>
              <w:bottom w:val="nil"/>
              <w:right w:val="nil"/>
            </w:tcBorders>
            <w:noWrap/>
            <w:vAlign w:val="bottom"/>
          </w:tcPr>
          <w:p w:rsidR="00D939DD" w:rsidRPr="00710B48" w:rsidRDefault="00D939DD" w:rsidP="00705AA7">
            <w:pPr>
              <w:rPr>
                <w:sz w:val="20"/>
                <w:szCs w:val="20"/>
              </w:rPr>
            </w:pPr>
          </w:p>
        </w:tc>
      </w:tr>
      <w:tr w:rsidR="00D939DD" w:rsidRPr="00710B48" w:rsidTr="00705AA7">
        <w:trPr>
          <w:gridAfter w:val="1"/>
          <w:wAfter w:w="292" w:type="dxa"/>
          <w:trHeight w:val="303"/>
        </w:trPr>
        <w:tc>
          <w:tcPr>
            <w:tcW w:w="15998" w:type="dxa"/>
            <w:gridSpan w:val="17"/>
            <w:tcBorders>
              <w:top w:val="nil"/>
              <w:left w:val="nil"/>
              <w:bottom w:val="nil"/>
              <w:right w:val="nil"/>
            </w:tcBorders>
            <w:noWrap/>
            <w:vAlign w:val="bottom"/>
          </w:tcPr>
          <w:p w:rsidR="00D939DD" w:rsidRPr="00710B48" w:rsidRDefault="00D939DD" w:rsidP="00705AA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939DD" w:rsidRPr="00710B48" w:rsidTr="00705AA7">
        <w:tblPrEx>
          <w:tblLook w:val="01E0" w:firstRow="1" w:lastRow="1" w:firstColumn="1" w:lastColumn="1" w:noHBand="0" w:noVBand="0"/>
        </w:tblPrEx>
        <w:trPr>
          <w:gridBefore w:val="1"/>
          <w:wBefore w:w="34" w:type="dxa"/>
          <w:trHeight w:val="374"/>
        </w:trPr>
        <w:tc>
          <w:tcPr>
            <w:tcW w:w="8127" w:type="dxa"/>
            <w:gridSpan w:val="9"/>
          </w:tcPr>
          <w:p w:rsidR="00D939DD" w:rsidRPr="00710B48" w:rsidRDefault="00D939DD" w:rsidP="00705AA7">
            <w:pPr>
              <w:rPr>
                <w:bCs/>
                <w:sz w:val="20"/>
                <w:szCs w:val="20"/>
              </w:rPr>
            </w:pPr>
            <w:r w:rsidRPr="00710B48">
              <w:rPr>
                <w:b/>
                <w:bCs/>
                <w:sz w:val="20"/>
                <w:szCs w:val="20"/>
              </w:rPr>
              <w:t>Подрядчик:</w:t>
            </w:r>
          </w:p>
        </w:tc>
        <w:tc>
          <w:tcPr>
            <w:tcW w:w="8129" w:type="dxa"/>
            <w:gridSpan w:val="8"/>
          </w:tcPr>
          <w:p w:rsidR="00D939DD" w:rsidRPr="00710B48" w:rsidRDefault="00D939DD" w:rsidP="00705AA7">
            <w:pPr>
              <w:rPr>
                <w:bCs/>
                <w:sz w:val="20"/>
                <w:szCs w:val="20"/>
              </w:rPr>
            </w:pPr>
            <w:r w:rsidRPr="00710B48">
              <w:rPr>
                <w:b/>
                <w:bCs/>
                <w:sz w:val="20"/>
                <w:szCs w:val="20"/>
              </w:rPr>
              <w:t xml:space="preserve"> </w:t>
            </w:r>
          </w:p>
        </w:tc>
      </w:tr>
      <w:tr w:rsidR="00D939DD" w:rsidRPr="00710B48" w:rsidTr="00705AA7">
        <w:tblPrEx>
          <w:tblLook w:val="01E0" w:firstRow="1" w:lastRow="1" w:firstColumn="1" w:lastColumn="1" w:noHBand="0" w:noVBand="0"/>
        </w:tblPrEx>
        <w:trPr>
          <w:gridBefore w:val="1"/>
          <w:wBefore w:w="34" w:type="dxa"/>
          <w:trHeight w:val="751"/>
        </w:trPr>
        <w:tc>
          <w:tcPr>
            <w:tcW w:w="8127" w:type="dxa"/>
            <w:gridSpan w:val="9"/>
          </w:tcPr>
          <w:p w:rsidR="00D939DD" w:rsidRPr="00710B48" w:rsidRDefault="00D939DD" w:rsidP="00705AA7">
            <w:pPr>
              <w:rPr>
                <w:bCs/>
                <w:sz w:val="20"/>
                <w:szCs w:val="20"/>
              </w:rPr>
            </w:pPr>
          </w:p>
        </w:tc>
        <w:tc>
          <w:tcPr>
            <w:tcW w:w="8129" w:type="dxa"/>
            <w:gridSpan w:val="8"/>
          </w:tcPr>
          <w:p w:rsidR="00D939DD" w:rsidRPr="00710B48" w:rsidRDefault="00D939DD" w:rsidP="00705AA7">
            <w:pPr>
              <w:ind w:firstLine="709"/>
              <w:jc w:val="center"/>
              <w:rPr>
                <w:bCs/>
                <w:sz w:val="20"/>
                <w:szCs w:val="20"/>
              </w:rPr>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sectPr w:rsidR="00D939DD" w:rsidRPr="00710B48" w:rsidSect="00C54917">
          <w:pgSz w:w="16838" w:h="11906" w:orient="landscape"/>
          <w:pgMar w:top="426" w:right="540" w:bottom="0" w:left="567" w:header="709" w:footer="709" w:gutter="0"/>
          <w:cols w:space="708"/>
          <w:docGrid w:linePitch="360"/>
        </w:sectPr>
      </w:pPr>
    </w:p>
    <w:p w:rsidR="00D939DD" w:rsidRPr="00710B48" w:rsidRDefault="00D939DD" w:rsidP="00D939DD">
      <w:pPr>
        <w:tabs>
          <w:tab w:val="left" w:pos="3712"/>
        </w:tabs>
        <w:ind w:left="5760"/>
      </w:pPr>
    </w:p>
    <w:p w:rsidR="00D939DD" w:rsidRPr="00710B48" w:rsidRDefault="00D939DD" w:rsidP="00D939DD">
      <w:pPr>
        <w:tabs>
          <w:tab w:val="left" w:pos="3712"/>
        </w:tabs>
        <w:ind w:left="5760"/>
        <w:jc w:val="right"/>
      </w:pPr>
      <w:r>
        <w:t>Приложение №5</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ind w:firstLine="720"/>
        <w:jc w:val="center"/>
        <w:rPr>
          <w:b/>
          <w:bCs/>
        </w:rPr>
      </w:pPr>
    </w:p>
    <w:p w:rsidR="00D939DD" w:rsidRPr="00710B48" w:rsidRDefault="00D939DD" w:rsidP="00D939DD">
      <w:pPr>
        <w:ind w:firstLine="720"/>
        <w:jc w:val="center"/>
        <w:rPr>
          <w:b/>
          <w:bCs/>
        </w:rPr>
      </w:pPr>
      <w:r w:rsidRPr="00710B48">
        <w:rPr>
          <w:b/>
          <w:bCs/>
        </w:rPr>
        <w:t>Гарантийное письмо</w:t>
      </w:r>
    </w:p>
    <w:p w:rsidR="00D939DD" w:rsidRPr="00710B48" w:rsidRDefault="00D939DD" w:rsidP="00D939DD">
      <w:pPr>
        <w:jc w:val="both"/>
      </w:pPr>
      <w:r w:rsidRPr="00710B48">
        <w:rPr>
          <w:bCs/>
        </w:rPr>
        <w:t xml:space="preserve">г.______________             </w:t>
      </w:r>
      <w:r w:rsidRPr="00710B48">
        <w:rPr>
          <w:bCs/>
        </w:rPr>
        <w:tab/>
        <w:t xml:space="preserve">                                                                       «___»____________201__ г.</w:t>
      </w:r>
    </w:p>
    <w:p w:rsidR="00D939DD" w:rsidRPr="00710B48" w:rsidRDefault="00D939DD" w:rsidP="00D939DD">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939DD" w:rsidRPr="00710B48" w:rsidRDefault="00D939DD" w:rsidP="00D939DD">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939DD" w:rsidRPr="00710B48" w:rsidRDefault="00D939DD" w:rsidP="00D939DD"/>
    <w:p w:rsidR="00D939DD" w:rsidRPr="00710B48" w:rsidRDefault="00D939DD" w:rsidP="00D939DD">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D939DD" w:rsidRPr="00710B48" w:rsidRDefault="00D939DD" w:rsidP="00D939DD">
      <w:pPr>
        <w:rPr>
          <w:i/>
        </w:rPr>
      </w:pPr>
      <w:proofErr w:type="spellStart"/>
      <w:r w:rsidRPr="00710B48">
        <w:rPr>
          <w:i/>
        </w:rPr>
        <w:t>м.п</w:t>
      </w:r>
      <w:proofErr w:type="spellEnd"/>
      <w:r w:rsidRPr="00710B48">
        <w:rPr>
          <w:i/>
        </w:rPr>
        <w:t>.</w:t>
      </w:r>
    </w:p>
    <w:p w:rsidR="00D939DD" w:rsidRPr="00710B48" w:rsidRDefault="00D939DD" w:rsidP="00D939DD">
      <w:pPr>
        <w:pStyle w:val="11"/>
        <w:tabs>
          <w:tab w:val="left" w:pos="703"/>
        </w:tabs>
        <w:spacing w:before="0" w:after="0"/>
        <w:ind w:firstLine="709"/>
        <w:rPr>
          <w:color w:val="FF0000"/>
          <w:sz w:val="24"/>
          <w:szCs w:val="24"/>
        </w:rPr>
      </w:pPr>
    </w:p>
    <w:p w:rsidR="00D939DD" w:rsidRDefault="00D939DD" w:rsidP="00D939DD">
      <w:pPr>
        <w:rPr>
          <w:color w:val="FF0000"/>
        </w:rPr>
      </w:pPr>
      <w:r>
        <w:rPr>
          <w:color w:val="FF0000"/>
        </w:rPr>
        <w:br w:type="page"/>
      </w:r>
    </w:p>
    <w:p w:rsidR="00D939DD" w:rsidRPr="00710B48" w:rsidRDefault="00D939DD" w:rsidP="00D939DD">
      <w:pPr>
        <w:tabs>
          <w:tab w:val="left" w:pos="3712"/>
        </w:tabs>
        <w:jc w:val="right"/>
      </w:pPr>
      <w:r w:rsidRPr="00710B48">
        <w:lastRenderedPageBreak/>
        <w:t>Приложение №</w:t>
      </w:r>
      <w:r>
        <w:t>6</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 w:rsidR="00D939DD" w:rsidRPr="00710B48" w:rsidRDefault="00D939DD" w:rsidP="00D939DD">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D939DD" w:rsidRPr="00710B48" w:rsidRDefault="00D939DD" w:rsidP="00D939DD">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D939DD" w:rsidRPr="00710B48" w:rsidRDefault="00D939DD" w:rsidP="00D939DD">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D939DD" w:rsidRPr="00710B48" w:rsidRDefault="00D939DD" w:rsidP="00D939DD">
      <w:pPr>
        <w:widowControl w:val="0"/>
        <w:suppressAutoHyphens/>
        <w:ind w:firstLine="720"/>
        <w:jc w:val="center"/>
        <w:rPr>
          <w:rFonts w:eastAsia="Lucida Sans Unicode"/>
          <w:kern w:val="1"/>
          <w:lang w:eastAsia="en-US"/>
        </w:rPr>
      </w:pPr>
    </w:p>
    <w:p w:rsidR="00D939DD" w:rsidRPr="00710B48" w:rsidRDefault="00D939DD" w:rsidP="00D939DD">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D939DD" w:rsidRPr="00710B48" w:rsidRDefault="00D939DD" w:rsidP="00D939DD">
      <w:pPr>
        <w:jc w:val="both"/>
        <w:rPr>
          <w:rFonts w:eastAsia="Calibri"/>
          <w:b/>
          <w:lang w:eastAsia="en-US"/>
        </w:rPr>
      </w:pPr>
    </w:p>
    <w:p w:rsidR="00D939DD" w:rsidRPr="00710B48" w:rsidRDefault="00D939DD" w:rsidP="00D939DD">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D939DD" w:rsidRPr="00710B48" w:rsidTr="00705AA7">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2"/>
                <w:szCs w:val="22"/>
              </w:rPr>
            </w:pPr>
            <w:bookmarkStart w:id="0" w:name="RANGE!A1:E51"/>
            <w:r w:rsidRPr="00710B48">
              <w:rPr>
                <w:color w:val="000000"/>
                <w:sz w:val="22"/>
                <w:szCs w:val="22"/>
              </w:rPr>
              <w:t>№</w:t>
            </w:r>
            <w:proofErr w:type="gramStart"/>
            <w:r w:rsidRPr="00710B48">
              <w:rPr>
                <w:color w:val="000000"/>
                <w:sz w:val="22"/>
                <w:szCs w:val="22"/>
              </w:rPr>
              <w:t>п</w:t>
            </w:r>
            <w:proofErr w:type="gramEnd"/>
            <w:r w:rsidRPr="00710B48">
              <w:rPr>
                <w:color w:val="000000"/>
                <w:sz w:val="22"/>
                <w:szCs w:val="22"/>
              </w:rPr>
              <w:t>.</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Субподрядчики</w:t>
            </w:r>
          </w:p>
        </w:tc>
      </w:tr>
      <w:tr w:rsidR="00D939DD" w:rsidRPr="00710B48" w:rsidTr="00705AA7">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939DD" w:rsidRPr="00710B48" w:rsidRDefault="00D939DD" w:rsidP="00705AA7">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D939DD" w:rsidRPr="00710B48" w:rsidRDefault="00D939DD" w:rsidP="00705AA7">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w:t>
            </w:r>
          </w:p>
        </w:tc>
      </w:tr>
      <w:tr w:rsidR="00D939DD" w:rsidRPr="00710B48" w:rsidTr="00705AA7">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705AA7">
            <w:pPr>
              <w:jc w:val="center"/>
              <w:rPr>
                <w:b/>
                <w:bCs/>
                <w:color w:val="000000"/>
                <w:sz w:val="22"/>
                <w:szCs w:val="22"/>
              </w:rPr>
            </w:pPr>
            <w:r w:rsidRPr="00710B48">
              <w:rPr>
                <w:b/>
                <w:bCs/>
                <w:color w:val="000000"/>
                <w:sz w:val="22"/>
                <w:szCs w:val="22"/>
              </w:rPr>
              <w:t>1. Информация о  субподрядчике</w:t>
            </w:r>
          </w:p>
        </w:tc>
      </w:tr>
      <w:tr w:rsidR="00D939DD" w:rsidRPr="00710B48" w:rsidTr="00705AA7">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D939DD" w:rsidRPr="00710B48" w:rsidTr="00705AA7">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705AA7">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705AA7">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705AA7">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 xml:space="preserve">Адрес местонахождения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705AA7">
            <w:pPr>
              <w:jc w:val="center"/>
              <w:rPr>
                <w:b/>
                <w:bCs/>
                <w:color w:val="000000"/>
                <w:sz w:val="22"/>
                <w:szCs w:val="22"/>
              </w:rPr>
            </w:pPr>
            <w:r w:rsidRPr="00710B48">
              <w:rPr>
                <w:b/>
                <w:bCs/>
                <w:color w:val="000000"/>
                <w:sz w:val="22"/>
                <w:szCs w:val="22"/>
              </w:rPr>
              <w:t>2. Информация о договоре с  субподрядчиком</w:t>
            </w:r>
          </w:p>
        </w:tc>
      </w:tr>
      <w:tr w:rsidR="00D939DD" w:rsidRPr="00710B48" w:rsidTr="00705AA7">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939DD" w:rsidRPr="00710B48" w:rsidRDefault="00D939DD" w:rsidP="00705AA7">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D939DD" w:rsidRPr="00710B48" w:rsidRDefault="00D939DD" w:rsidP="00705AA7">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705AA7">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705AA7">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D939DD" w:rsidRPr="00710B48" w:rsidRDefault="00D939DD" w:rsidP="00705AA7">
            <w:pPr>
              <w:rPr>
                <w:color w:val="000000"/>
                <w:sz w:val="20"/>
                <w:szCs w:val="20"/>
              </w:rPr>
            </w:pP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705AA7">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705AA7">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bl>
    <w:p w:rsidR="00D939DD" w:rsidRPr="00710B48" w:rsidRDefault="00D939DD" w:rsidP="00D939DD">
      <w:pPr>
        <w:widowControl w:val="0"/>
        <w:suppressAutoHyphens/>
        <w:ind w:firstLine="708"/>
        <w:jc w:val="both"/>
        <w:rPr>
          <w:rFonts w:eastAsia="Lucida Sans Unicode"/>
          <w:kern w:val="1"/>
          <w:lang w:eastAsia="en-US"/>
        </w:rPr>
      </w:pPr>
    </w:p>
    <w:p w:rsidR="00D939DD" w:rsidRPr="00710B48" w:rsidRDefault="00D939DD" w:rsidP="00D939DD">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939DD" w:rsidRPr="00710B48" w:rsidRDefault="00D939DD" w:rsidP="00D939DD">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D939DD" w:rsidRPr="00710B48" w:rsidRDefault="00D939DD" w:rsidP="00D939DD">
      <w:pPr>
        <w:spacing w:after="200"/>
        <w:rPr>
          <w:rFonts w:eastAsia="Calibri"/>
          <w:lang w:eastAsia="en-US"/>
        </w:rPr>
      </w:pPr>
      <w:r w:rsidRPr="00710B48">
        <w:rPr>
          <w:rFonts w:eastAsia="Calibri"/>
          <w:lang w:eastAsia="en-US"/>
        </w:rPr>
        <w:t>_______________ [наименование Юридического/Физического лица]</w:t>
      </w:r>
    </w:p>
    <w:p w:rsidR="00D939DD" w:rsidRPr="00710B48" w:rsidRDefault="00D939DD" w:rsidP="00D939DD">
      <w:pPr>
        <w:spacing w:after="200"/>
        <w:rPr>
          <w:rFonts w:eastAsia="Calibri"/>
          <w:lang w:eastAsia="en-US"/>
        </w:rPr>
      </w:pPr>
      <w:r w:rsidRPr="00710B48">
        <w:rPr>
          <w:rFonts w:eastAsia="Calibri"/>
          <w:lang w:eastAsia="en-US"/>
        </w:rPr>
        <w:t>_______________ / _______________ /[подпись /расшифровка]</w:t>
      </w:r>
    </w:p>
    <w:p w:rsidR="00D939DD" w:rsidRPr="00710B48" w:rsidRDefault="00D939DD" w:rsidP="00D939DD">
      <w:pPr>
        <w:spacing w:after="200"/>
        <w:rPr>
          <w:rFonts w:eastAsia="Calibri"/>
          <w:lang w:eastAsia="en-US"/>
        </w:rPr>
      </w:pPr>
      <w:r w:rsidRPr="00710B48">
        <w:rPr>
          <w:rFonts w:eastAsia="Calibri"/>
          <w:lang w:eastAsia="en-US"/>
        </w:rPr>
        <w:t>«___»_________20___ г. [дата составления справки]</w:t>
      </w:r>
    </w:p>
    <w:p w:rsidR="00D939DD" w:rsidRPr="00710B48" w:rsidRDefault="00D939DD" w:rsidP="00D939DD">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709"/>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Default="00D939DD" w:rsidP="00D939DD">
      <w:pPr>
        <w:rPr>
          <w:color w:val="FF0000"/>
        </w:rPr>
      </w:pPr>
      <w:r>
        <w:rPr>
          <w:color w:val="FF0000"/>
        </w:rPr>
        <w:br w:type="page"/>
      </w:r>
    </w:p>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Pr="004B5B3D" w:rsidRDefault="00D939DD" w:rsidP="00D939DD">
      <w:pPr>
        <w:tabs>
          <w:tab w:val="left" w:pos="3712"/>
        </w:tabs>
        <w:jc w:val="right"/>
      </w:pPr>
      <w:r>
        <w:t>Приложение №7</w:t>
      </w:r>
    </w:p>
    <w:p w:rsidR="00D939DD" w:rsidRPr="004B5B3D" w:rsidRDefault="00D939DD" w:rsidP="00D939DD">
      <w:pPr>
        <w:tabs>
          <w:tab w:val="left" w:pos="3712"/>
        </w:tabs>
        <w:ind w:left="5760"/>
        <w:jc w:val="right"/>
      </w:pPr>
      <w:r w:rsidRPr="004B5B3D">
        <w:t>к договору №_________</w:t>
      </w:r>
    </w:p>
    <w:p w:rsidR="00D939DD" w:rsidRPr="004B5B3D" w:rsidRDefault="00D939DD" w:rsidP="00D939DD">
      <w:pPr>
        <w:tabs>
          <w:tab w:val="left" w:pos="3712"/>
        </w:tabs>
        <w:ind w:left="5760"/>
        <w:jc w:val="right"/>
      </w:pPr>
      <w:r w:rsidRPr="004B5B3D">
        <w:t>от «____»__________20___г.</w:t>
      </w:r>
    </w:p>
    <w:p w:rsidR="00D939DD" w:rsidRPr="004B5B3D" w:rsidRDefault="00D939DD" w:rsidP="00D939DD"/>
    <w:p w:rsidR="00D939DD" w:rsidRPr="004B5B3D" w:rsidRDefault="00D939DD" w:rsidP="00D939DD">
      <w:pPr>
        <w:jc w:val="center"/>
        <w:rPr>
          <w:b/>
        </w:rPr>
      </w:pPr>
      <w:r w:rsidRPr="004B5B3D">
        <w:rPr>
          <w:b/>
        </w:rPr>
        <w:t>ТРЕБОВАНИЯ К БАНКУ-ГАРАНТУ</w:t>
      </w:r>
    </w:p>
    <w:p w:rsidR="00D939DD" w:rsidRPr="004B5B3D" w:rsidRDefault="00D939DD" w:rsidP="00D939DD">
      <w:pPr>
        <w:jc w:val="both"/>
      </w:pPr>
      <w:r w:rsidRPr="004B5B3D">
        <w:t>Банк, выдавший гарантию, должен соответствовать следующим критериям:</w:t>
      </w:r>
    </w:p>
    <w:p w:rsidR="00D939DD" w:rsidRPr="004B5B3D" w:rsidRDefault="00D939DD" w:rsidP="00D939DD">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D939DD" w:rsidRPr="004B5B3D" w:rsidRDefault="00D939DD" w:rsidP="00D939DD">
      <w:pPr>
        <w:jc w:val="both"/>
      </w:pPr>
    </w:p>
    <w:p w:rsidR="00D939DD" w:rsidRPr="004B5B3D" w:rsidRDefault="00D939DD" w:rsidP="00D939DD">
      <w:pPr>
        <w:jc w:val="center"/>
        <w:rPr>
          <w:b/>
        </w:rPr>
      </w:pPr>
      <w:r w:rsidRPr="004B5B3D">
        <w:rPr>
          <w:b/>
        </w:rPr>
        <w:t>Условия банковской гарантии</w:t>
      </w:r>
    </w:p>
    <w:p w:rsidR="00D939DD" w:rsidRPr="004B5B3D" w:rsidRDefault="00D939DD" w:rsidP="00D939DD"/>
    <w:p w:rsidR="00D939DD" w:rsidRPr="004B5B3D" w:rsidRDefault="00D939DD" w:rsidP="00D939DD">
      <w:pPr>
        <w:jc w:val="both"/>
      </w:pPr>
      <w:r w:rsidRPr="004B5B3D">
        <w:t>Условия банковской гарантии возврата надлежащего исполнения обязательств по Договору.</w:t>
      </w:r>
    </w:p>
    <w:p w:rsidR="00D939DD" w:rsidRPr="004B5B3D" w:rsidRDefault="00D939DD" w:rsidP="00D939DD">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2"/>
      </w:r>
      <w:r w:rsidRPr="004B5B3D">
        <w:rPr>
          <w:color w:val="000000"/>
        </w:rPr>
        <w:t>.</w:t>
      </w:r>
    </w:p>
    <w:p w:rsidR="00D939DD" w:rsidRPr="004B5B3D" w:rsidRDefault="00D939DD" w:rsidP="00D939DD">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D939DD" w:rsidRPr="004B5B3D" w:rsidRDefault="00D939DD" w:rsidP="00D939DD">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D939DD" w:rsidRPr="004B5B3D" w:rsidRDefault="00D939DD" w:rsidP="00D939DD">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D939DD" w:rsidRPr="004B5B3D" w:rsidRDefault="00D939DD" w:rsidP="00D939DD">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3"/>
      </w:r>
      <w:r w:rsidRPr="004B5B3D">
        <w:rPr>
          <w:color w:val="000000"/>
        </w:rPr>
        <w:t xml:space="preserve"> банковской гарантии.</w:t>
      </w:r>
    </w:p>
    <w:p w:rsidR="00D939DD" w:rsidRPr="004B5B3D" w:rsidRDefault="00D939DD" w:rsidP="00D939DD">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D939DD" w:rsidRPr="004B5B3D" w:rsidRDefault="00D939DD" w:rsidP="00D939DD">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D939DD" w:rsidRPr="004B5B3D" w:rsidRDefault="00D939DD" w:rsidP="00D939DD">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D939DD" w:rsidRPr="004B5B3D" w:rsidRDefault="00D939DD" w:rsidP="00D939DD">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939DD" w:rsidRPr="004B5B3D" w:rsidRDefault="00D939DD" w:rsidP="00D939DD">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939DD" w:rsidRPr="004B5B3D" w:rsidRDefault="00D939DD" w:rsidP="00D939DD">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939DD" w:rsidRPr="004B5B3D" w:rsidRDefault="00D939DD" w:rsidP="00D939DD"/>
    <w:p w:rsidR="00D939DD" w:rsidRPr="004B5B3D" w:rsidRDefault="00D939DD" w:rsidP="00D939DD">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939DD" w:rsidRPr="004B5B3D" w:rsidRDefault="00D939DD" w:rsidP="00D939DD">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939DD" w:rsidRPr="004B5B3D" w:rsidTr="00705AA7">
        <w:tc>
          <w:tcPr>
            <w:tcW w:w="709"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705AA7">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705AA7">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939DD" w:rsidRPr="004B5B3D" w:rsidRDefault="00D939DD" w:rsidP="00705AA7">
            <w:pPr>
              <w:jc w:val="center"/>
              <w:rPr>
                <w:b/>
              </w:rPr>
            </w:pPr>
            <w:r w:rsidRPr="004B5B3D">
              <w:rPr>
                <w:b/>
              </w:rPr>
              <w:t>Сокращенное фирменное наименование</w:t>
            </w:r>
          </w:p>
        </w:tc>
      </w:tr>
      <w:tr w:rsidR="00D939DD" w:rsidRPr="004B5B3D" w:rsidTr="00705AA7">
        <w:tc>
          <w:tcPr>
            <w:tcW w:w="709" w:type="dxa"/>
            <w:tcBorders>
              <w:top w:val="single" w:sz="4" w:space="0" w:color="auto"/>
              <w:left w:val="single" w:sz="4" w:space="0" w:color="auto"/>
              <w:bottom w:val="single" w:sz="4" w:space="0" w:color="auto"/>
              <w:right w:val="single" w:sz="4" w:space="0" w:color="auto"/>
            </w:tcBorders>
            <w:vAlign w:val="center"/>
          </w:tcPr>
          <w:p w:rsidR="00D939DD" w:rsidRPr="004B5B3D" w:rsidRDefault="00D939DD" w:rsidP="00705AA7">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D939DD" w:rsidRPr="004B5B3D" w:rsidRDefault="00D939DD" w:rsidP="00705AA7">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D939DD" w:rsidRPr="004B5B3D" w:rsidRDefault="00D939DD" w:rsidP="00705AA7">
            <w:pPr>
              <w:jc w:val="center"/>
            </w:pPr>
            <w:r w:rsidRPr="004B5B3D">
              <w:t>---------------------------</w:t>
            </w:r>
          </w:p>
        </w:tc>
      </w:tr>
    </w:tbl>
    <w:p w:rsidR="00D939DD" w:rsidRPr="004B5B3D" w:rsidRDefault="00D939DD" w:rsidP="00D939DD">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939DD" w:rsidRPr="004B5B3D" w:rsidTr="00705AA7">
        <w:trPr>
          <w:trHeight w:val="274"/>
        </w:trPr>
        <w:tc>
          <w:tcPr>
            <w:tcW w:w="5103" w:type="dxa"/>
            <w:hideMark/>
          </w:tcPr>
          <w:p w:rsidR="00D939DD" w:rsidRPr="004B5B3D" w:rsidRDefault="00D939DD" w:rsidP="00705AA7">
            <w:pPr>
              <w:shd w:val="clear" w:color="auto" w:fill="FFFFFF"/>
              <w:tabs>
                <w:tab w:val="left" w:pos="993"/>
                <w:tab w:val="left" w:pos="1276"/>
              </w:tabs>
              <w:jc w:val="center"/>
              <w:rPr>
                <w:b/>
                <w:bCs/>
              </w:rPr>
            </w:pPr>
            <w:r w:rsidRPr="004B5B3D">
              <w:rPr>
                <w:b/>
                <w:bCs/>
              </w:rPr>
              <w:t>ЗАКАЗЧИК:</w:t>
            </w:r>
          </w:p>
        </w:tc>
        <w:tc>
          <w:tcPr>
            <w:tcW w:w="5103" w:type="dxa"/>
            <w:hideMark/>
          </w:tcPr>
          <w:p w:rsidR="00D939DD" w:rsidRPr="004B5B3D" w:rsidRDefault="00D939DD" w:rsidP="00705AA7">
            <w:pPr>
              <w:shd w:val="clear" w:color="auto" w:fill="FFFFFF"/>
              <w:tabs>
                <w:tab w:val="left" w:pos="993"/>
                <w:tab w:val="left" w:pos="1276"/>
              </w:tabs>
              <w:jc w:val="center"/>
            </w:pPr>
            <w:r w:rsidRPr="004B5B3D">
              <w:rPr>
                <w:b/>
                <w:bCs/>
              </w:rPr>
              <w:t>ПОДРЯДЧИК:</w:t>
            </w:r>
          </w:p>
        </w:tc>
      </w:tr>
    </w:tbl>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r>
        <w:br w:type="page"/>
      </w:r>
    </w:p>
    <w:p w:rsidR="00D939DD" w:rsidRDefault="00D939DD" w:rsidP="00D939DD">
      <w:pPr>
        <w:pStyle w:val="ConsNormal"/>
        <w:widowControl/>
        <w:ind w:right="0" w:firstLine="0"/>
        <w:jc w:val="both"/>
        <w:rPr>
          <w:rFonts w:ascii="Times New Roman" w:hAnsi="Times New Roman" w:cs="Times New Roman"/>
          <w:sz w:val="24"/>
          <w:szCs w:val="24"/>
        </w:rPr>
      </w:pPr>
    </w:p>
    <w:p w:rsidR="00D939DD" w:rsidRPr="005E44FA" w:rsidRDefault="00D939DD" w:rsidP="00D939DD">
      <w:pPr>
        <w:tabs>
          <w:tab w:val="left" w:pos="3712"/>
        </w:tabs>
        <w:jc w:val="right"/>
      </w:pPr>
      <w:r w:rsidRPr="005E44FA">
        <w:t>Приложение №</w:t>
      </w:r>
      <w:r>
        <w:t>8</w:t>
      </w:r>
    </w:p>
    <w:p w:rsidR="00D939DD" w:rsidRPr="005E44FA" w:rsidRDefault="00D939DD" w:rsidP="00D939DD">
      <w:pPr>
        <w:tabs>
          <w:tab w:val="left" w:pos="3712"/>
        </w:tabs>
        <w:ind w:left="5760"/>
        <w:jc w:val="right"/>
      </w:pPr>
      <w:r w:rsidRPr="005E44FA">
        <w:t>к договору №_________</w:t>
      </w:r>
    </w:p>
    <w:p w:rsidR="00D939DD" w:rsidRPr="005E44FA" w:rsidRDefault="00D939DD" w:rsidP="00D939DD">
      <w:pPr>
        <w:tabs>
          <w:tab w:val="left" w:pos="3712"/>
        </w:tabs>
        <w:ind w:left="5760"/>
        <w:jc w:val="right"/>
      </w:pPr>
      <w:r w:rsidRPr="005E44FA">
        <w:t>от «____»__________20___г.</w:t>
      </w: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Pr="005E44FA" w:rsidRDefault="00D939DD" w:rsidP="00D939DD">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D939DD" w:rsidRDefault="00D939DD" w:rsidP="00D939DD">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D939DD" w:rsidRDefault="00D939DD" w:rsidP="00D939DD">
      <w:pPr>
        <w:pStyle w:val="11"/>
        <w:tabs>
          <w:tab w:val="left" w:pos="703"/>
        </w:tabs>
        <w:spacing w:before="0" w:after="0"/>
        <w:rPr>
          <w:b/>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D939DD" w:rsidRDefault="00D939DD" w:rsidP="00D939DD">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D939DD" w:rsidRDefault="00D939DD" w:rsidP="00D939DD">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D939DD" w:rsidRDefault="00D939DD" w:rsidP="00D939DD">
      <w:pPr>
        <w:pStyle w:val="11"/>
        <w:tabs>
          <w:tab w:val="left" w:pos="703"/>
        </w:tabs>
        <w:spacing w:before="0" w:after="0"/>
        <w:rPr>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D939DD" w:rsidRPr="00FC79BB" w:rsidRDefault="00D939DD" w:rsidP="00D939DD">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939DD" w:rsidRPr="00FC79BB" w:rsidRDefault="00D939DD" w:rsidP="00D939DD">
      <w:pPr>
        <w:widowControl w:val="0"/>
        <w:contextualSpacing/>
        <w:jc w:val="both"/>
        <w:rPr>
          <w:sz w:val="28"/>
        </w:rPr>
      </w:pPr>
    </w:p>
    <w:p w:rsidR="00D939DD" w:rsidRPr="00FC79BB" w:rsidRDefault="00D939DD" w:rsidP="00D939DD">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D939DD" w:rsidRPr="00FC79BB" w:rsidTr="00705AA7">
        <w:trPr>
          <w:trHeight w:val="1491"/>
          <w:jc w:val="center"/>
        </w:trPr>
        <w:tc>
          <w:tcPr>
            <w:tcW w:w="4785" w:type="dxa"/>
            <w:hideMark/>
          </w:tcPr>
          <w:p w:rsidR="00D939DD" w:rsidRPr="00FC79BB" w:rsidRDefault="00D939DD" w:rsidP="00705AA7">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D939DD" w:rsidRPr="00FC79BB" w:rsidRDefault="00D939DD" w:rsidP="00705AA7">
            <w:pPr>
              <w:widowControl w:val="0"/>
              <w:spacing w:line="276" w:lineRule="auto"/>
              <w:contextualSpacing/>
              <w:jc w:val="center"/>
              <w:rPr>
                <w:b/>
                <w:sz w:val="28"/>
                <w:szCs w:val="28"/>
                <w:lang w:eastAsia="en-US"/>
              </w:rPr>
            </w:pPr>
          </w:p>
        </w:tc>
        <w:tc>
          <w:tcPr>
            <w:tcW w:w="4786" w:type="dxa"/>
            <w:hideMark/>
          </w:tcPr>
          <w:p w:rsidR="00D939DD" w:rsidRPr="00FC79BB" w:rsidRDefault="00D939DD" w:rsidP="00705AA7">
            <w:pPr>
              <w:widowControl w:val="0"/>
              <w:spacing w:line="276" w:lineRule="auto"/>
              <w:contextualSpacing/>
              <w:jc w:val="center"/>
              <w:rPr>
                <w:b/>
                <w:sz w:val="28"/>
                <w:szCs w:val="28"/>
                <w:lang w:eastAsia="en-US"/>
              </w:rPr>
            </w:pPr>
            <w:r w:rsidRPr="00FC79BB">
              <w:rPr>
                <w:b/>
                <w:sz w:val="28"/>
                <w:szCs w:val="28"/>
                <w:lang w:eastAsia="en-US"/>
              </w:rPr>
              <w:t>Сторона 2</w:t>
            </w:r>
          </w:p>
          <w:p w:rsidR="00D939DD" w:rsidRPr="00FC79BB" w:rsidRDefault="00D939DD" w:rsidP="00705AA7">
            <w:pPr>
              <w:widowControl w:val="0"/>
              <w:spacing w:line="276" w:lineRule="auto"/>
              <w:contextualSpacing/>
              <w:jc w:val="center"/>
              <w:rPr>
                <w:b/>
                <w:sz w:val="28"/>
                <w:szCs w:val="28"/>
                <w:lang w:eastAsia="en-US"/>
              </w:rPr>
            </w:pPr>
          </w:p>
        </w:tc>
      </w:tr>
      <w:tr w:rsidR="00D939DD" w:rsidRPr="00FC79BB" w:rsidTr="00705AA7">
        <w:trPr>
          <w:jc w:val="center"/>
        </w:trPr>
        <w:tc>
          <w:tcPr>
            <w:tcW w:w="4785" w:type="dxa"/>
            <w:hideMark/>
          </w:tcPr>
          <w:p w:rsidR="00D939DD" w:rsidRPr="00FC79BB" w:rsidRDefault="00D939DD" w:rsidP="00705AA7">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D939DD" w:rsidRPr="00FC79BB" w:rsidRDefault="00D939DD" w:rsidP="00705AA7">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D939DD" w:rsidRPr="00FC79BB" w:rsidRDefault="00D939DD" w:rsidP="00D939DD">
      <w:pPr>
        <w:widowControl w:val="0"/>
        <w:contextualSpacing/>
        <w:jc w:val="both"/>
      </w:pPr>
    </w:p>
    <w:p w:rsidR="00D939DD" w:rsidRDefault="00D939DD" w:rsidP="00D939DD">
      <w:pPr>
        <w:pStyle w:val="11"/>
        <w:tabs>
          <w:tab w:val="left" w:pos="567"/>
        </w:tabs>
        <w:spacing w:before="0" w:after="0"/>
        <w:ind w:firstLine="0"/>
        <w:rPr>
          <w:sz w:val="24"/>
          <w:szCs w:val="24"/>
        </w:rPr>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Default="00D939DD" w:rsidP="00D939DD">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D939DD" w:rsidRPr="00943793" w:rsidTr="00705AA7">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679" w:type="dxa"/>
            <w:gridSpan w:val="4"/>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591"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73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39"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979" w:type="dxa"/>
            <w:gridSpan w:val="4"/>
            <w:tcBorders>
              <w:top w:val="nil"/>
              <w:left w:val="nil"/>
              <w:bottom w:val="nil"/>
              <w:right w:val="nil"/>
            </w:tcBorders>
            <w:shd w:val="clear" w:color="auto" w:fill="auto"/>
            <w:noWrap/>
            <w:vAlign w:val="bottom"/>
            <w:hideMark/>
          </w:tcPr>
          <w:p w:rsidR="00D939DD" w:rsidRPr="00943793" w:rsidRDefault="00D939DD" w:rsidP="00705AA7">
            <w:pPr>
              <w:tabs>
                <w:tab w:val="left" w:pos="3712"/>
              </w:tabs>
              <w:jc w:val="right"/>
            </w:pPr>
            <w:r w:rsidRPr="00943793">
              <w:t>Приложение №</w:t>
            </w:r>
            <w:r>
              <w:t xml:space="preserve"> 9</w:t>
            </w:r>
            <w:r w:rsidRPr="00943793">
              <w:t xml:space="preserve"> </w:t>
            </w:r>
          </w:p>
          <w:p w:rsidR="00D939DD" w:rsidRPr="00943793" w:rsidRDefault="00D939DD" w:rsidP="00705AA7">
            <w:pPr>
              <w:tabs>
                <w:tab w:val="left" w:pos="3712"/>
              </w:tabs>
            </w:pPr>
            <w:r w:rsidRPr="00943793">
              <w:t>к  договору № _________</w:t>
            </w:r>
          </w:p>
          <w:p w:rsidR="00D939DD" w:rsidRPr="00943793" w:rsidRDefault="00D939DD" w:rsidP="00705AA7">
            <w:pPr>
              <w:tabs>
                <w:tab w:val="left" w:pos="3712"/>
              </w:tabs>
            </w:pPr>
            <w:r w:rsidRPr="00943793">
              <w:t xml:space="preserve">от «____» ________20__г.    </w:t>
            </w:r>
          </w:p>
          <w:p w:rsidR="00D939DD" w:rsidRPr="00943793" w:rsidRDefault="00D939DD" w:rsidP="00705AA7">
            <w:pPr>
              <w:jc w:val="right"/>
              <w:rPr>
                <w:color w:val="000000"/>
              </w:rPr>
            </w:pPr>
          </w:p>
        </w:tc>
      </w:tr>
      <w:tr w:rsidR="00D939DD" w:rsidRPr="00943793" w:rsidTr="00705AA7">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176" w:type="dxa"/>
            <w:gridSpan w:val="2"/>
            <w:tcBorders>
              <w:top w:val="nil"/>
              <w:left w:val="nil"/>
              <w:bottom w:val="nil"/>
              <w:right w:val="nil"/>
            </w:tcBorders>
            <w:shd w:val="clear" w:color="auto" w:fill="auto"/>
            <w:noWrap/>
            <w:vAlign w:val="bottom"/>
            <w:hideMark/>
          </w:tcPr>
          <w:p w:rsidR="00D939DD" w:rsidRPr="00943793" w:rsidRDefault="00D939DD" w:rsidP="00705AA7">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D939DD" w:rsidRPr="00943793" w:rsidRDefault="00D939DD" w:rsidP="00705AA7">
            <w:pPr>
              <w:rPr>
                <w:color w:val="000000"/>
              </w:rPr>
            </w:pPr>
            <w:r w:rsidRPr="00943793">
              <w:rPr>
                <w:color w:val="000000"/>
              </w:rPr>
              <w:t>ПОДРЯДЧИК:</w:t>
            </w:r>
            <w:r w:rsidRPr="00943793">
              <w:rPr>
                <w:color w:val="000000"/>
              </w:rPr>
              <w:br/>
            </w:r>
          </w:p>
          <w:p w:rsidR="00D939DD" w:rsidRPr="00943793" w:rsidRDefault="00D939DD" w:rsidP="00705AA7">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D939DD" w:rsidRPr="00943793" w:rsidRDefault="00D939DD" w:rsidP="00705AA7">
            <w:pPr>
              <w:rPr>
                <w:color w:val="000000"/>
              </w:rPr>
            </w:pPr>
          </w:p>
        </w:tc>
        <w:tc>
          <w:tcPr>
            <w:tcW w:w="4660" w:type="dxa"/>
            <w:gridSpan w:val="9"/>
            <w:tcBorders>
              <w:top w:val="nil"/>
              <w:left w:val="nil"/>
              <w:bottom w:val="nil"/>
              <w:right w:val="nil"/>
            </w:tcBorders>
            <w:shd w:val="clear" w:color="auto" w:fill="auto"/>
            <w:vAlign w:val="bottom"/>
            <w:hideMark/>
          </w:tcPr>
          <w:p w:rsidR="00D939DD" w:rsidRPr="00943793" w:rsidRDefault="00D939DD" w:rsidP="00705AA7">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D939DD" w:rsidRPr="00943793" w:rsidRDefault="00D939DD" w:rsidP="00705AA7">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D939DD" w:rsidRPr="00943793" w:rsidTr="00705AA7">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D939DD" w:rsidRPr="00943793" w:rsidRDefault="00D939DD" w:rsidP="00705AA7">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D939DD" w:rsidRPr="00943793" w:rsidTr="00705AA7">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D939DD" w:rsidRPr="00943793" w:rsidRDefault="00D939DD" w:rsidP="00705AA7">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D939DD" w:rsidRPr="00943793" w:rsidRDefault="00D939DD" w:rsidP="00705AA7">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D939DD" w:rsidRPr="00943793" w:rsidTr="00705AA7">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705AA7">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705AA7">
            <w:pPr>
              <w:jc w:val="center"/>
              <w:rPr>
                <w:color w:val="000000"/>
              </w:rPr>
            </w:pPr>
            <w:r w:rsidRPr="00943793">
              <w:rPr>
                <w:color w:val="000000"/>
              </w:rPr>
              <w:t>Подлежит оплате, руб.</w:t>
            </w:r>
          </w:p>
        </w:tc>
      </w:tr>
      <w:tr w:rsidR="00D939DD" w:rsidRPr="00943793" w:rsidTr="00705AA7">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705AA7">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705AA7">
            <w:pPr>
              <w:rPr>
                <w:color w:val="000000"/>
              </w:rPr>
            </w:pPr>
          </w:p>
        </w:tc>
      </w:tr>
      <w:tr w:rsidR="00D939DD" w:rsidRPr="00943793" w:rsidTr="00705AA7">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r>
      <w:tr w:rsidR="00D939DD" w:rsidRPr="00943793" w:rsidTr="00705AA7">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r>
      <w:tr w:rsidR="00D939DD" w:rsidRPr="00943793" w:rsidTr="00705AA7">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r>
      <w:tr w:rsidR="00D939DD" w:rsidRPr="00943793" w:rsidTr="00705AA7">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D939DD" w:rsidRPr="00943793" w:rsidRDefault="00D939DD" w:rsidP="00705AA7">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D939DD" w:rsidRPr="00943793" w:rsidTr="00705AA7">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705AA7">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705AA7">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Директор филиала АО "ДРСК"</w:t>
            </w:r>
          </w:p>
        </w:tc>
      </w:tr>
      <w:tr w:rsidR="00D939DD" w:rsidRPr="00943793" w:rsidTr="00705AA7">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__________________/_____________/</w:t>
            </w:r>
          </w:p>
        </w:tc>
      </w:tr>
      <w:tr w:rsidR="00D939DD" w:rsidRPr="00943793" w:rsidTr="00705AA7">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705AA7">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bl>
    <w:p w:rsidR="00D939DD" w:rsidRPr="00943793" w:rsidRDefault="00D939DD" w:rsidP="00D939DD"/>
    <w:p w:rsidR="00D939DD" w:rsidRPr="00456028" w:rsidRDefault="00D939DD" w:rsidP="00D939DD">
      <w:pPr>
        <w:jc w:val="center"/>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B0130C" w:rsidRPr="00456028" w:rsidRDefault="00B0130C" w:rsidP="00D939DD">
      <w:pPr>
        <w:shd w:val="clear" w:color="auto" w:fill="FFFFFF"/>
        <w:tabs>
          <w:tab w:val="left" w:pos="993"/>
          <w:tab w:val="left" w:pos="1276"/>
        </w:tabs>
        <w:ind w:left="709"/>
      </w:pPr>
      <w:bookmarkStart w:id="1" w:name="_GoBack"/>
      <w:bookmarkEnd w:id="1"/>
    </w:p>
    <w:sectPr w:rsidR="00B0130C" w:rsidRPr="00456028" w:rsidSect="00D939DD">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F60" w:rsidRDefault="00895F60" w:rsidP="00153E35">
      <w:r>
        <w:separator/>
      </w:r>
    </w:p>
  </w:endnote>
  <w:endnote w:type="continuationSeparator" w:id="0">
    <w:p w:rsidR="00895F60" w:rsidRDefault="00895F6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F60" w:rsidRDefault="00895F60" w:rsidP="00153E35">
      <w:r>
        <w:separator/>
      </w:r>
    </w:p>
  </w:footnote>
  <w:footnote w:type="continuationSeparator" w:id="0">
    <w:p w:rsidR="00895F60" w:rsidRDefault="00895F60" w:rsidP="00153E35">
      <w:r>
        <w:continuationSeparator/>
      </w:r>
    </w:p>
  </w:footnote>
  <w:footnote w:id="1">
    <w:p w:rsidR="00D939DD" w:rsidRPr="00C00A42" w:rsidRDefault="00D939DD" w:rsidP="00D939DD">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2">
    <w:p w:rsidR="00D939DD" w:rsidRPr="00644ED5" w:rsidRDefault="00D939DD" w:rsidP="00D939DD">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939DD" w:rsidRPr="00644ED5" w:rsidRDefault="00D939DD" w:rsidP="00D939DD">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3E1DF-F51F-4F85-A233-AB4218740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30</Pages>
  <Words>9397</Words>
  <Characters>69403</Characters>
  <Application>Microsoft Office Word</Application>
  <DocSecurity>0</DocSecurity>
  <Lines>578</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78643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Виктор В. Клочков</cp:lastModifiedBy>
  <cp:revision>15</cp:revision>
  <cp:lastPrinted>2015-02-17T06:57:00Z</cp:lastPrinted>
  <dcterms:created xsi:type="dcterms:W3CDTF">2017-07-12T06:15:00Z</dcterms:created>
  <dcterms:modified xsi:type="dcterms:W3CDTF">2017-10-10T00:34:00Z</dcterms:modified>
</cp:coreProperties>
</file>