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383F07">
      <w:pPr>
        <w:jc w:val="both"/>
        <w:rPr>
          <w:color w:val="808080"/>
          <w:sz w:val="12"/>
          <w:szCs w:val="12"/>
        </w:rPr>
      </w:pPr>
    </w:p>
    <w:p w:rsidR="005E4119" w:rsidRDefault="005E4119" w:rsidP="005E4119">
      <w:pPr>
        <w:jc w:val="center"/>
        <w:rPr>
          <w:b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2543C6" w:rsidRPr="003D0D3D" w:rsidRDefault="002543C6" w:rsidP="002543C6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Выполнение м</w:t>
      </w:r>
      <w:r w:rsidRPr="003D0D3D">
        <w:rPr>
          <w:rFonts w:ascii="Times New Roman" w:hAnsi="Times New Roman" w:cs="Times New Roman"/>
          <w:b/>
          <w:sz w:val="23"/>
          <w:szCs w:val="23"/>
        </w:rPr>
        <w:t>ероприяти</w:t>
      </w:r>
      <w:r>
        <w:rPr>
          <w:rFonts w:ascii="Times New Roman" w:hAnsi="Times New Roman" w:cs="Times New Roman"/>
          <w:b/>
          <w:sz w:val="23"/>
          <w:szCs w:val="23"/>
        </w:rPr>
        <w:t>й</w:t>
      </w:r>
      <w:r w:rsidRPr="003D0D3D">
        <w:rPr>
          <w:rFonts w:ascii="Times New Roman" w:hAnsi="Times New Roman" w:cs="Times New Roman"/>
          <w:b/>
          <w:sz w:val="23"/>
          <w:szCs w:val="23"/>
        </w:rPr>
        <w:t xml:space="preserve"> по оформлению земельных участков под объекты технологического присоединения (</w:t>
      </w:r>
      <w:r>
        <w:rPr>
          <w:rFonts w:ascii="Times New Roman" w:hAnsi="Times New Roman" w:cs="Times New Roman"/>
          <w:b/>
          <w:sz w:val="23"/>
          <w:szCs w:val="23"/>
        </w:rPr>
        <w:t xml:space="preserve">инженерные изыскания, </w:t>
      </w:r>
      <w:r w:rsidRPr="003D0D3D">
        <w:rPr>
          <w:rFonts w:ascii="Times New Roman" w:hAnsi="Times New Roman" w:cs="Times New Roman"/>
          <w:b/>
          <w:sz w:val="23"/>
          <w:szCs w:val="23"/>
        </w:rPr>
        <w:t>кадастровые работы) для нужд филиала «ХЭС» на территории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26AC6">
        <w:rPr>
          <w:rFonts w:ascii="Times New Roman" w:hAnsi="Times New Roman" w:cs="Times New Roman"/>
          <w:b/>
          <w:i/>
          <w:sz w:val="23"/>
          <w:szCs w:val="23"/>
        </w:rPr>
        <w:t xml:space="preserve">СП ЦЭС (СП СЭС) </w:t>
      </w:r>
    </w:p>
    <w:p w:rsidR="00BD2172" w:rsidRPr="009656F0" w:rsidRDefault="00BD2172" w:rsidP="00435FC0">
      <w:pPr>
        <w:autoSpaceDE w:val="0"/>
        <w:autoSpaceDN w:val="0"/>
        <w:adjustRightInd w:val="0"/>
      </w:pPr>
    </w:p>
    <w:p w:rsidR="00BD2172" w:rsidRPr="009656F0" w:rsidRDefault="00BD2172" w:rsidP="00BD2172">
      <w:pPr>
        <w:numPr>
          <w:ilvl w:val="0"/>
          <w:numId w:val="1"/>
        </w:numPr>
        <w:jc w:val="both"/>
        <w:rPr>
          <w:b/>
        </w:rPr>
      </w:pPr>
      <w:r w:rsidRPr="009656F0">
        <w:rPr>
          <w:b/>
        </w:rPr>
        <w:t>Заказчик:</w:t>
      </w:r>
    </w:p>
    <w:p w:rsidR="00BD2172" w:rsidRPr="009656F0" w:rsidRDefault="00BD2172" w:rsidP="00BD2172">
      <w:pPr>
        <w:ind w:firstLine="708"/>
        <w:jc w:val="both"/>
      </w:pPr>
      <w:r w:rsidRPr="009656F0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BD2172" w:rsidRPr="009656F0" w:rsidRDefault="00BD2172" w:rsidP="00BD2172">
      <w:pPr>
        <w:ind w:firstLine="708"/>
        <w:jc w:val="both"/>
      </w:pPr>
    </w:p>
    <w:p w:rsidR="00BD2172" w:rsidRPr="009656F0" w:rsidRDefault="00BD2172" w:rsidP="00435FC0">
      <w:pPr>
        <w:numPr>
          <w:ilvl w:val="0"/>
          <w:numId w:val="1"/>
        </w:numPr>
        <w:jc w:val="both"/>
      </w:pPr>
      <w:r w:rsidRPr="009656F0">
        <w:rPr>
          <w:b/>
        </w:rPr>
        <w:t xml:space="preserve"> Основание для выполнения работ:</w:t>
      </w:r>
    </w:p>
    <w:p w:rsidR="00BD2172" w:rsidRPr="009656F0" w:rsidRDefault="00BD2172" w:rsidP="00435FC0">
      <w:pPr>
        <w:ind w:firstLine="708"/>
        <w:jc w:val="both"/>
      </w:pPr>
      <w:r w:rsidRPr="009656F0">
        <w:t>Инвестиционная программа АО «Дальневосточная распределительн</w:t>
      </w:r>
      <w:r w:rsidR="00435FC0">
        <w:t>ая сетевая компания» на 2017 г.</w:t>
      </w:r>
    </w:p>
    <w:p w:rsidR="00BD2172" w:rsidRPr="009656F0" w:rsidRDefault="00BD2172" w:rsidP="00435FC0">
      <w:pPr>
        <w:numPr>
          <w:ilvl w:val="0"/>
          <w:numId w:val="1"/>
        </w:numPr>
        <w:jc w:val="both"/>
      </w:pPr>
      <w:r w:rsidRPr="009656F0">
        <w:rPr>
          <w:b/>
        </w:rPr>
        <w:t>Основные положения:</w:t>
      </w:r>
    </w:p>
    <w:p w:rsidR="00BD2172" w:rsidRPr="009656F0" w:rsidRDefault="00BD2172" w:rsidP="00BD2172">
      <w:pPr>
        <w:ind w:firstLine="709"/>
        <w:jc w:val="both"/>
        <w:rPr>
          <w:color w:val="FF0000"/>
        </w:rPr>
      </w:pPr>
      <w:r w:rsidRPr="009656F0">
        <w:t xml:space="preserve">3.1. Настоящее техническое задание составлено для заключения договора подряда на выполнение мероприятий по оформлению земельных участков под объекты технологического присоединения  в виде </w:t>
      </w:r>
      <w:r w:rsidR="008C4B16" w:rsidRPr="002C5E40">
        <w:t>инженерных изысканий и</w:t>
      </w:r>
      <w:r w:rsidR="008C4B16">
        <w:t xml:space="preserve"> </w:t>
      </w:r>
      <w:r w:rsidRPr="009656F0">
        <w:t xml:space="preserve">кадастровых работ </w:t>
      </w:r>
      <w:r w:rsidR="002C5E40" w:rsidRPr="002C5E40">
        <w:rPr>
          <w:sz w:val="23"/>
          <w:szCs w:val="23"/>
        </w:rPr>
        <w:t xml:space="preserve">на территории </w:t>
      </w:r>
      <w:r w:rsidR="00AA2063">
        <w:rPr>
          <w:sz w:val="23"/>
          <w:szCs w:val="23"/>
        </w:rPr>
        <w:t>СП ЦЭС</w:t>
      </w:r>
      <w:r w:rsidRPr="009656F0">
        <w:t xml:space="preserve"> для нужд филиала «ХЭС». </w:t>
      </w:r>
    </w:p>
    <w:p w:rsidR="00BD2172" w:rsidRPr="009656F0" w:rsidRDefault="00BD2172" w:rsidP="00BD2172">
      <w:pPr>
        <w:ind w:firstLine="709"/>
        <w:jc w:val="both"/>
      </w:pPr>
      <w:r w:rsidRPr="009656F0">
        <w:t>3.2.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</w:p>
    <w:p w:rsidR="00E121A6" w:rsidRPr="009656F0" w:rsidRDefault="007A7775" w:rsidP="00E275C6">
      <w:pPr>
        <w:ind w:firstLine="709"/>
        <w:jc w:val="both"/>
        <w:rPr>
          <w:color w:val="FF0000"/>
        </w:rPr>
      </w:pPr>
      <w:r w:rsidRPr="009656F0">
        <w:rPr>
          <w:color w:val="FF0000"/>
        </w:rPr>
        <w:tab/>
      </w:r>
    </w:p>
    <w:p w:rsidR="000677D8" w:rsidRDefault="007A7775" w:rsidP="002F7D1D">
      <w:pPr>
        <w:ind w:firstLine="709"/>
        <w:jc w:val="both"/>
      </w:pPr>
      <w:r w:rsidRPr="009656F0">
        <w:t>3.</w:t>
      </w:r>
      <w:r w:rsidR="00BD2172" w:rsidRPr="009656F0">
        <w:t>3</w:t>
      </w:r>
      <w:r w:rsidRPr="009656F0">
        <w:t>. Характеристики объектов:</w:t>
      </w:r>
    </w:p>
    <w:p w:rsidR="000D6AEB" w:rsidRPr="009656F0" w:rsidRDefault="000D6AEB" w:rsidP="000D6AEB">
      <w:pPr>
        <w:shd w:val="clear" w:color="auto" w:fill="FFFFFF"/>
        <w:rPr>
          <w:b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1276"/>
        <w:gridCol w:w="850"/>
        <w:gridCol w:w="851"/>
        <w:gridCol w:w="850"/>
        <w:gridCol w:w="851"/>
        <w:gridCol w:w="850"/>
        <w:gridCol w:w="1134"/>
      </w:tblGrid>
      <w:tr w:rsidR="00435FC0" w:rsidRPr="00504B9B" w:rsidTr="00427056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504B9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504B9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Наименование и местоположение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DB728C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Договор подряда (СМР)</w:t>
            </w:r>
            <w:r w:rsidR="00DB728C">
              <w:rPr>
                <w:b/>
                <w:bCs/>
                <w:sz w:val="22"/>
                <w:szCs w:val="22"/>
              </w:rPr>
              <w:t>, № ТЗ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Класс напряжения, </w:t>
            </w:r>
            <w:proofErr w:type="spellStart"/>
            <w:r w:rsidRPr="00504B9B">
              <w:rPr>
                <w:b/>
                <w:bCs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Протяженность ЛЭП, </w:t>
            </w:r>
            <w:proofErr w:type="gramStart"/>
            <w:r w:rsidRPr="00504B9B">
              <w:rPr>
                <w:b/>
                <w:b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Кол-во опор, КТПН</w:t>
            </w:r>
          </w:p>
        </w:tc>
      </w:tr>
      <w:tr w:rsidR="00435FC0" w:rsidRPr="00504B9B" w:rsidTr="00427056">
        <w:trPr>
          <w:trHeight w:val="8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504B9B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504B9B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504B9B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504B9B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FC0" w:rsidRPr="00504B9B" w:rsidRDefault="00435FC0" w:rsidP="00FE1A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одностоечные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с 1 подкосом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с 2 подкосами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C0" w:rsidRPr="00504B9B" w:rsidRDefault="00435FC0" w:rsidP="00FE1A65">
            <w:pPr>
              <w:jc w:val="center"/>
              <w:rPr>
                <w:b/>
                <w:bCs/>
                <w:sz w:val="16"/>
                <w:szCs w:val="16"/>
              </w:rPr>
            </w:pPr>
            <w:r w:rsidRPr="00504B9B">
              <w:rPr>
                <w:b/>
                <w:bCs/>
                <w:sz w:val="16"/>
                <w:szCs w:val="16"/>
              </w:rPr>
              <w:t>КТПН, МТП</w:t>
            </w:r>
          </w:p>
        </w:tc>
      </w:tr>
      <w:tr w:rsidR="00EE035A" w:rsidRPr="00504B9B" w:rsidTr="00427056">
        <w:trPr>
          <w:trHeight w:val="9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5A" w:rsidRPr="00504B9B" w:rsidRDefault="00EE035A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035A" w:rsidRPr="00EE035A" w:rsidRDefault="00EE035A" w:rsidP="0033304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113. В </w:t>
            </w:r>
            <w:r w:rsidRPr="00EE035A">
              <w:rPr>
                <w:b/>
                <w:sz w:val="22"/>
                <w:szCs w:val="22"/>
              </w:rPr>
              <w:t xml:space="preserve">2747 м по направлению на юго-запад от жилого дома № 8 по ул. </w:t>
            </w:r>
            <w:proofErr w:type="gramStart"/>
            <w:r w:rsidRPr="00EE035A">
              <w:rPr>
                <w:b/>
                <w:sz w:val="22"/>
                <w:szCs w:val="22"/>
              </w:rPr>
              <w:t>Юбилейная</w:t>
            </w:r>
            <w:proofErr w:type="gramEnd"/>
            <w:r w:rsidRPr="00EE035A">
              <w:rPr>
                <w:b/>
                <w:sz w:val="22"/>
                <w:szCs w:val="22"/>
              </w:rPr>
              <w:t xml:space="preserve">, с. </w:t>
            </w:r>
            <w:proofErr w:type="spellStart"/>
            <w:r w:rsidRPr="00EE035A">
              <w:rPr>
                <w:b/>
                <w:sz w:val="22"/>
                <w:szCs w:val="22"/>
              </w:rPr>
              <w:t>Виногорадовка</w:t>
            </w:r>
            <w:proofErr w:type="spellEnd"/>
          </w:p>
          <w:p w:rsidR="00EE035A" w:rsidRPr="00504B9B" w:rsidRDefault="00EE035A" w:rsidP="003330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отпайки ВЛ-10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опоры № 6 ф.1А ПС «</w:t>
            </w:r>
            <w:proofErr w:type="spellStart"/>
            <w:r>
              <w:rPr>
                <w:sz w:val="22"/>
                <w:szCs w:val="22"/>
              </w:rPr>
              <w:t>Племрепродуктор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Дог. 2398/</w:t>
            </w:r>
            <w:proofErr w:type="spellStart"/>
            <w:r>
              <w:rPr>
                <w:sz w:val="22"/>
                <w:szCs w:val="22"/>
              </w:rPr>
              <w:t>хэс</w:t>
            </w:r>
            <w:proofErr w:type="spellEnd"/>
            <w:r>
              <w:rPr>
                <w:sz w:val="22"/>
                <w:szCs w:val="22"/>
              </w:rPr>
              <w:t xml:space="preserve"> от 05.06.2017</w:t>
            </w:r>
          </w:p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ТЗ 405</w:t>
            </w:r>
            <w:r w:rsidR="00285D08">
              <w:rPr>
                <w:sz w:val="22"/>
                <w:szCs w:val="22"/>
              </w:rPr>
              <w:t xml:space="preserve"> ООО «ДЭТС»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EE035A" w:rsidRPr="00504B9B" w:rsidTr="00427056">
        <w:trPr>
          <w:trHeight w:val="95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5A" w:rsidRPr="00504B9B" w:rsidRDefault="00EE035A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5A" w:rsidRDefault="00EE035A" w:rsidP="00DF12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Default="00EE035A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35A" w:rsidRPr="00504B9B" w:rsidRDefault="00EE035A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</w:t>
            </w:r>
          </w:p>
        </w:tc>
      </w:tr>
      <w:tr w:rsidR="009C085E" w:rsidRPr="00504B9B" w:rsidTr="00427056">
        <w:trPr>
          <w:trHeight w:val="3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E" w:rsidRPr="00504B9B" w:rsidRDefault="009C085E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E" w:rsidRDefault="0019638F" w:rsidP="009A6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ТЗ </w:t>
            </w:r>
            <w:r w:rsidR="009C085E">
              <w:rPr>
                <w:sz w:val="22"/>
                <w:szCs w:val="22"/>
              </w:rPr>
              <w:t xml:space="preserve"> № 3</w:t>
            </w:r>
            <w:r w:rsidR="007958BD">
              <w:rPr>
                <w:sz w:val="22"/>
                <w:szCs w:val="22"/>
              </w:rPr>
              <w:t>5</w:t>
            </w:r>
            <w:r w:rsidR="009C085E">
              <w:rPr>
                <w:sz w:val="22"/>
                <w:szCs w:val="22"/>
              </w:rPr>
              <w:t xml:space="preserve">5. </w:t>
            </w:r>
          </w:p>
          <w:p w:rsidR="0019638F" w:rsidRPr="0019638F" w:rsidRDefault="009C085E" w:rsidP="0019638F">
            <w:pPr>
              <w:rPr>
                <w:sz w:val="22"/>
                <w:szCs w:val="22"/>
              </w:rPr>
            </w:pPr>
            <w:r w:rsidRPr="0019638F">
              <w:rPr>
                <w:sz w:val="22"/>
                <w:szCs w:val="22"/>
              </w:rPr>
              <w:t xml:space="preserve">с. </w:t>
            </w:r>
            <w:proofErr w:type="spellStart"/>
            <w:r w:rsidR="0019638F" w:rsidRPr="0019638F">
              <w:rPr>
                <w:sz w:val="22"/>
                <w:szCs w:val="22"/>
              </w:rPr>
              <w:t>Некрасовка</w:t>
            </w:r>
            <w:proofErr w:type="spellEnd"/>
            <w:r w:rsidR="0019638F" w:rsidRPr="0019638F">
              <w:rPr>
                <w:sz w:val="22"/>
                <w:szCs w:val="22"/>
              </w:rPr>
              <w:t xml:space="preserve">, ул. </w:t>
            </w:r>
            <w:proofErr w:type="gramStart"/>
            <w:r w:rsidR="0019638F" w:rsidRPr="0019638F">
              <w:rPr>
                <w:sz w:val="22"/>
                <w:szCs w:val="22"/>
              </w:rPr>
              <w:t>Кедровая</w:t>
            </w:r>
            <w:proofErr w:type="gramEnd"/>
            <w:r w:rsidR="0019638F" w:rsidRPr="0019638F">
              <w:rPr>
                <w:sz w:val="22"/>
                <w:szCs w:val="22"/>
              </w:rPr>
              <w:t xml:space="preserve">, дом № </w:t>
            </w:r>
            <w:r w:rsidRPr="0019638F">
              <w:rPr>
                <w:sz w:val="22"/>
                <w:szCs w:val="22"/>
              </w:rPr>
              <w:t>28</w:t>
            </w:r>
          </w:p>
          <w:p w:rsidR="0019638F" w:rsidRPr="0019638F" w:rsidRDefault="0019638F" w:rsidP="0019638F">
            <w:pPr>
              <w:rPr>
                <w:sz w:val="22"/>
                <w:szCs w:val="22"/>
              </w:rPr>
            </w:pPr>
            <w:r w:rsidRPr="0019638F">
              <w:rPr>
                <w:sz w:val="22"/>
                <w:szCs w:val="22"/>
              </w:rPr>
              <w:t xml:space="preserve">с. </w:t>
            </w:r>
            <w:proofErr w:type="spellStart"/>
            <w:r w:rsidRPr="0019638F">
              <w:rPr>
                <w:sz w:val="22"/>
                <w:szCs w:val="22"/>
              </w:rPr>
              <w:t>Некрасовка</w:t>
            </w:r>
            <w:proofErr w:type="spellEnd"/>
            <w:r w:rsidRPr="0019638F">
              <w:rPr>
                <w:sz w:val="22"/>
                <w:szCs w:val="22"/>
              </w:rPr>
              <w:t>, пер. Березовый, д. 5</w:t>
            </w:r>
          </w:p>
          <w:p w:rsidR="009C085E" w:rsidRPr="00504B9B" w:rsidRDefault="009C085E" w:rsidP="0019638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085E" w:rsidRPr="00504B9B" w:rsidRDefault="009C085E" w:rsidP="00E2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Дог. 2371/</w:t>
            </w:r>
            <w:proofErr w:type="spellStart"/>
            <w:r>
              <w:rPr>
                <w:sz w:val="22"/>
                <w:szCs w:val="22"/>
              </w:rPr>
              <w:t>хэс</w:t>
            </w:r>
            <w:proofErr w:type="spellEnd"/>
            <w:r>
              <w:rPr>
                <w:sz w:val="22"/>
                <w:szCs w:val="22"/>
              </w:rPr>
              <w:t xml:space="preserve"> от 05.06.2017</w:t>
            </w:r>
          </w:p>
          <w:p w:rsidR="009C085E" w:rsidRDefault="009C085E" w:rsidP="00E2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ТЗ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  <w:r w:rsidR="0019638F">
              <w:rPr>
                <w:sz w:val="22"/>
                <w:szCs w:val="22"/>
              </w:rPr>
              <w:t xml:space="preserve"> от РУ 0,4 Ф. новый ТП 1104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E" w:rsidRPr="00504B9B" w:rsidRDefault="009C085E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341425" w:rsidRPr="00504B9B" w:rsidTr="00427056">
        <w:trPr>
          <w:trHeight w:val="12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425" w:rsidRPr="00504B9B" w:rsidRDefault="00341425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425" w:rsidRPr="0019638F" w:rsidRDefault="0019638F" w:rsidP="00FE1A65">
            <w:pPr>
              <w:rPr>
                <w:sz w:val="22"/>
                <w:szCs w:val="22"/>
              </w:rPr>
            </w:pPr>
            <w:r w:rsidRPr="0019638F">
              <w:rPr>
                <w:sz w:val="22"/>
                <w:szCs w:val="22"/>
              </w:rPr>
              <w:t>ТЗ</w:t>
            </w:r>
            <w:r w:rsidR="00341425" w:rsidRPr="0019638F">
              <w:rPr>
                <w:sz w:val="22"/>
                <w:szCs w:val="22"/>
              </w:rPr>
              <w:t xml:space="preserve"> № 348 Корсаково-2, с/т «Зубровое»</w:t>
            </w:r>
          </w:p>
          <w:p w:rsidR="00341425" w:rsidRPr="00E41E8E" w:rsidRDefault="00341425" w:rsidP="00FE1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отпайки ВЛ-6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оп. 57 ф 1А ТП ПС </w:t>
            </w:r>
            <w:proofErr w:type="gramStart"/>
            <w:r>
              <w:rPr>
                <w:sz w:val="22"/>
                <w:szCs w:val="22"/>
              </w:rPr>
              <w:t>Корейский</w:t>
            </w:r>
            <w:proofErr w:type="gramEnd"/>
            <w:r>
              <w:rPr>
                <w:sz w:val="22"/>
                <w:szCs w:val="22"/>
              </w:rPr>
              <w:t xml:space="preserve"> поселок</w:t>
            </w:r>
            <w:r w:rsidR="0019638F">
              <w:rPr>
                <w:sz w:val="22"/>
                <w:szCs w:val="22"/>
              </w:rPr>
              <w:t xml:space="preserve"> «ВЛ-6 </w:t>
            </w:r>
            <w:proofErr w:type="spellStart"/>
            <w:r w:rsidR="0019638F">
              <w:rPr>
                <w:sz w:val="22"/>
                <w:szCs w:val="22"/>
              </w:rPr>
              <w:t>кВ</w:t>
            </w:r>
            <w:proofErr w:type="spellEnd"/>
            <w:r w:rsidR="0019638F">
              <w:rPr>
                <w:sz w:val="22"/>
                <w:szCs w:val="22"/>
              </w:rPr>
              <w:t xml:space="preserve"> Ф.2 корейский поселок до ТП-0039 (инв. № 008418)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638F">
              <w:rPr>
                <w:sz w:val="22"/>
                <w:szCs w:val="22"/>
              </w:rPr>
              <w:t xml:space="preserve"> строительство отпайки </w:t>
            </w:r>
            <w:proofErr w:type="gramStart"/>
            <w:r w:rsidR="0019638F">
              <w:rPr>
                <w:sz w:val="22"/>
                <w:szCs w:val="22"/>
              </w:rPr>
              <w:t>от</w:t>
            </w:r>
            <w:proofErr w:type="gramEnd"/>
            <w:r w:rsidR="0019638F">
              <w:rPr>
                <w:sz w:val="22"/>
                <w:szCs w:val="22"/>
              </w:rPr>
              <w:t xml:space="preserve"> оп.№ 57 ф.1 А ТП ПС Корейский поселок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341425" w:rsidRPr="00504B9B" w:rsidTr="00427056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425" w:rsidRPr="00504B9B" w:rsidRDefault="00341425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1425" w:rsidRDefault="00341425" w:rsidP="00FE1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отпайки ВЛ-0,4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от РУ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ф. новый МТП </w:t>
            </w:r>
            <w:proofErr w:type="gramStart"/>
            <w:r>
              <w:rPr>
                <w:sz w:val="22"/>
                <w:szCs w:val="22"/>
              </w:rPr>
              <w:t>проектируемая</w:t>
            </w:r>
            <w:proofErr w:type="gramEnd"/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1425" w:rsidRDefault="00341425" w:rsidP="00E2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Default="0034142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25" w:rsidRPr="00504B9B" w:rsidRDefault="00341425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712D2F" w:rsidRPr="00504B9B" w:rsidTr="00712D2F">
        <w:trPr>
          <w:trHeight w:val="4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2F" w:rsidRPr="00504B9B" w:rsidRDefault="00712D2F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D2F" w:rsidRDefault="00712D2F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2F" w:rsidRDefault="00712D2F" w:rsidP="00E2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Default="00712D2F" w:rsidP="00712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Default="00712D2F" w:rsidP="00712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Default="00712D2F" w:rsidP="00712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Default="00712D2F" w:rsidP="00712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Default="00712D2F" w:rsidP="00712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712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</w:t>
            </w:r>
            <w:r w:rsidR="0019638F">
              <w:rPr>
                <w:sz w:val="22"/>
                <w:szCs w:val="22"/>
              </w:rPr>
              <w:t xml:space="preserve"> 25/6/0,4</w:t>
            </w:r>
          </w:p>
        </w:tc>
      </w:tr>
      <w:tr w:rsidR="00712D2F" w:rsidRPr="00504B9B" w:rsidTr="00AD3496">
        <w:trPr>
          <w:trHeight w:val="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2F" w:rsidRPr="00504B9B" w:rsidRDefault="00712D2F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2F" w:rsidRPr="00504B9B" w:rsidRDefault="00712D2F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2F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D2F" w:rsidRPr="00504B9B" w:rsidRDefault="00712D2F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1C10D6" w:rsidRPr="00504B9B" w:rsidTr="002C4C75">
        <w:trPr>
          <w:trHeight w:val="85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0D6" w:rsidRPr="00504B9B" w:rsidRDefault="001C10D6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10D6" w:rsidRPr="00504B9B" w:rsidRDefault="001C10D6" w:rsidP="00FE1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Виноградовка с, в 2880 м по направлению на юго-запад от жилого дома № 8 по ул. Юбилейная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10D6" w:rsidRPr="00AC7C77" w:rsidRDefault="001C10D6" w:rsidP="00C96E66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ТЗ № </w:t>
            </w:r>
            <w:r w:rsidR="00C96E66">
              <w:rPr>
                <w:sz w:val="22"/>
                <w:szCs w:val="22"/>
              </w:rPr>
              <w:t>454</w:t>
            </w:r>
            <w:r>
              <w:rPr>
                <w:sz w:val="22"/>
                <w:szCs w:val="22"/>
              </w:rPr>
              <w:t xml:space="preserve"> дог. № 278 от 11.07.2017 АО «ВСЭСС»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от опоры 7/1 ф.22 ПС «</w:t>
            </w:r>
            <w:proofErr w:type="spellStart"/>
            <w:r>
              <w:rPr>
                <w:sz w:val="22"/>
                <w:szCs w:val="22"/>
              </w:rPr>
              <w:t>Племпродуктор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C10D6" w:rsidRPr="00504B9B" w:rsidTr="001C10D6">
        <w:trPr>
          <w:trHeight w:val="14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0D6" w:rsidRPr="00504B9B" w:rsidRDefault="001C10D6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10D6" w:rsidRDefault="001C10D6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10D6" w:rsidRDefault="001C10D6" w:rsidP="0042705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КТПН 10-400кВа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1C10D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C10D6" w:rsidRPr="00504B9B" w:rsidTr="00311DB2">
        <w:trPr>
          <w:trHeight w:val="278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0D6" w:rsidRPr="00504B9B" w:rsidRDefault="001C10D6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0D6" w:rsidRDefault="001C10D6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0D6" w:rsidRDefault="001C10D6" w:rsidP="0042705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2C4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от РУ-0,4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ф. новый ТП </w:t>
            </w:r>
            <w:proofErr w:type="gramStart"/>
            <w:r>
              <w:rPr>
                <w:sz w:val="22"/>
                <w:szCs w:val="22"/>
              </w:rPr>
              <w:t>проектируемая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0D6" w:rsidRPr="00504B9B" w:rsidRDefault="002C4C75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1DB2" w:rsidRPr="00504B9B" w:rsidTr="00311DB2">
        <w:trPr>
          <w:trHeight w:val="27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B2" w:rsidRPr="00504B9B" w:rsidRDefault="00311DB2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B2" w:rsidRDefault="00B97DBF" w:rsidP="00FE1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Хабаровский край, Хабаровский р-н, </w:t>
            </w:r>
            <w:proofErr w:type="spellStart"/>
            <w:r>
              <w:rPr>
                <w:sz w:val="22"/>
                <w:szCs w:val="22"/>
              </w:rPr>
              <w:t>снт</w:t>
            </w:r>
            <w:proofErr w:type="spellEnd"/>
            <w:r>
              <w:rPr>
                <w:sz w:val="22"/>
                <w:szCs w:val="22"/>
              </w:rPr>
              <w:t xml:space="preserve"> «Энергетик»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B2" w:rsidRDefault="00B97DBF" w:rsidP="00C96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ТЗ № 4</w:t>
            </w:r>
            <w:r w:rsidR="00C96E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 дог. № 278 от 11.07.2017 АО «ВСЭСС»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2C4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от РУ-0,4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ф. новый ТП </w:t>
            </w:r>
            <w:proofErr w:type="gramStart"/>
            <w:r>
              <w:rPr>
                <w:sz w:val="22"/>
                <w:szCs w:val="22"/>
              </w:rPr>
              <w:t>проектируемая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B2" w:rsidRDefault="00B97DB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A66D9" w:rsidRPr="00504B9B" w:rsidTr="00311DB2">
        <w:trPr>
          <w:trHeight w:val="27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6D9" w:rsidRPr="00504B9B" w:rsidRDefault="00FA66D9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6D9" w:rsidRDefault="00FA66D9" w:rsidP="00FE1A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Сдт</w:t>
            </w:r>
            <w:proofErr w:type="spellEnd"/>
            <w:r>
              <w:rPr>
                <w:sz w:val="22"/>
                <w:szCs w:val="22"/>
              </w:rPr>
              <w:t xml:space="preserve"> «Луч», в районе с. Гаровка-1,уч. 133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6D9" w:rsidRDefault="00FA66D9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ТЗ № 504-0 дог. № 3484 от 02.08.2017 АО «ВСЭСС»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2C4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 отпайка от опоры № 8 Ф-1 ТП-1084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6D9" w:rsidRDefault="00523364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6A91" w:rsidRPr="00504B9B" w:rsidTr="00311DB2">
        <w:trPr>
          <w:trHeight w:val="27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A91" w:rsidRPr="00504B9B" w:rsidRDefault="00946A91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A91" w:rsidRDefault="00946A91" w:rsidP="00FE1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Хабаровск, Краснофлотский р-н, с/т «Родники»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A91" w:rsidRDefault="00946A91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ТЗ № 504-0 дог. № 3484 от 02.08.2017 АО «ВСЭСС»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272A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 отпайка от опоры № 12 Ф-1 ТП-2009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A91" w:rsidRDefault="00946A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54EC" w:rsidRPr="00504B9B" w:rsidTr="00E82D10">
        <w:trPr>
          <w:trHeight w:val="3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EC" w:rsidRPr="00504B9B" w:rsidRDefault="009D54EC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54EC" w:rsidRDefault="009D54EC" w:rsidP="00FE1A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Pr="003F7980">
              <w:rPr>
                <w:sz w:val="22"/>
                <w:szCs w:val="22"/>
              </w:rPr>
              <w:t>дт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F7980">
              <w:rPr>
                <w:sz w:val="22"/>
                <w:szCs w:val="22"/>
              </w:rPr>
              <w:t xml:space="preserve"> </w:t>
            </w:r>
            <w:proofErr w:type="spellStart"/>
            <w:r w:rsidRPr="003F7980">
              <w:rPr>
                <w:sz w:val="22"/>
                <w:szCs w:val="22"/>
              </w:rPr>
              <w:t>Водстрой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3F7980">
              <w:rPr>
                <w:sz w:val="22"/>
                <w:szCs w:val="22"/>
              </w:rPr>
              <w:t xml:space="preserve"> с/т Сельская Новь</w:t>
            </w:r>
          </w:p>
          <w:p w:rsidR="009D54EC" w:rsidRDefault="009D54EC" w:rsidP="00FE1A65">
            <w:pPr>
              <w:rPr>
                <w:sz w:val="22"/>
                <w:szCs w:val="22"/>
              </w:rPr>
            </w:pPr>
          </w:p>
          <w:p w:rsidR="009D54EC" w:rsidRPr="00FA5B90" w:rsidRDefault="00FA5B90" w:rsidP="00FE1A65">
            <w:pPr>
              <w:rPr>
                <w:sz w:val="28"/>
                <w:szCs w:val="28"/>
              </w:rPr>
            </w:pPr>
            <w:r w:rsidRPr="00FA5B90">
              <w:rPr>
                <w:sz w:val="28"/>
                <w:szCs w:val="28"/>
              </w:rPr>
              <w:t>HB0003212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54EC" w:rsidRDefault="009D54EC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Дог. № </w:t>
            </w:r>
            <w:r w:rsidRPr="003F7980">
              <w:rPr>
                <w:sz w:val="22"/>
                <w:szCs w:val="22"/>
              </w:rPr>
              <w:t>181 от 14.04.2017</w:t>
            </w:r>
          </w:p>
          <w:p w:rsidR="009D54EC" w:rsidRDefault="009D54EC" w:rsidP="00FA66D9">
            <w:pPr>
              <w:rPr>
                <w:sz w:val="22"/>
                <w:szCs w:val="22"/>
              </w:rPr>
            </w:pPr>
          </w:p>
          <w:p w:rsidR="009D54EC" w:rsidRDefault="009D54EC" w:rsidP="00FA66D9">
            <w:pPr>
              <w:rPr>
                <w:sz w:val="22"/>
                <w:szCs w:val="22"/>
              </w:rPr>
            </w:pPr>
            <w:r w:rsidRPr="003F7980">
              <w:rPr>
                <w:sz w:val="22"/>
                <w:szCs w:val="22"/>
              </w:rPr>
              <w:t xml:space="preserve">ООО </w:t>
            </w:r>
            <w:proofErr w:type="spellStart"/>
            <w:r w:rsidRPr="003F7980">
              <w:rPr>
                <w:sz w:val="22"/>
                <w:szCs w:val="22"/>
              </w:rPr>
              <w:t>Актис</w:t>
            </w:r>
            <w:proofErr w:type="spellEnd"/>
            <w:r w:rsidRPr="003F7980">
              <w:rPr>
                <w:sz w:val="22"/>
                <w:szCs w:val="22"/>
              </w:rPr>
              <w:t xml:space="preserve"> Капитал</w:t>
            </w:r>
          </w:p>
          <w:p w:rsidR="009D54EC" w:rsidRDefault="009D54EC" w:rsidP="00FA66D9">
            <w:pPr>
              <w:rPr>
                <w:sz w:val="22"/>
                <w:szCs w:val="22"/>
              </w:rPr>
            </w:pPr>
          </w:p>
          <w:p w:rsidR="009D54EC" w:rsidRDefault="009D54EC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946A91">
            <w:pPr>
              <w:rPr>
                <w:sz w:val="22"/>
                <w:szCs w:val="22"/>
              </w:rPr>
            </w:pPr>
            <w:r w:rsidRPr="003F7980">
              <w:rPr>
                <w:sz w:val="22"/>
                <w:szCs w:val="22"/>
              </w:rPr>
              <w:t xml:space="preserve">0,4 </w:t>
            </w:r>
            <w:proofErr w:type="spellStart"/>
            <w:r w:rsidRPr="003F7980">
              <w:rPr>
                <w:sz w:val="22"/>
                <w:szCs w:val="22"/>
              </w:rPr>
              <w:t>кВ</w:t>
            </w:r>
            <w:proofErr w:type="spellEnd"/>
            <w:r w:rsidRPr="003F7980">
              <w:rPr>
                <w:sz w:val="22"/>
                <w:szCs w:val="22"/>
              </w:rPr>
              <w:t xml:space="preserve"> Ф.1 , </w:t>
            </w:r>
            <w:proofErr w:type="gramStart"/>
            <w:r w:rsidRPr="003F7980">
              <w:rPr>
                <w:sz w:val="22"/>
                <w:szCs w:val="22"/>
              </w:rPr>
              <w:t>от</w:t>
            </w:r>
            <w:proofErr w:type="gramEnd"/>
            <w:r w:rsidRPr="003F7980">
              <w:rPr>
                <w:sz w:val="22"/>
                <w:szCs w:val="22"/>
              </w:rPr>
              <w:t xml:space="preserve"> вновь установленной КТПН ВЛ-0,4кВ ф-1 ТП-1009 от оп.№ 5, 8/1, 10/2, 13/5, 15/4, 20/1,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C96E66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521E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A65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54EC" w:rsidRPr="00504B9B" w:rsidTr="0057455D">
        <w:trPr>
          <w:trHeight w:val="3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EC" w:rsidRPr="00504B9B" w:rsidRDefault="009D54EC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54EC" w:rsidRDefault="009D54EC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54EC" w:rsidRDefault="009D54EC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Pr="003F7980" w:rsidRDefault="009D54EC" w:rsidP="00946A91">
            <w:pPr>
              <w:rPr>
                <w:sz w:val="22"/>
                <w:szCs w:val="22"/>
              </w:rPr>
            </w:pPr>
            <w:r w:rsidRPr="009D54EC">
              <w:rPr>
                <w:sz w:val="22"/>
                <w:szCs w:val="22"/>
              </w:rPr>
              <w:t xml:space="preserve">ВЛ-0,4кВ ф-3 ТП-1152 от </w:t>
            </w:r>
            <w:proofErr w:type="gramStart"/>
            <w:r w:rsidRPr="009D54EC">
              <w:rPr>
                <w:sz w:val="22"/>
                <w:szCs w:val="22"/>
              </w:rPr>
              <w:t>оп</w:t>
            </w:r>
            <w:proofErr w:type="gramEnd"/>
            <w:r w:rsidRPr="009D54EC">
              <w:rPr>
                <w:sz w:val="22"/>
                <w:szCs w:val="22"/>
              </w:rPr>
              <w:t>.№2, 6, 13, 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252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F252DF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25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2DF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A65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EC" w:rsidRDefault="009D54E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2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FA5B90" w:rsidRDefault="00FA5B90" w:rsidP="00FE1A65">
            <w:r w:rsidRPr="00FA5B90">
              <w:t xml:space="preserve">тз№399 </w:t>
            </w:r>
            <w:proofErr w:type="spellStart"/>
            <w:r w:rsidRPr="00FA5B90">
              <w:t>сдт</w:t>
            </w:r>
            <w:proofErr w:type="spellEnd"/>
            <w:r w:rsidRPr="00FA5B90">
              <w:t xml:space="preserve"> «Надежда-4», с. Ракитное</w:t>
            </w:r>
          </w:p>
          <w:p w:rsidR="00FA5B90" w:rsidRDefault="00FA5B90" w:rsidP="00FE1A65">
            <w:pPr>
              <w:rPr>
                <w:sz w:val="20"/>
                <w:szCs w:val="20"/>
              </w:rPr>
            </w:pPr>
            <w:r w:rsidRPr="00FA5B90">
              <w:rPr>
                <w:sz w:val="20"/>
                <w:szCs w:val="20"/>
              </w:rPr>
              <w:t xml:space="preserve">Строительство  отпаек  ВЛ-0,4 </w:t>
            </w:r>
            <w:proofErr w:type="spellStart"/>
            <w:r w:rsidRPr="00FA5B90">
              <w:rPr>
                <w:sz w:val="20"/>
                <w:szCs w:val="20"/>
              </w:rPr>
              <w:t>кВ</w:t>
            </w:r>
            <w:proofErr w:type="spellEnd"/>
            <w:r w:rsidRPr="00FA5B90">
              <w:rPr>
                <w:sz w:val="20"/>
                <w:szCs w:val="20"/>
              </w:rPr>
              <w:t xml:space="preserve"> от опор №9/10 Ф-2  , 1/14 Ф-1 ТП-1103; Строительства  отпайки  </w:t>
            </w:r>
            <w:proofErr w:type="gramStart"/>
            <w:r w:rsidRPr="00FA5B90">
              <w:rPr>
                <w:sz w:val="20"/>
                <w:szCs w:val="20"/>
              </w:rPr>
              <w:t>ВЛ</w:t>
            </w:r>
            <w:proofErr w:type="gramEnd"/>
            <w:r w:rsidRPr="00FA5B90">
              <w:rPr>
                <w:sz w:val="20"/>
                <w:szCs w:val="20"/>
              </w:rPr>
              <w:t xml:space="preserve"> 0,4 </w:t>
            </w:r>
            <w:proofErr w:type="spellStart"/>
            <w:r w:rsidRPr="00FA5B90">
              <w:rPr>
                <w:sz w:val="20"/>
                <w:szCs w:val="20"/>
              </w:rPr>
              <w:t>кВ</w:t>
            </w:r>
            <w:proofErr w:type="spellEnd"/>
            <w:r w:rsidRPr="00FA5B90">
              <w:rPr>
                <w:sz w:val="20"/>
                <w:szCs w:val="20"/>
              </w:rPr>
              <w:t xml:space="preserve"> от опоры №1/14 Ф-1  ТП-1103</w:t>
            </w:r>
          </w:p>
          <w:p w:rsidR="00FA5B90" w:rsidRDefault="00FA5B90" w:rsidP="00FE1A65">
            <w:pPr>
              <w:rPr>
                <w:sz w:val="20"/>
                <w:szCs w:val="20"/>
              </w:rPr>
            </w:pPr>
          </w:p>
          <w:p w:rsidR="00FA5B90" w:rsidRPr="00FA5B90" w:rsidRDefault="00FA5B90" w:rsidP="00FE1A65">
            <w:pPr>
              <w:rPr>
                <w:sz w:val="28"/>
                <w:szCs w:val="28"/>
              </w:rPr>
            </w:pPr>
            <w:r w:rsidRPr="00FA5B90">
              <w:rPr>
                <w:sz w:val="28"/>
                <w:szCs w:val="28"/>
              </w:rPr>
              <w:t>HB0003264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FA5B90" w:rsidP="00FA66D9">
            <w:pPr>
              <w:rPr>
                <w:sz w:val="22"/>
                <w:szCs w:val="22"/>
              </w:rPr>
            </w:pPr>
            <w:r w:rsidRPr="00FA5B90">
              <w:rPr>
                <w:sz w:val="22"/>
                <w:szCs w:val="22"/>
              </w:rPr>
              <w:t>ООО "</w:t>
            </w:r>
            <w:proofErr w:type="spellStart"/>
            <w:r w:rsidRPr="00FA5B90">
              <w:rPr>
                <w:sz w:val="22"/>
                <w:szCs w:val="22"/>
              </w:rPr>
              <w:t>Актис</w:t>
            </w:r>
            <w:proofErr w:type="spellEnd"/>
            <w:r w:rsidRPr="00FA5B90">
              <w:rPr>
                <w:sz w:val="22"/>
                <w:szCs w:val="22"/>
              </w:rPr>
              <w:t xml:space="preserve"> Капитал"</w:t>
            </w:r>
          </w:p>
          <w:p w:rsidR="00FA5B90" w:rsidRDefault="00FA5B90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FA5B90">
              <w:rPr>
                <w:sz w:val="22"/>
                <w:szCs w:val="22"/>
              </w:rPr>
              <w:t>165 от 03.04.2017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946A91">
            <w:pPr>
              <w:rPr>
                <w:sz w:val="22"/>
                <w:szCs w:val="22"/>
              </w:rPr>
            </w:pPr>
            <w:r w:rsidRPr="00FA5B90">
              <w:rPr>
                <w:sz w:val="22"/>
                <w:szCs w:val="22"/>
              </w:rPr>
              <w:t xml:space="preserve">ВЛ-0,4кВ ф-1 ТП-1103 от </w:t>
            </w:r>
            <w:proofErr w:type="gramStart"/>
            <w:r w:rsidRPr="00FA5B90">
              <w:rPr>
                <w:sz w:val="22"/>
                <w:szCs w:val="22"/>
              </w:rPr>
              <w:t>оп</w:t>
            </w:r>
            <w:proofErr w:type="gramEnd"/>
            <w:r w:rsidRPr="00FA5B90">
              <w:rPr>
                <w:sz w:val="22"/>
                <w:szCs w:val="22"/>
              </w:rPr>
              <w:t>.№1/14; ф-2 ТП-1103 от оп.№9/11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A5B9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2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03089A" w:rsidP="00FE1A65">
            <w:pPr>
              <w:rPr>
                <w:sz w:val="22"/>
                <w:szCs w:val="22"/>
              </w:rPr>
            </w:pPr>
            <w:r w:rsidRPr="0003089A">
              <w:rPr>
                <w:sz w:val="22"/>
                <w:szCs w:val="22"/>
              </w:rPr>
              <w:t>тз№400 с. Черная речка, с/т "Озерки"</w:t>
            </w:r>
          </w:p>
          <w:p w:rsidR="00D237DB" w:rsidRPr="00D237DB" w:rsidRDefault="00D237DB" w:rsidP="00FE1A65">
            <w:pPr>
              <w:rPr>
                <w:sz w:val="16"/>
                <w:szCs w:val="16"/>
              </w:rPr>
            </w:pPr>
            <w:r w:rsidRPr="00D237DB">
              <w:rPr>
                <w:sz w:val="16"/>
                <w:szCs w:val="16"/>
              </w:rPr>
              <w:t xml:space="preserve">Строительство  отпайки  </w:t>
            </w:r>
            <w:proofErr w:type="gramStart"/>
            <w:r w:rsidRPr="00D237DB">
              <w:rPr>
                <w:sz w:val="16"/>
                <w:szCs w:val="16"/>
              </w:rPr>
              <w:t>ВЛ</w:t>
            </w:r>
            <w:proofErr w:type="gramEnd"/>
            <w:r w:rsidRPr="00D237DB">
              <w:rPr>
                <w:sz w:val="16"/>
                <w:szCs w:val="16"/>
              </w:rPr>
              <w:t xml:space="preserve"> 0,4 </w:t>
            </w:r>
            <w:proofErr w:type="spellStart"/>
            <w:r w:rsidRPr="00D237DB">
              <w:rPr>
                <w:sz w:val="16"/>
                <w:szCs w:val="16"/>
              </w:rPr>
              <w:t>кВ</w:t>
            </w:r>
            <w:proofErr w:type="spellEnd"/>
            <w:r w:rsidRPr="00D237DB">
              <w:rPr>
                <w:sz w:val="16"/>
                <w:szCs w:val="16"/>
              </w:rPr>
              <w:t xml:space="preserve"> от опоры №6 Ф-2  ТП-2016</w:t>
            </w:r>
            <w:r>
              <w:rPr>
                <w:sz w:val="16"/>
                <w:szCs w:val="16"/>
              </w:rPr>
              <w:t xml:space="preserve">; </w:t>
            </w:r>
            <w:r w:rsidRPr="00D237DB">
              <w:rPr>
                <w:sz w:val="16"/>
                <w:szCs w:val="16"/>
              </w:rPr>
              <w:t xml:space="preserve">  Строительство  отпайки  ВЛ 0,4 </w:t>
            </w:r>
            <w:proofErr w:type="spellStart"/>
            <w:r w:rsidRPr="00D237DB">
              <w:rPr>
                <w:sz w:val="16"/>
                <w:szCs w:val="16"/>
              </w:rPr>
              <w:t>кВ</w:t>
            </w:r>
            <w:proofErr w:type="spellEnd"/>
            <w:r w:rsidRPr="00D237DB">
              <w:rPr>
                <w:sz w:val="16"/>
                <w:szCs w:val="16"/>
              </w:rPr>
              <w:t xml:space="preserve"> от опоры №2/20 Ф-1  ТП-2016</w:t>
            </w:r>
            <w:r>
              <w:rPr>
                <w:sz w:val="16"/>
                <w:szCs w:val="16"/>
              </w:rPr>
              <w:t xml:space="preserve">; </w:t>
            </w:r>
            <w:r w:rsidRPr="00D237DB">
              <w:rPr>
                <w:sz w:val="16"/>
                <w:szCs w:val="16"/>
              </w:rPr>
              <w:t xml:space="preserve"> Строительство  отпайки  ВЛ 0,4 </w:t>
            </w:r>
            <w:proofErr w:type="spellStart"/>
            <w:r w:rsidRPr="00D237DB">
              <w:rPr>
                <w:sz w:val="16"/>
                <w:szCs w:val="16"/>
              </w:rPr>
              <w:t>кВ</w:t>
            </w:r>
            <w:proofErr w:type="spellEnd"/>
            <w:r w:rsidRPr="00D237DB">
              <w:rPr>
                <w:sz w:val="16"/>
                <w:szCs w:val="16"/>
              </w:rPr>
              <w:t xml:space="preserve"> от опоры №2/13 Ф-1  ТП-2016</w:t>
            </w:r>
            <w:r>
              <w:rPr>
                <w:sz w:val="16"/>
                <w:szCs w:val="16"/>
              </w:rPr>
              <w:t xml:space="preserve">; </w:t>
            </w:r>
            <w:r w:rsidRPr="00D237DB">
              <w:rPr>
                <w:sz w:val="16"/>
                <w:szCs w:val="16"/>
              </w:rPr>
              <w:t xml:space="preserve"> Строительство  отпайки  ВЛ 0,4 </w:t>
            </w:r>
            <w:proofErr w:type="spellStart"/>
            <w:r w:rsidRPr="00D237DB">
              <w:rPr>
                <w:sz w:val="16"/>
                <w:szCs w:val="16"/>
              </w:rPr>
              <w:t>кВ</w:t>
            </w:r>
            <w:proofErr w:type="spellEnd"/>
            <w:r w:rsidRPr="00D237DB">
              <w:rPr>
                <w:sz w:val="16"/>
                <w:szCs w:val="16"/>
              </w:rPr>
              <w:t xml:space="preserve"> от опоры №4 Ф-1  ТП-2016  </w:t>
            </w:r>
          </w:p>
          <w:p w:rsidR="000A54AC" w:rsidRDefault="000A54AC" w:rsidP="00FE1A65">
            <w:pPr>
              <w:rPr>
                <w:sz w:val="28"/>
                <w:szCs w:val="28"/>
              </w:rPr>
            </w:pPr>
          </w:p>
          <w:p w:rsidR="00D237DB" w:rsidRPr="00D237DB" w:rsidRDefault="00D237DB" w:rsidP="00FE1A65">
            <w:pPr>
              <w:rPr>
                <w:sz w:val="28"/>
                <w:szCs w:val="28"/>
              </w:rPr>
            </w:pPr>
            <w:r w:rsidRPr="00D237DB">
              <w:rPr>
                <w:sz w:val="28"/>
                <w:szCs w:val="28"/>
              </w:rPr>
              <w:t>HB0003269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DB" w:rsidRDefault="00D237DB" w:rsidP="00D237DB">
            <w:pPr>
              <w:rPr>
                <w:sz w:val="22"/>
                <w:szCs w:val="22"/>
              </w:rPr>
            </w:pPr>
            <w:r w:rsidRPr="00FA5B90">
              <w:rPr>
                <w:sz w:val="22"/>
                <w:szCs w:val="22"/>
              </w:rPr>
              <w:t>ООО "</w:t>
            </w:r>
            <w:proofErr w:type="spellStart"/>
            <w:r w:rsidRPr="00FA5B90">
              <w:rPr>
                <w:sz w:val="22"/>
                <w:szCs w:val="22"/>
              </w:rPr>
              <w:t>Актис</w:t>
            </w:r>
            <w:proofErr w:type="spellEnd"/>
            <w:r w:rsidRPr="00FA5B90">
              <w:rPr>
                <w:sz w:val="22"/>
                <w:szCs w:val="22"/>
              </w:rPr>
              <w:t xml:space="preserve"> Капитал"</w:t>
            </w:r>
          </w:p>
          <w:p w:rsidR="00012DCD" w:rsidRDefault="00D237DB" w:rsidP="00D23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FA5B90">
              <w:rPr>
                <w:sz w:val="22"/>
                <w:szCs w:val="22"/>
              </w:rPr>
              <w:t>165 от 03.04.2017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12DCD" w:rsidP="00946A9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A54AC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A54AC" w:rsidP="000A5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A54A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A54A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A54AC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65FC" w:rsidRPr="00504B9B" w:rsidTr="003848B2">
        <w:trPr>
          <w:trHeight w:val="14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5FC" w:rsidRPr="00504B9B" w:rsidRDefault="00BE65FC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5FC" w:rsidRPr="00BE65FC" w:rsidRDefault="00BE65FC" w:rsidP="00BE65F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BE65FC">
              <w:rPr>
                <w:sz w:val="32"/>
                <w:szCs w:val="32"/>
              </w:rPr>
              <w:t>ст</w:t>
            </w:r>
            <w:proofErr w:type="spellEnd"/>
            <w:proofErr w:type="gramEnd"/>
            <w:r w:rsidRPr="00BE65FC">
              <w:rPr>
                <w:sz w:val="32"/>
                <w:szCs w:val="32"/>
              </w:rPr>
              <w:t xml:space="preserve"> "Спутник",</w:t>
            </w:r>
            <w:r w:rsidRPr="00BE65FC">
              <w:rPr>
                <w:sz w:val="22"/>
                <w:szCs w:val="22"/>
              </w:rPr>
              <w:t xml:space="preserve"> уч.187,уч.226,уч.309,уч.306,уч.326,уч.270-А,уч.224,уч.318-320</w:t>
            </w:r>
          </w:p>
          <w:p w:rsidR="00BE65FC" w:rsidRDefault="00BE65FC" w:rsidP="00BE65FC">
            <w:pPr>
              <w:rPr>
                <w:sz w:val="22"/>
                <w:szCs w:val="22"/>
              </w:rPr>
            </w:pPr>
            <w:r w:rsidRPr="00BE65FC">
              <w:rPr>
                <w:sz w:val="32"/>
                <w:szCs w:val="32"/>
              </w:rPr>
              <w:t>с/т "Сад-4"</w:t>
            </w:r>
            <w:r w:rsidRPr="00BE65FC">
              <w:rPr>
                <w:sz w:val="22"/>
                <w:szCs w:val="22"/>
              </w:rPr>
              <w:t>, уч. 423, 425, 413, 267,  460, 194, 192, 216, 241, 458, 222, 257, 219, 138, 193, 284, 106</w:t>
            </w:r>
          </w:p>
          <w:p w:rsidR="00BE65FC" w:rsidRDefault="00BE65FC" w:rsidP="00BE65FC">
            <w:pPr>
              <w:rPr>
                <w:sz w:val="22"/>
                <w:szCs w:val="22"/>
              </w:rPr>
            </w:pPr>
          </w:p>
          <w:p w:rsidR="00BE65FC" w:rsidRDefault="00BE65FC" w:rsidP="00BE65FC">
            <w:pPr>
              <w:rPr>
                <w:sz w:val="20"/>
                <w:szCs w:val="20"/>
              </w:rPr>
            </w:pPr>
            <w:r w:rsidRPr="00BE65FC">
              <w:rPr>
                <w:sz w:val="20"/>
                <w:szCs w:val="20"/>
              </w:rPr>
              <w:t xml:space="preserve">Строительство  отпайки </w:t>
            </w:r>
            <w:proofErr w:type="gramStart"/>
            <w:r w:rsidRPr="00BE65FC">
              <w:rPr>
                <w:sz w:val="20"/>
                <w:szCs w:val="20"/>
              </w:rPr>
              <w:t>ВЛ</w:t>
            </w:r>
            <w:proofErr w:type="gramEnd"/>
            <w:r w:rsidRPr="00BE65FC">
              <w:rPr>
                <w:sz w:val="20"/>
                <w:szCs w:val="20"/>
              </w:rPr>
              <w:t xml:space="preserve"> 0,4 </w:t>
            </w:r>
            <w:proofErr w:type="spellStart"/>
            <w:r w:rsidRPr="00BE65FC">
              <w:rPr>
                <w:sz w:val="20"/>
                <w:szCs w:val="20"/>
              </w:rPr>
              <w:t>кВ</w:t>
            </w:r>
            <w:proofErr w:type="spellEnd"/>
            <w:r w:rsidRPr="00BE65FC">
              <w:rPr>
                <w:sz w:val="20"/>
                <w:szCs w:val="20"/>
              </w:rPr>
              <w:t xml:space="preserve"> Ф.1 от опор №7/3/2, 7/3/3, 7/3/5 ТП 1123</w:t>
            </w:r>
            <w:r>
              <w:rPr>
                <w:sz w:val="20"/>
                <w:szCs w:val="20"/>
              </w:rPr>
              <w:t xml:space="preserve">; </w:t>
            </w:r>
          </w:p>
          <w:p w:rsidR="00BE65FC" w:rsidRDefault="00BE65FC" w:rsidP="00BE65FC">
            <w:pPr>
              <w:rPr>
                <w:sz w:val="20"/>
                <w:szCs w:val="20"/>
              </w:rPr>
            </w:pPr>
            <w:r w:rsidRPr="00BE65FC">
              <w:rPr>
                <w:sz w:val="20"/>
                <w:szCs w:val="20"/>
              </w:rPr>
              <w:t xml:space="preserve">Строительство отпайки </w:t>
            </w:r>
            <w:proofErr w:type="gramStart"/>
            <w:r w:rsidRPr="00BE65FC">
              <w:rPr>
                <w:sz w:val="20"/>
                <w:szCs w:val="20"/>
              </w:rPr>
              <w:t>ВЛ</w:t>
            </w:r>
            <w:proofErr w:type="gramEnd"/>
            <w:r w:rsidRPr="00BE65FC">
              <w:rPr>
                <w:sz w:val="20"/>
                <w:szCs w:val="20"/>
              </w:rPr>
              <w:t xml:space="preserve"> 0,4 </w:t>
            </w:r>
            <w:proofErr w:type="spellStart"/>
            <w:r w:rsidRPr="00BE65FC">
              <w:rPr>
                <w:sz w:val="20"/>
                <w:szCs w:val="20"/>
              </w:rPr>
              <w:t>кВ</w:t>
            </w:r>
            <w:proofErr w:type="spellEnd"/>
            <w:r w:rsidRPr="00BE65FC">
              <w:rPr>
                <w:sz w:val="20"/>
                <w:szCs w:val="20"/>
              </w:rPr>
              <w:t xml:space="preserve"> Ф.5 от опор №3/8, 6/12, 7 ТП 1123</w:t>
            </w:r>
            <w:r>
              <w:rPr>
                <w:sz w:val="20"/>
                <w:szCs w:val="20"/>
              </w:rPr>
              <w:t xml:space="preserve">; </w:t>
            </w:r>
          </w:p>
          <w:p w:rsidR="00BE65FC" w:rsidRDefault="00BE65FC" w:rsidP="00BE65FC">
            <w:pPr>
              <w:rPr>
                <w:sz w:val="20"/>
                <w:szCs w:val="20"/>
              </w:rPr>
            </w:pPr>
            <w:r w:rsidRPr="00BE65FC">
              <w:rPr>
                <w:sz w:val="20"/>
                <w:szCs w:val="20"/>
              </w:rPr>
              <w:t xml:space="preserve">Строительство  отпайки </w:t>
            </w:r>
            <w:proofErr w:type="gramStart"/>
            <w:r w:rsidRPr="00BE65FC">
              <w:rPr>
                <w:sz w:val="20"/>
                <w:szCs w:val="20"/>
              </w:rPr>
              <w:t>ВЛ</w:t>
            </w:r>
            <w:proofErr w:type="gramEnd"/>
            <w:r w:rsidRPr="00BE65FC">
              <w:rPr>
                <w:sz w:val="20"/>
                <w:szCs w:val="20"/>
              </w:rPr>
              <w:t xml:space="preserve"> 0,4 </w:t>
            </w:r>
            <w:proofErr w:type="spellStart"/>
            <w:r w:rsidRPr="00BE65FC">
              <w:rPr>
                <w:sz w:val="20"/>
                <w:szCs w:val="20"/>
              </w:rPr>
              <w:t>кВ</w:t>
            </w:r>
            <w:proofErr w:type="spellEnd"/>
            <w:r w:rsidRPr="00BE65FC">
              <w:rPr>
                <w:sz w:val="20"/>
                <w:szCs w:val="20"/>
              </w:rPr>
              <w:t xml:space="preserve"> Ф.2 от опоры №1 до проектной опоры №32, от проектируемых опор №10, 13, 24 ТП 1123</w:t>
            </w:r>
          </w:p>
          <w:p w:rsidR="00977C11" w:rsidRDefault="00977C11" w:rsidP="00BE65FC">
            <w:pPr>
              <w:rPr>
                <w:sz w:val="20"/>
                <w:szCs w:val="20"/>
              </w:rPr>
            </w:pPr>
          </w:p>
          <w:p w:rsidR="00977C11" w:rsidRPr="00977C11" w:rsidRDefault="00977C11" w:rsidP="00BE65FC">
            <w:pPr>
              <w:rPr>
                <w:sz w:val="32"/>
                <w:szCs w:val="32"/>
              </w:rPr>
            </w:pPr>
            <w:r w:rsidRPr="00977C11">
              <w:rPr>
                <w:sz w:val="32"/>
                <w:szCs w:val="32"/>
              </w:rPr>
              <w:t>HB0002642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5FC" w:rsidRDefault="00BE65FC" w:rsidP="00BE65FC">
            <w:pPr>
              <w:jc w:val="both"/>
              <w:rPr>
                <w:sz w:val="22"/>
                <w:szCs w:val="22"/>
              </w:rPr>
            </w:pPr>
            <w:r w:rsidRPr="00BE65FC">
              <w:rPr>
                <w:sz w:val="22"/>
                <w:szCs w:val="22"/>
              </w:rPr>
              <w:t>ООО "ДТЭН"</w:t>
            </w:r>
          </w:p>
          <w:p w:rsidR="00BE65FC" w:rsidRDefault="00BE65FC" w:rsidP="00BE65FC">
            <w:pPr>
              <w:jc w:val="both"/>
              <w:rPr>
                <w:sz w:val="22"/>
                <w:szCs w:val="22"/>
              </w:rPr>
            </w:pPr>
            <w:r w:rsidRPr="00BE65FC">
              <w:rPr>
                <w:sz w:val="22"/>
                <w:szCs w:val="22"/>
              </w:rPr>
              <w:t>1818/</w:t>
            </w:r>
            <w:proofErr w:type="spellStart"/>
            <w:r w:rsidRPr="00BE65FC">
              <w:rPr>
                <w:sz w:val="22"/>
                <w:szCs w:val="22"/>
              </w:rPr>
              <w:t>хэс</w:t>
            </w:r>
            <w:proofErr w:type="spellEnd"/>
            <w:r w:rsidRPr="00BE65FC">
              <w:rPr>
                <w:sz w:val="22"/>
                <w:szCs w:val="22"/>
              </w:rPr>
              <w:t xml:space="preserve"> от 01.06.2016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3848B2" w:rsidP="00946A91">
            <w:pPr>
              <w:rPr>
                <w:sz w:val="22"/>
                <w:szCs w:val="22"/>
              </w:rPr>
            </w:pPr>
            <w:r w:rsidRPr="003848B2">
              <w:rPr>
                <w:sz w:val="22"/>
                <w:szCs w:val="22"/>
              </w:rPr>
              <w:t xml:space="preserve">ВЛ-0,4кВ ф-1 ТП-1123 от </w:t>
            </w:r>
            <w:proofErr w:type="gramStart"/>
            <w:r w:rsidRPr="003848B2">
              <w:rPr>
                <w:sz w:val="22"/>
                <w:szCs w:val="22"/>
              </w:rPr>
              <w:t>оп</w:t>
            </w:r>
            <w:proofErr w:type="gramEnd"/>
            <w:r w:rsidRPr="003848B2">
              <w:rPr>
                <w:sz w:val="22"/>
                <w:szCs w:val="22"/>
              </w:rPr>
              <w:t>.№7/3/2, 7/3/3, 7/3/5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977C11" w:rsidP="001C10D6">
            <w:pPr>
              <w:rPr>
                <w:sz w:val="22"/>
                <w:szCs w:val="22"/>
              </w:rPr>
            </w:pPr>
            <w:r w:rsidRPr="00977C11">
              <w:rPr>
                <w:sz w:val="22"/>
                <w:szCs w:val="22"/>
              </w:rPr>
              <w:t>1,125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25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2DF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65FC" w:rsidRPr="00504B9B" w:rsidTr="003848B2">
        <w:trPr>
          <w:trHeight w:val="14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5FC" w:rsidRPr="00504B9B" w:rsidRDefault="00BE65FC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5FC" w:rsidRPr="00BE65FC" w:rsidRDefault="00BE65FC" w:rsidP="00BE65FC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5FC" w:rsidRPr="00BE65FC" w:rsidRDefault="00BE65FC" w:rsidP="00BE65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3848B2" w:rsidP="00946A91">
            <w:pPr>
              <w:rPr>
                <w:sz w:val="22"/>
                <w:szCs w:val="22"/>
              </w:rPr>
            </w:pPr>
            <w:r w:rsidRPr="003848B2">
              <w:rPr>
                <w:sz w:val="22"/>
                <w:szCs w:val="22"/>
              </w:rPr>
              <w:t xml:space="preserve">ВЛ-0,4кВ ф-5 ТП-1123 от </w:t>
            </w:r>
            <w:proofErr w:type="gramStart"/>
            <w:r w:rsidRPr="003848B2">
              <w:rPr>
                <w:sz w:val="22"/>
                <w:szCs w:val="22"/>
              </w:rPr>
              <w:t>оп</w:t>
            </w:r>
            <w:proofErr w:type="gramEnd"/>
            <w:r w:rsidRPr="003848B2">
              <w:rPr>
                <w:sz w:val="22"/>
                <w:szCs w:val="22"/>
              </w:rPr>
              <w:t>.№3/8, 6/12,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977C11" w:rsidP="001C10D6">
            <w:pPr>
              <w:rPr>
                <w:sz w:val="22"/>
                <w:szCs w:val="22"/>
              </w:rPr>
            </w:pPr>
            <w:r w:rsidRPr="00977C11">
              <w:rPr>
                <w:sz w:val="22"/>
                <w:szCs w:val="22"/>
              </w:rPr>
              <w:t>1,082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65FC" w:rsidRPr="00504B9B" w:rsidTr="003848B2">
        <w:trPr>
          <w:trHeight w:val="140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5FC" w:rsidRPr="00504B9B" w:rsidRDefault="00BE65FC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5FC" w:rsidRPr="00BE65FC" w:rsidRDefault="00BE65FC" w:rsidP="00BE65FC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5FC" w:rsidRPr="00BE65FC" w:rsidRDefault="00BE65FC" w:rsidP="00BE65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3848B2" w:rsidP="00946A91">
            <w:pPr>
              <w:rPr>
                <w:sz w:val="22"/>
                <w:szCs w:val="22"/>
              </w:rPr>
            </w:pPr>
            <w:r w:rsidRPr="003848B2">
              <w:rPr>
                <w:sz w:val="22"/>
                <w:szCs w:val="22"/>
              </w:rPr>
              <w:t xml:space="preserve">ВЛ-0,4кВ ф-2 ТП-1123 от </w:t>
            </w:r>
            <w:proofErr w:type="gramStart"/>
            <w:r w:rsidRPr="003848B2">
              <w:rPr>
                <w:sz w:val="22"/>
                <w:szCs w:val="22"/>
              </w:rPr>
              <w:t>оп</w:t>
            </w:r>
            <w:proofErr w:type="gramEnd"/>
            <w:r w:rsidRPr="003848B2">
              <w:rPr>
                <w:sz w:val="22"/>
                <w:szCs w:val="22"/>
              </w:rPr>
              <w:t>.№1 до оп.№32, от оп.№10, 13, 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977C11" w:rsidP="001C10D6">
            <w:pPr>
              <w:rPr>
                <w:sz w:val="22"/>
                <w:szCs w:val="22"/>
              </w:rPr>
            </w:pPr>
            <w:r w:rsidRPr="00977C11">
              <w:rPr>
                <w:sz w:val="22"/>
                <w:szCs w:val="22"/>
              </w:rPr>
              <w:t>2,874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25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2DF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5FC" w:rsidRDefault="00B47D02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B47D02" w:rsidP="00FE1A65">
            <w:pPr>
              <w:rPr>
                <w:sz w:val="22"/>
                <w:szCs w:val="22"/>
              </w:rPr>
            </w:pPr>
            <w:r w:rsidRPr="00B47D02">
              <w:rPr>
                <w:sz w:val="22"/>
                <w:szCs w:val="22"/>
              </w:rPr>
              <w:t xml:space="preserve">Хабаровский край, Хабаровский р-н, Малиновка с, в 118 м на юго-запад от жилого дома №1 по ул. </w:t>
            </w:r>
            <w:proofErr w:type="gramStart"/>
            <w:r w:rsidRPr="00B47D02">
              <w:rPr>
                <w:sz w:val="22"/>
                <w:szCs w:val="22"/>
              </w:rPr>
              <w:t>Центральной</w:t>
            </w:r>
            <w:proofErr w:type="gramEnd"/>
          </w:p>
          <w:p w:rsidR="00B47D02" w:rsidRDefault="00B47D02" w:rsidP="00FE1A65">
            <w:pPr>
              <w:rPr>
                <w:sz w:val="20"/>
                <w:szCs w:val="20"/>
              </w:rPr>
            </w:pPr>
            <w:r w:rsidRPr="006C4391">
              <w:rPr>
                <w:sz w:val="20"/>
                <w:szCs w:val="20"/>
              </w:rPr>
              <w:t xml:space="preserve">Строительство ВЛ-0,4 </w:t>
            </w:r>
            <w:proofErr w:type="spellStart"/>
            <w:r w:rsidRPr="006C4391">
              <w:rPr>
                <w:sz w:val="20"/>
                <w:szCs w:val="20"/>
              </w:rPr>
              <w:t>кВ</w:t>
            </w:r>
            <w:proofErr w:type="spellEnd"/>
            <w:r w:rsidRPr="006C4391">
              <w:rPr>
                <w:sz w:val="20"/>
                <w:szCs w:val="20"/>
              </w:rPr>
              <w:t xml:space="preserve"> Ф. новый  ТП 1333 «ТП-1333  с. Восточное у</w:t>
            </w:r>
            <w:r w:rsidR="00A548FF">
              <w:rPr>
                <w:sz w:val="20"/>
                <w:szCs w:val="20"/>
              </w:rPr>
              <w:t xml:space="preserve">л. </w:t>
            </w:r>
            <w:proofErr w:type="gramStart"/>
            <w:r w:rsidR="00A548FF">
              <w:rPr>
                <w:sz w:val="20"/>
                <w:szCs w:val="20"/>
              </w:rPr>
              <w:t>Придорожная</w:t>
            </w:r>
            <w:proofErr w:type="gramEnd"/>
            <w:r w:rsidR="00A548FF">
              <w:rPr>
                <w:sz w:val="20"/>
                <w:szCs w:val="20"/>
              </w:rPr>
              <w:t>» (Инв.№HB033330)</w:t>
            </w:r>
          </w:p>
          <w:p w:rsidR="00A548FF" w:rsidRDefault="00A548FF" w:rsidP="00FE1A65">
            <w:pPr>
              <w:rPr>
                <w:sz w:val="20"/>
                <w:szCs w:val="20"/>
              </w:rPr>
            </w:pPr>
          </w:p>
          <w:p w:rsidR="00A548FF" w:rsidRPr="00A548FF" w:rsidRDefault="00A548FF" w:rsidP="00FE1A65">
            <w:pPr>
              <w:rPr>
                <w:sz w:val="32"/>
                <w:szCs w:val="32"/>
              </w:rPr>
            </w:pPr>
            <w:r w:rsidRPr="00A548FF">
              <w:rPr>
                <w:sz w:val="32"/>
                <w:szCs w:val="32"/>
              </w:rPr>
              <w:t>HB0003308</w:t>
            </w:r>
          </w:p>
          <w:p w:rsidR="00B47D02" w:rsidRDefault="00B47D02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6C4391" w:rsidP="00FA66D9">
            <w:pPr>
              <w:rPr>
                <w:sz w:val="22"/>
                <w:szCs w:val="22"/>
              </w:rPr>
            </w:pPr>
            <w:r w:rsidRPr="006C4391">
              <w:rPr>
                <w:sz w:val="22"/>
                <w:szCs w:val="22"/>
              </w:rPr>
              <w:t>ООО "ДТЭН"</w:t>
            </w:r>
          </w:p>
          <w:p w:rsidR="006C4391" w:rsidRDefault="006C4391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C4391">
              <w:rPr>
                <w:sz w:val="22"/>
                <w:szCs w:val="22"/>
              </w:rPr>
              <w:t>108 от 14.03.2017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C4391" w:rsidP="00946A91">
            <w:pPr>
              <w:rPr>
                <w:sz w:val="22"/>
                <w:szCs w:val="22"/>
              </w:rPr>
            </w:pPr>
            <w:r w:rsidRPr="006C4391">
              <w:rPr>
                <w:sz w:val="22"/>
                <w:szCs w:val="22"/>
              </w:rPr>
              <w:t>ВЛ-0,4кВ ф-3 ТП-1333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C4391" w:rsidP="001C10D6">
            <w:pPr>
              <w:rPr>
                <w:sz w:val="22"/>
                <w:szCs w:val="22"/>
              </w:rPr>
            </w:pPr>
            <w:r w:rsidRPr="006C4391">
              <w:rPr>
                <w:sz w:val="22"/>
                <w:szCs w:val="22"/>
              </w:rPr>
              <w:t>0,48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C43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C43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2DF">
              <w:rPr>
                <w:sz w:val="22"/>
                <w:szCs w:val="22"/>
              </w:rPr>
              <w:t>+ 2 «П» образные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C4391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A548FF" w:rsidP="00FE1A65">
            <w:pPr>
              <w:rPr>
                <w:sz w:val="22"/>
                <w:szCs w:val="22"/>
              </w:rPr>
            </w:pPr>
            <w:r w:rsidRPr="00A548FF">
              <w:rPr>
                <w:sz w:val="22"/>
                <w:szCs w:val="22"/>
              </w:rPr>
              <w:t>тз№467Краснореченское с, 1080 м на юго-восток от жилого дома №42 по ул.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548FF">
              <w:rPr>
                <w:sz w:val="22"/>
                <w:szCs w:val="22"/>
              </w:rPr>
              <w:t>Восточной</w:t>
            </w:r>
            <w:proofErr w:type="gramEnd"/>
          </w:p>
          <w:p w:rsidR="00A548FF" w:rsidRDefault="00A548FF" w:rsidP="00FE1A65">
            <w:pPr>
              <w:rPr>
                <w:sz w:val="22"/>
                <w:szCs w:val="22"/>
              </w:rPr>
            </w:pPr>
          </w:p>
          <w:p w:rsidR="00A548FF" w:rsidRDefault="00A548FF" w:rsidP="00FE1A65">
            <w:pPr>
              <w:rPr>
                <w:sz w:val="20"/>
                <w:szCs w:val="20"/>
              </w:rPr>
            </w:pPr>
            <w:r w:rsidRPr="00A548FF">
              <w:rPr>
                <w:sz w:val="20"/>
                <w:szCs w:val="20"/>
              </w:rPr>
              <w:t xml:space="preserve">Строительство  отпайки  </w:t>
            </w:r>
            <w:proofErr w:type="gramStart"/>
            <w:r w:rsidRPr="00A548FF">
              <w:rPr>
                <w:sz w:val="20"/>
                <w:szCs w:val="20"/>
              </w:rPr>
              <w:t>ВЛ</w:t>
            </w:r>
            <w:proofErr w:type="gramEnd"/>
            <w:r w:rsidRPr="00A548FF">
              <w:rPr>
                <w:sz w:val="20"/>
                <w:szCs w:val="20"/>
              </w:rPr>
              <w:t xml:space="preserve"> 0,4 </w:t>
            </w:r>
            <w:proofErr w:type="spellStart"/>
            <w:r w:rsidRPr="00A548FF">
              <w:rPr>
                <w:sz w:val="20"/>
                <w:szCs w:val="20"/>
              </w:rPr>
              <w:t>кВ</w:t>
            </w:r>
            <w:proofErr w:type="spellEnd"/>
            <w:r w:rsidRPr="00A548FF">
              <w:rPr>
                <w:sz w:val="20"/>
                <w:szCs w:val="20"/>
              </w:rPr>
              <w:t xml:space="preserve"> от опоры №6/3А Ф-1  ТП-1089 (ТЗ№224/2013)</w:t>
            </w:r>
          </w:p>
          <w:p w:rsidR="00A548FF" w:rsidRDefault="00A548FF" w:rsidP="00FE1A65">
            <w:pPr>
              <w:rPr>
                <w:sz w:val="20"/>
                <w:szCs w:val="20"/>
              </w:rPr>
            </w:pPr>
          </w:p>
          <w:p w:rsidR="00A548FF" w:rsidRPr="00A548FF" w:rsidRDefault="00A548FF" w:rsidP="00FE1A65">
            <w:pPr>
              <w:rPr>
                <w:sz w:val="32"/>
                <w:szCs w:val="32"/>
              </w:rPr>
            </w:pPr>
            <w:r w:rsidRPr="00A548FF">
              <w:rPr>
                <w:sz w:val="32"/>
                <w:szCs w:val="32"/>
              </w:rPr>
              <w:t>HB0003247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A548FF" w:rsidP="00FA66D9">
            <w:pPr>
              <w:rPr>
                <w:sz w:val="22"/>
                <w:szCs w:val="22"/>
              </w:rPr>
            </w:pPr>
            <w:r w:rsidRPr="00A548FF">
              <w:rPr>
                <w:sz w:val="22"/>
                <w:szCs w:val="22"/>
              </w:rPr>
              <w:t>ООО "</w:t>
            </w:r>
            <w:proofErr w:type="spellStart"/>
            <w:r w:rsidRPr="00A548FF">
              <w:rPr>
                <w:sz w:val="22"/>
                <w:szCs w:val="22"/>
              </w:rPr>
              <w:t>Актис</w:t>
            </w:r>
            <w:proofErr w:type="spellEnd"/>
            <w:r w:rsidRPr="00A548FF">
              <w:rPr>
                <w:sz w:val="22"/>
                <w:szCs w:val="22"/>
              </w:rPr>
              <w:t xml:space="preserve"> Капитал"</w:t>
            </w:r>
          </w:p>
          <w:p w:rsidR="00A548FF" w:rsidRDefault="00A548FF" w:rsidP="00FA66D9">
            <w:pPr>
              <w:rPr>
                <w:sz w:val="22"/>
                <w:szCs w:val="22"/>
              </w:rPr>
            </w:pPr>
            <w:r w:rsidRPr="00A548FF">
              <w:rPr>
                <w:sz w:val="22"/>
                <w:szCs w:val="22"/>
              </w:rPr>
              <w:t>165 от 03.04.2017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A548FF" w:rsidP="00946A91">
            <w:pPr>
              <w:rPr>
                <w:sz w:val="22"/>
                <w:szCs w:val="22"/>
              </w:rPr>
            </w:pPr>
            <w:r w:rsidRPr="00A548FF">
              <w:rPr>
                <w:sz w:val="22"/>
                <w:szCs w:val="22"/>
              </w:rPr>
              <w:t xml:space="preserve">ВЛ-0,4кВ ф-1 ТП-1089 от </w:t>
            </w:r>
            <w:proofErr w:type="gramStart"/>
            <w:r w:rsidRPr="00A548FF">
              <w:rPr>
                <w:sz w:val="22"/>
                <w:szCs w:val="22"/>
              </w:rPr>
              <w:t>оп</w:t>
            </w:r>
            <w:proofErr w:type="gramEnd"/>
            <w:r w:rsidRPr="00A548FF">
              <w:rPr>
                <w:sz w:val="22"/>
                <w:szCs w:val="22"/>
              </w:rPr>
              <w:t>.№6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A548FF" w:rsidP="001C10D6">
            <w:pPr>
              <w:rPr>
                <w:sz w:val="22"/>
                <w:szCs w:val="22"/>
              </w:rPr>
            </w:pPr>
            <w:r w:rsidRPr="00A548FF">
              <w:rPr>
                <w:sz w:val="22"/>
                <w:szCs w:val="22"/>
              </w:rPr>
              <w:t>0,44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730EE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72A69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72A69" w:rsidP="00F25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EE3">
              <w:rPr>
                <w:sz w:val="22"/>
                <w:szCs w:val="22"/>
              </w:rPr>
              <w:t xml:space="preserve"> с «П» образным подкосом</w:t>
            </w:r>
            <w:r w:rsidR="00F252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730EE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746342" w:rsidP="00FE1A65">
            <w:pPr>
              <w:rPr>
                <w:sz w:val="22"/>
                <w:szCs w:val="22"/>
              </w:rPr>
            </w:pPr>
            <w:r w:rsidRPr="00746342">
              <w:rPr>
                <w:sz w:val="22"/>
                <w:szCs w:val="22"/>
              </w:rPr>
              <w:t xml:space="preserve">Хабаровский край, Хабаровский р-н, </w:t>
            </w:r>
            <w:proofErr w:type="spellStart"/>
            <w:r w:rsidRPr="00746342">
              <w:rPr>
                <w:sz w:val="22"/>
                <w:szCs w:val="22"/>
              </w:rPr>
              <w:t>сдт</w:t>
            </w:r>
            <w:proofErr w:type="spellEnd"/>
            <w:r w:rsidRPr="00746342">
              <w:rPr>
                <w:sz w:val="22"/>
                <w:szCs w:val="22"/>
              </w:rPr>
              <w:t xml:space="preserve"> "</w:t>
            </w:r>
            <w:proofErr w:type="spellStart"/>
            <w:r w:rsidRPr="00746342">
              <w:rPr>
                <w:sz w:val="22"/>
                <w:szCs w:val="22"/>
              </w:rPr>
              <w:t>Водстрой</w:t>
            </w:r>
            <w:proofErr w:type="spellEnd"/>
            <w:r w:rsidRPr="00746342">
              <w:rPr>
                <w:sz w:val="22"/>
                <w:szCs w:val="22"/>
              </w:rPr>
              <w:t>"</w:t>
            </w:r>
          </w:p>
          <w:p w:rsidR="00746342" w:rsidRDefault="00746342" w:rsidP="00FE1A65">
            <w:pPr>
              <w:rPr>
                <w:sz w:val="22"/>
                <w:szCs w:val="22"/>
              </w:rPr>
            </w:pPr>
          </w:p>
          <w:p w:rsidR="00746342" w:rsidRDefault="00746342" w:rsidP="00FE1A65">
            <w:pPr>
              <w:rPr>
                <w:sz w:val="20"/>
                <w:szCs w:val="20"/>
              </w:rPr>
            </w:pPr>
            <w:r w:rsidRPr="00746342">
              <w:rPr>
                <w:sz w:val="20"/>
                <w:szCs w:val="20"/>
              </w:rPr>
              <w:t xml:space="preserve">Строительство ВЛ-0,4 </w:t>
            </w:r>
            <w:proofErr w:type="spellStart"/>
            <w:r w:rsidRPr="00746342">
              <w:rPr>
                <w:sz w:val="20"/>
                <w:szCs w:val="20"/>
              </w:rPr>
              <w:t>кВ</w:t>
            </w:r>
            <w:proofErr w:type="spellEnd"/>
            <w:r w:rsidRPr="00746342">
              <w:rPr>
                <w:sz w:val="20"/>
                <w:szCs w:val="20"/>
              </w:rPr>
              <w:t xml:space="preserve"> от РУ 0,4 </w:t>
            </w:r>
            <w:proofErr w:type="spellStart"/>
            <w:r w:rsidRPr="00746342">
              <w:rPr>
                <w:sz w:val="20"/>
                <w:szCs w:val="20"/>
              </w:rPr>
              <w:t>кВ</w:t>
            </w:r>
            <w:proofErr w:type="spellEnd"/>
            <w:r w:rsidRPr="00746342">
              <w:rPr>
                <w:sz w:val="20"/>
                <w:szCs w:val="20"/>
              </w:rPr>
              <w:t xml:space="preserve">  ф. новый  ТП – 1009</w:t>
            </w:r>
          </w:p>
          <w:p w:rsidR="00746342" w:rsidRDefault="00746342" w:rsidP="00FE1A65">
            <w:pPr>
              <w:rPr>
                <w:sz w:val="32"/>
                <w:szCs w:val="32"/>
              </w:rPr>
            </w:pPr>
          </w:p>
          <w:p w:rsidR="00746342" w:rsidRPr="00746342" w:rsidRDefault="00746342" w:rsidP="00FE1A65">
            <w:pPr>
              <w:rPr>
                <w:sz w:val="32"/>
                <w:szCs w:val="32"/>
              </w:rPr>
            </w:pPr>
            <w:r w:rsidRPr="00746342">
              <w:rPr>
                <w:sz w:val="32"/>
                <w:szCs w:val="32"/>
              </w:rPr>
              <w:t>HB0002963</w:t>
            </w:r>
          </w:p>
          <w:p w:rsidR="00746342" w:rsidRDefault="00746342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746342" w:rsidP="00FA66D9">
            <w:pPr>
              <w:rPr>
                <w:sz w:val="22"/>
                <w:szCs w:val="22"/>
              </w:rPr>
            </w:pPr>
            <w:r w:rsidRPr="00746342">
              <w:rPr>
                <w:sz w:val="22"/>
                <w:szCs w:val="22"/>
              </w:rPr>
              <w:lastRenderedPageBreak/>
              <w:t>ООО "Апогей"</w:t>
            </w:r>
          </w:p>
          <w:p w:rsidR="00746342" w:rsidRDefault="00746342" w:rsidP="00FA66D9">
            <w:pPr>
              <w:rPr>
                <w:sz w:val="22"/>
                <w:szCs w:val="22"/>
              </w:rPr>
            </w:pPr>
          </w:p>
          <w:p w:rsidR="00746342" w:rsidRDefault="00746342" w:rsidP="00FA66D9">
            <w:pPr>
              <w:rPr>
                <w:sz w:val="22"/>
                <w:szCs w:val="22"/>
              </w:rPr>
            </w:pPr>
            <w:r w:rsidRPr="00746342">
              <w:rPr>
                <w:sz w:val="22"/>
                <w:szCs w:val="22"/>
              </w:rPr>
              <w:t>543 от 30.12.2015 доп.6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746342" w:rsidP="00946A91">
            <w:pPr>
              <w:rPr>
                <w:sz w:val="22"/>
                <w:szCs w:val="22"/>
              </w:rPr>
            </w:pPr>
            <w:r w:rsidRPr="00746342">
              <w:rPr>
                <w:sz w:val="22"/>
                <w:szCs w:val="22"/>
              </w:rPr>
              <w:t xml:space="preserve">ВЛ-0,4кВ ф-1 ТП-1009 от </w:t>
            </w:r>
            <w:proofErr w:type="gramStart"/>
            <w:r w:rsidRPr="00746342">
              <w:rPr>
                <w:sz w:val="22"/>
                <w:szCs w:val="22"/>
              </w:rPr>
              <w:lastRenderedPageBreak/>
              <w:t>оп</w:t>
            </w:r>
            <w:proofErr w:type="gramEnd"/>
            <w:r w:rsidRPr="00746342">
              <w:rPr>
                <w:sz w:val="22"/>
                <w:szCs w:val="22"/>
              </w:rPr>
              <w:t>.№17 до оп.№17/2, от оп.№10 до оп.№10/2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0017B" w:rsidP="001C10D6">
            <w:pPr>
              <w:rPr>
                <w:sz w:val="22"/>
                <w:szCs w:val="22"/>
              </w:rPr>
            </w:pPr>
            <w:r w:rsidRPr="0020017B">
              <w:rPr>
                <w:sz w:val="22"/>
                <w:szCs w:val="22"/>
              </w:rPr>
              <w:lastRenderedPageBreak/>
              <w:t>0,73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0017B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12DCD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0017B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52DF">
              <w:rPr>
                <w:sz w:val="22"/>
                <w:szCs w:val="22"/>
              </w:rPr>
              <w:t xml:space="preserve"> + 8«П» образным подкосом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20017B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20017B" w:rsidP="00FE1A65">
            <w:pPr>
              <w:rPr>
                <w:sz w:val="22"/>
                <w:szCs w:val="22"/>
              </w:rPr>
            </w:pPr>
            <w:r w:rsidRPr="0020017B">
              <w:rPr>
                <w:sz w:val="22"/>
                <w:szCs w:val="22"/>
              </w:rPr>
              <w:t>г. Хабаровск, р-н. Краснофлотский, ул. Усадебная</w:t>
            </w:r>
          </w:p>
          <w:p w:rsidR="0020017B" w:rsidRPr="0020017B" w:rsidRDefault="0020017B" w:rsidP="00FE1A65">
            <w:pPr>
              <w:rPr>
                <w:sz w:val="20"/>
                <w:szCs w:val="20"/>
              </w:rPr>
            </w:pPr>
            <w:r w:rsidRPr="0020017B">
              <w:rPr>
                <w:sz w:val="20"/>
                <w:szCs w:val="20"/>
              </w:rPr>
              <w:t xml:space="preserve">Строительство  отпайки  </w:t>
            </w:r>
            <w:proofErr w:type="gramStart"/>
            <w:r w:rsidRPr="0020017B">
              <w:rPr>
                <w:sz w:val="20"/>
                <w:szCs w:val="20"/>
              </w:rPr>
              <w:t>ВЛ</w:t>
            </w:r>
            <w:proofErr w:type="gramEnd"/>
            <w:r w:rsidRPr="0020017B">
              <w:rPr>
                <w:sz w:val="20"/>
                <w:szCs w:val="20"/>
              </w:rPr>
              <w:t xml:space="preserve"> 0,4 </w:t>
            </w:r>
            <w:proofErr w:type="spellStart"/>
            <w:r w:rsidRPr="0020017B">
              <w:rPr>
                <w:sz w:val="20"/>
                <w:szCs w:val="20"/>
              </w:rPr>
              <w:t>кВ</w:t>
            </w:r>
            <w:proofErr w:type="spellEnd"/>
            <w:r w:rsidRPr="0020017B">
              <w:rPr>
                <w:sz w:val="20"/>
                <w:szCs w:val="20"/>
              </w:rPr>
              <w:t xml:space="preserve"> от опоры №4 Ф-2  ТП-2007</w:t>
            </w:r>
          </w:p>
          <w:p w:rsidR="00B16858" w:rsidRDefault="00B16858" w:rsidP="00FE1A65">
            <w:pPr>
              <w:rPr>
                <w:sz w:val="22"/>
                <w:szCs w:val="22"/>
              </w:rPr>
            </w:pPr>
          </w:p>
          <w:p w:rsidR="0020017B" w:rsidRPr="00B16858" w:rsidRDefault="00B16858" w:rsidP="00FE1A65">
            <w:pPr>
              <w:rPr>
                <w:sz w:val="32"/>
                <w:szCs w:val="32"/>
              </w:rPr>
            </w:pPr>
            <w:r w:rsidRPr="00B16858">
              <w:rPr>
                <w:sz w:val="32"/>
                <w:szCs w:val="32"/>
              </w:rPr>
              <w:t>HB0003304</w:t>
            </w:r>
          </w:p>
          <w:p w:rsidR="00B16858" w:rsidRDefault="00B16858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B16858" w:rsidP="00FA66D9">
            <w:pPr>
              <w:rPr>
                <w:sz w:val="22"/>
                <w:szCs w:val="22"/>
              </w:rPr>
            </w:pPr>
            <w:r w:rsidRPr="00B16858">
              <w:rPr>
                <w:sz w:val="22"/>
                <w:szCs w:val="22"/>
              </w:rPr>
              <w:t>ООО "ДТЭН"</w:t>
            </w:r>
          </w:p>
          <w:p w:rsidR="00B16858" w:rsidRDefault="00B16858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B16858">
              <w:rPr>
                <w:sz w:val="22"/>
                <w:szCs w:val="22"/>
              </w:rPr>
              <w:t>108 от 14.03.2017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946A91">
            <w:pPr>
              <w:rPr>
                <w:sz w:val="22"/>
                <w:szCs w:val="22"/>
              </w:rPr>
            </w:pPr>
            <w:r w:rsidRPr="00B16858">
              <w:rPr>
                <w:sz w:val="22"/>
                <w:szCs w:val="22"/>
              </w:rPr>
              <w:t xml:space="preserve">ВЛ-0,4кВ ф-2 ТП-2007 от </w:t>
            </w:r>
            <w:proofErr w:type="gramStart"/>
            <w:r w:rsidRPr="00B16858">
              <w:rPr>
                <w:sz w:val="22"/>
                <w:szCs w:val="22"/>
              </w:rPr>
              <w:t>оп</w:t>
            </w:r>
            <w:proofErr w:type="gramEnd"/>
            <w:r w:rsidRPr="00B16858">
              <w:rPr>
                <w:sz w:val="22"/>
                <w:szCs w:val="22"/>
              </w:rPr>
              <w:t>.№4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1C10D6">
            <w:pPr>
              <w:rPr>
                <w:sz w:val="22"/>
                <w:szCs w:val="22"/>
              </w:rPr>
            </w:pPr>
            <w:r w:rsidRPr="00B16858">
              <w:rPr>
                <w:sz w:val="22"/>
                <w:szCs w:val="22"/>
              </w:rPr>
              <w:t>0,337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B16858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B16858" w:rsidP="00FE1A65">
            <w:pPr>
              <w:rPr>
                <w:sz w:val="22"/>
                <w:szCs w:val="22"/>
              </w:rPr>
            </w:pPr>
            <w:r w:rsidRPr="00B16858">
              <w:rPr>
                <w:sz w:val="22"/>
                <w:szCs w:val="22"/>
              </w:rPr>
              <w:t xml:space="preserve">Хабаровский край, здание службы охраны моста через р. Хор на </w:t>
            </w:r>
            <w:proofErr w:type="gramStart"/>
            <w:r w:rsidRPr="00B16858">
              <w:rPr>
                <w:sz w:val="22"/>
                <w:szCs w:val="22"/>
              </w:rPr>
              <w:t>км</w:t>
            </w:r>
            <w:proofErr w:type="gramEnd"/>
            <w:r w:rsidRPr="00B16858">
              <w:rPr>
                <w:sz w:val="22"/>
                <w:szCs w:val="22"/>
              </w:rPr>
              <w:t xml:space="preserve"> 106+072 автомобильной дороги "Восток"</w:t>
            </w:r>
          </w:p>
          <w:p w:rsidR="00B16858" w:rsidRDefault="00B16858" w:rsidP="00FE1A65">
            <w:pPr>
              <w:rPr>
                <w:sz w:val="20"/>
                <w:szCs w:val="20"/>
              </w:rPr>
            </w:pPr>
            <w:r w:rsidRPr="00B16858">
              <w:rPr>
                <w:sz w:val="20"/>
                <w:szCs w:val="20"/>
              </w:rPr>
              <w:t xml:space="preserve">Строительство отпайки ВЛ-10 </w:t>
            </w:r>
            <w:proofErr w:type="spellStart"/>
            <w:r w:rsidRPr="00B16858">
              <w:rPr>
                <w:sz w:val="20"/>
                <w:szCs w:val="20"/>
              </w:rPr>
              <w:t>кВ</w:t>
            </w:r>
            <w:proofErr w:type="spellEnd"/>
            <w:r w:rsidRPr="00B16858">
              <w:rPr>
                <w:sz w:val="20"/>
                <w:szCs w:val="20"/>
              </w:rPr>
              <w:t xml:space="preserve"> Ф-10 от опоры №139 ПС «Петровичи» «ВЛ-10 </w:t>
            </w:r>
            <w:proofErr w:type="spellStart"/>
            <w:r w:rsidRPr="00B16858">
              <w:rPr>
                <w:sz w:val="20"/>
                <w:szCs w:val="20"/>
              </w:rPr>
              <w:t>кВ</w:t>
            </w:r>
            <w:proofErr w:type="spellEnd"/>
            <w:r w:rsidRPr="00B16858">
              <w:rPr>
                <w:sz w:val="20"/>
                <w:szCs w:val="20"/>
              </w:rPr>
              <w:t xml:space="preserve"> Ф-10 «Петровичи» (Инв. № HB011044)</w:t>
            </w:r>
          </w:p>
          <w:p w:rsidR="00614F51" w:rsidRDefault="00614F51" w:rsidP="00FE1A65">
            <w:pPr>
              <w:rPr>
                <w:sz w:val="20"/>
                <w:szCs w:val="20"/>
              </w:rPr>
            </w:pPr>
          </w:p>
          <w:p w:rsidR="00614F51" w:rsidRPr="00614F51" w:rsidRDefault="00614F51" w:rsidP="00FE1A65">
            <w:pPr>
              <w:rPr>
                <w:sz w:val="32"/>
                <w:szCs w:val="32"/>
              </w:rPr>
            </w:pPr>
            <w:r w:rsidRPr="00614F51">
              <w:rPr>
                <w:sz w:val="32"/>
                <w:szCs w:val="32"/>
              </w:rPr>
              <w:t>HB0002585</w:t>
            </w:r>
          </w:p>
          <w:p w:rsidR="00B16858" w:rsidRDefault="00B16858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614F51" w:rsidP="00FA66D9">
            <w:pPr>
              <w:rPr>
                <w:sz w:val="22"/>
                <w:szCs w:val="22"/>
              </w:rPr>
            </w:pPr>
            <w:r w:rsidRPr="00614F51">
              <w:rPr>
                <w:sz w:val="22"/>
                <w:szCs w:val="22"/>
              </w:rPr>
              <w:t>ООО "Амур-ЭП"</w:t>
            </w:r>
          </w:p>
          <w:p w:rsidR="00614F51" w:rsidRDefault="00614F51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14F51">
              <w:rPr>
                <w:sz w:val="22"/>
                <w:szCs w:val="22"/>
              </w:rPr>
              <w:t>92 от 02.03.2016</w:t>
            </w:r>
          </w:p>
          <w:p w:rsidR="00272A69" w:rsidRDefault="00272A69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Доп.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14F51" w:rsidP="00946A91">
            <w:pPr>
              <w:rPr>
                <w:sz w:val="22"/>
                <w:szCs w:val="22"/>
              </w:rPr>
            </w:pPr>
            <w:r w:rsidRPr="00614F51">
              <w:rPr>
                <w:sz w:val="22"/>
                <w:szCs w:val="22"/>
              </w:rPr>
              <w:t xml:space="preserve">ВЛ-10кВ ф-10 ПС Петровичи отпайка </w:t>
            </w:r>
            <w:proofErr w:type="gramStart"/>
            <w:r w:rsidRPr="00614F51">
              <w:rPr>
                <w:sz w:val="22"/>
                <w:szCs w:val="22"/>
              </w:rPr>
              <w:t>от</w:t>
            </w:r>
            <w:proofErr w:type="gramEnd"/>
            <w:r w:rsidRPr="00614F51">
              <w:rPr>
                <w:sz w:val="22"/>
                <w:szCs w:val="22"/>
              </w:rPr>
              <w:t xml:space="preserve"> оп.№139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614F51" w:rsidP="001C10D6">
            <w:pPr>
              <w:rPr>
                <w:sz w:val="22"/>
                <w:szCs w:val="22"/>
              </w:rPr>
            </w:pPr>
            <w:r w:rsidRPr="00614F5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5F4F33" w:rsidP="00F25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252D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F252DF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1+7«П» образным подкосом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5F4F3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 -25/10/0,4</w:t>
            </w:r>
          </w:p>
          <w:p w:rsidR="005F4F33" w:rsidRDefault="005F4F3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опоры</w:t>
            </w:r>
          </w:p>
        </w:tc>
      </w:tr>
      <w:tr w:rsidR="00397203" w:rsidRPr="00504B9B" w:rsidTr="00D4039E">
        <w:trPr>
          <w:trHeight w:val="5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504B9B" w:rsidRDefault="00397203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Default="00397203" w:rsidP="00FE1A65">
            <w:r w:rsidRPr="00B61CC1">
              <w:rPr>
                <w:sz w:val="22"/>
                <w:szCs w:val="22"/>
              </w:rPr>
              <w:t xml:space="preserve">тз№108 </w:t>
            </w:r>
            <w:proofErr w:type="spellStart"/>
            <w:r w:rsidRPr="00B61CC1">
              <w:rPr>
                <w:sz w:val="22"/>
                <w:szCs w:val="22"/>
              </w:rPr>
              <w:t>сдт</w:t>
            </w:r>
            <w:proofErr w:type="spellEnd"/>
            <w:r w:rsidRPr="00B61CC1">
              <w:rPr>
                <w:sz w:val="22"/>
                <w:szCs w:val="22"/>
              </w:rPr>
              <w:t xml:space="preserve"> “Космос”, р-не </w:t>
            </w:r>
            <w:proofErr w:type="spellStart"/>
            <w:r w:rsidRPr="00B61CC1">
              <w:rPr>
                <w:sz w:val="22"/>
                <w:szCs w:val="22"/>
              </w:rPr>
              <w:t>с</w:t>
            </w:r>
            <w:proofErr w:type="gramStart"/>
            <w:r w:rsidRPr="00B61CC1">
              <w:rPr>
                <w:sz w:val="22"/>
                <w:szCs w:val="22"/>
              </w:rPr>
              <w:t>.Ч</w:t>
            </w:r>
            <w:proofErr w:type="gramEnd"/>
            <w:r w:rsidRPr="00B61CC1">
              <w:rPr>
                <w:sz w:val="22"/>
                <w:szCs w:val="22"/>
              </w:rPr>
              <w:t>ерная</w:t>
            </w:r>
            <w:proofErr w:type="spellEnd"/>
            <w:r w:rsidRPr="00B61CC1">
              <w:rPr>
                <w:sz w:val="22"/>
                <w:szCs w:val="22"/>
              </w:rPr>
              <w:t xml:space="preserve"> речка, уч. 120, 7, 165, 200, 274, 129, 255, 256, 131, 160, 245, 269, 119, 46, 100, 65, 117, 49, 80, 116, 195, 232, 246, 197, 116, 5, 101, 47, 229, 99, 68, 87, 82, 106, 25, 25а, 242, 79, 154, 288</w:t>
            </w:r>
            <w:r w:rsidRPr="0090052F">
              <w:rPr>
                <w:sz w:val="22"/>
                <w:szCs w:val="22"/>
              </w:rPr>
              <w:t xml:space="preserve"> отпайк</w:t>
            </w:r>
            <w:r>
              <w:rPr>
                <w:sz w:val="22"/>
                <w:szCs w:val="22"/>
              </w:rPr>
              <w:t>а</w:t>
            </w:r>
            <w:r w:rsidRPr="0090052F">
              <w:rPr>
                <w:sz w:val="22"/>
                <w:szCs w:val="22"/>
              </w:rPr>
              <w:t xml:space="preserve"> ВЛ-10 </w:t>
            </w:r>
            <w:proofErr w:type="spellStart"/>
            <w:r w:rsidRPr="0090052F">
              <w:rPr>
                <w:sz w:val="22"/>
                <w:szCs w:val="22"/>
              </w:rPr>
              <w:t>кВ</w:t>
            </w:r>
            <w:proofErr w:type="spellEnd"/>
            <w:r w:rsidRPr="0090052F">
              <w:rPr>
                <w:sz w:val="22"/>
                <w:szCs w:val="22"/>
              </w:rPr>
              <w:t xml:space="preserve"> от  опоры №94 Ф-15  ПС «ОПХ»</w:t>
            </w:r>
            <w:r>
              <w:rPr>
                <w:sz w:val="22"/>
                <w:szCs w:val="22"/>
              </w:rPr>
              <w:t xml:space="preserve">; </w:t>
            </w:r>
            <w:r w:rsidRPr="0090052F">
              <w:rPr>
                <w:sz w:val="22"/>
                <w:szCs w:val="22"/>
              </w:rPr>
              <w:t xml:space="preserve">Строительство ВЛ-0,4 </w:t>
            </w:r>
            <w:proofErr w:type="spellStart"/>
            <w:r w:rsidRPr="0090052F">
              <w:rPr>
                <w:sz w:val="22"/>
                <w:szCs w:val="22"/>
              </w:rPr>
              <w:t>кВ</w:t>
            </w:r>
            <w:proofErr w:type="spellEnd"/>
            <w:r w:rsidRPr="0090052F">
              <w:rPr>
                <w:sz w:val="22"/>
                <w:szCs w:val="22"/>
              </w:rPr>
              <w:t xml:space="preserve"> Ф.3 </w:t>
            </w:r>
            <w:proofErr w:type="gramStart"/>
            <w:r w:rsidRPr="0090052F">
              <w:rPr>
                <w:sz w:val="22"/>
                <w:szCs w:val="22"/>
              </w:rPr>
              <w:t>от</w:t>
            </w:r>
            <w:proofErr w:type="gramEnd"/>
            <w:r w:rsidRPr="0090052F">
              <w:rPr>
                <w:sz w:val="22"/>
                <w:szCs w:val="22"/>
              </w:rPr>
              <w:t xml:space="preserve"> вновь установленной КТПН</w:t>
            </w:r>
            <w:r>
              <w:rPr>
                <w:sz w:val="22"/>
                <w:szCs w:val="22"/>
              </w:rPr>
              <w:t>;</w:t>
            </w:r>
            <w:r>
              <w:t xml:space="preserve"> </w:t>
            </w:r>
          </w:p>
          <w:p w:rsidR="00397203" w:rsidRDefault="00397203" w:rsidP="00FE1A65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 xml:space="preserve">Строительство ВЛ-0,4 </w:t>
            </w:r>
            <w:proofErr w:type="spellStart"/>
            <w:r w:rsidRPr="0090052F">
              <w:rPr>
                <w:sz w:val="22"/>
                <w:szCs w:val="22"/>
              </w:rPr>
              <w:t>кВ</w:t>
            </w:r>
            <w:proofErr w:type="spellEnd"/>
            <w:r w:rsidRPr="0090052F">
              <w:rPr>
                <w:sz w:val="22"/>
                <w:szCs w:val="22"/>
              </w:rPr>
              <w:t xml:space="preserve"> Ф.2 </w:t>
            </w:r>
            <w:proofErr w:type="gramStart"/>
            <w:r w:rsidRPr="0090052F">
              <w:rPr>
                <w:sz w:val="22"/>
                <w:szCs w:val="22"/>
              </w:rPr>
              <w:t>от</w:t>
            </w:r>
            <w:proofErr w:type="gramEnd"/>
            <w:r w:rsidRPr="0090052F">
              <w:rPr>
                <w:sz w:val="22"/>
                <w:szCs w:val="22"/>
              </w:rPr>
              <w:t xml:space="preserve"> вновь установленной  КТПН</w:t>
            </w:r>
            <w:r>
              <w:rPr>
                <w:sz w:val="22"/>
                <w:szCs w:val="22"/>
              </w:rPr>
              <w:t>;</w:t>
            </w:r>
          </w:p>
          <w:p w:rsidR="00397203" w:rsidRDefault="00397203" w:rsidP="00FE1A65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 xml:space="preserve">Строительство ВЛ-0,4 </w:t>
            </w:r>
            <w:proofErr w:type="spellStart"/>
            <w:r w:rsidRPr="0090052F">
              <w:rPr>
                <w:sz w:val="22"/>
                <w:szCs w:val="22"/>
              </w:rPr>
              <w:t>кВ</w:t>
            </w:r>
            <w:proofErr w:type="spellEnd"/>
            <w:r w:rsidRPr="0090052F">
              <w:rPr>
                <w:sz w:val="22"/>
                <w:szCs w:val="22"/>
              </w:rPr>
              <w:t xml:space="preserve"> Ф.1 </w:t>
            </w:r>
            <w:proofErr w:type="gramStart"/>
            <w:r w:rsidRPr="0090052F">
              <w:rPr>
                <w:sz w:val="22"/>
                <w:szCs w:val="22"/>
              </w:rPr>
              <w:t>от</w:t>
            </w:r>
            <w:proofErr w:type="gramEnd"/>
            <w:r w:rsidRPr="0090052F">
              <w:rPr>
                <w:sz w:val="22"/>
                <w:szCs w:val="22"/>
              </w:rPr>
              <w:t xml:space="preserve"> вновь установленной КТПН</w:t>
            </w:r>
          </w:p>
          <w:p w:rsidR="0043006A" w:rsidRPr="0043006A" w:rsidRDefault="0043006A" w:rsidP="00FE1A65">
            <w:pPr>
              <w:rPr>
                <w:sz w:val="32"/>
                <w:szCs w:val="32"/>
              </w:rPr>
            </w:pPr>
            <w:r w:rsidRPr="0043006A">
              <w:rPr>
                <w:sz w:val="32"/>
                <w:szCs w:val="32"/>
              </w:rPr>
              <w:t>HB0002151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Default="00397203" w:rsidP="00FA66D9">
            <w:pPr>
              <w:rPr>
                <w:sz w:val="22"/>
                <w:szCs w:val="22"/>
              </w:rPr>
            </w:pPr>
            <w:r w:rsidRPr="00B61CC1">
              <w:rPr>
                <w:sz w:val="22"/>
                <w:szCs w:val="22"/>
              </w:rPr>
              <w:t>ООО "Амур-ЭП"</w:t>
            </w:r>
          </w:p>
          <w:p w:rsidR="00397203" w:rsidRDefault="00397203" w:rsidP="00FA6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B61CC1">
              <w:rPr>
                <w:sz w:val="22"/>
                <w:szCs w:val="22"/>
              </w:rPr>
              <w:t>312 от 12.08.2015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90052F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 xml:space="preserve">ВЛ-10кВ ф-15 ПС ОПХ от </w:t>
            </w:r>
            <w:proofErr w:type="gramStart"/>
            <w:r w:rsidRPr="0090052F">
              <w:rPr>
                <w:sz w:val="22"/>
                <w:szCs w:val="22"/>
              </w:rPr>
              <w:t>оп</w:t>
            </w:r>
            <w:proofErr w:type="gramEnd"/>
            <w:r w:rsidRPr="0090052F">
              <w:rPr>
                <w:sz w:val="22"/>
                <w:szCs w:val="22"/>
              </w:rPr>
              <w:t>.№94 к ТП-2164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1C10D6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1,2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7203" w:rsidRPr="00504B9B" w:rsidTr="0099614D">
        <w:trPr>
          <w:trHeight w:val="4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504B9B" w:rsidRDefault="00397203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946A91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ВЛ-0,4кВ ф-3 ТП-2164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1C10D6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1,63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с двумя подкосами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7203" w:rsidRPr="00504B9B" w:rsidTr="00BE67EE">
        <w:trPr>
          <w:trHeight w:val="4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504B9B" w:rsidRDefault="00397203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946A91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ВЛ-0,4кВ ф-1, ф-4 ТП-2164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1C10D6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0,97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 двумя подкосами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7203" w:rsidRPr="00504B9B" w:rsidTr="00397203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504B9B" w:rsidRDefault="00397203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946A91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ВЛ-0,4кВ ф-2 ТП-2164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C96E66">
            <w:pPr>
              <w:rPr>
                <w:sz w:val="22"/>
                <w:szCs w:val="22"/>
              </w:rPr>
            </w:pPr>
            <w:r w:rsidRPr="0090052F">
              <w:rPr>
                <w:sz w:val="22"/>
                <w:szCs w:val="22"/>
              </w:rPr>
              <w:t>0,</w:t>
            </w:r>
            <w:r w:rsidR="00C96E66">
              <w:rPr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397203" w:rsidRPr="00504B9B" w:rsidTr="00397203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504B9B" w:rsidRDefault="00397203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03" w:rsidRPr="00B61CC1" w:rsidRDefault="00397203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Pr="0090052F" w:rsidRDefault="00397203" w:rsidP="00946A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КТПН 400/10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Pr="0090052F" w:rsidRDefault="00397203" w:rsidP="00357C2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203" w:rsidRDefault="00397203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12DCD" w:rsidRPr="00504B9B" w:rsidTr="00012DCD">
        <w:trPr>
          <w:trHeight w:val="11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Pr="00504B9B" w:rsidRDefault="00012DCD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43006A" w:rsidP="0043006A">
            <w:pPr>
              <w:rPr>
                <w:sz w:val="22"/>
                <w:szCs w:val="22"/>
              </w:rPr>
            </w:pPr>
            <w:proofErr w:type="spellStart"/>
            <w:r w:rsidRPr="0043006A">
              <w:rPr>
                <w:sz w:val="22"/>
                <w:szCs w:val="22"/>
              </w:rPr>
              <w:t>рп</w:t>
            </w:r>
            <w:proofErr w:type="spellEnd"/>
            <w:r w:rsidRPr="0043006A">
              <w:rPr>
                <w:sz w:val="22"/>
                <w:szCs w:val="22"/>
              </w:rPr>
              <w:t xml:space="preserve">. </w:t>
            </w:r>
            <w:proofErr w:type="spellStart"/>
            <w:r w:rsidRPr="0043006A">
              <w:rPr>
                <w:sz w:val="22"/>
                <w:szCs w:val="22"/>
              </w:rPr>
              <w:t>Переясловка</w:t>
            </w:r>
            <w:proofErr w:type="spellEnd"/>
            <w:r w:rsidRPr="0043006A">
              <w:rPr>
                <w:sz w:val="22"/>
                <w:szCs w:val="22"/>
              </w:rPr>
              <w:t>, в 730 м на юго-восток от 63 км авто</w:t>
            </w:r>
            <w:r>
              <w:rPr>
                <w:sz w:val="22"/>
                <w:szCs w:val="22"/>
              </w:rPr>
              <w:t>д</w:t>
            </w:r>
            <w:r w:rsidRPr="0043006A">
              <w:rPr>
                <w:sz w:val="22"/>
                <w:szCs w:val="22"/>
              </w:rPr>
              <w:t>ороги Хабаровск-Владивосток</w:t>
            </w:r>
          </w:p>
          <w:p w:rsidR="0043006A" w:rsidRDefault="0043006A" w:rsidP="0043006A">
            <w:pPr>
              <w:rPr>
                <w:sz w:val="22"/>
                <w:szCs w:val="22"/>
              </w:rPr>
            </w:pPr>
          </w:p>
          <w:p w:rsidR="0043006A" w:rsidRDefault="0043006A" w:rsidP="0043006A">
            <w:pPr>
              <w:rPr>
                <w:sz w:val="20"/>
                <w:szCs w:val="20"/>
              </w:rPr>
            </w:pPr>
            <w:r w:rsidRPr="0043006A">
              <w:rPr>
                <w:sz w:val="20"/>
                <w:szCs w:val="20"/>
              </w:rPr>
              <w:t xml:space="preserve">Строительство отпайки ВЛ-10 </w:t>
            </w:r>
            <w:proofErr w:type="spellStart"/>
            <w:r w:rsidRPr="0043006A">
              <w:rPr>
                <w:sz w:val="20"/>
                <w:szCs w:val="20"/>
              </w:rPr>
              <w:t>кВ</w:t>
            </w:r>
            <w:proofErr w:type="spellEnd"/>
            <w:r w:rsidRPr="0043006A">
              <w:rPr>
                <w:sz w:val="20"/>
                <w:szCs w:val="20"/>
              </w:rPr>
              <w:t xml:space="preserve"> от опоры №58/30 Ф.12 ПС </w:t>
            </w:r>
            <w:proofErr w:type="spellStart"/>
            <w:r w:rsidRPr="0043006A">
              <w:rPr>
                <w:sz w:val="20"/>
                <w:szCs w:val="20"/>
              </w:rPr>
              <w:t>Гродекова</w:t>
            </w:r>
            <w:proofErr w:type="spellEnd"/>
            <w:r w:rsidRPr="0043006A">
              <w:rPr>
                <w:sz w:val="20"/>
                <w:szCs w:val="20"/>
              </w:rPr>
              <w:t xml:space="preserve"> «ВЛ-10 </w:t>
            </w:r>
            <w:proofErr w:type="spellStart"/>
            <w:r w:rsidRPr="0043006A">
              <w:rPr>
                <w:sz w:val="20"/>
                <w:szCs w:val="20"/>
              </w:rPr>
              <w:t>кВ</w:t>
            </w:r>
            <w:proofErr w:type="spellEnd"/>
            <w:r w:rsidRPr="0043006A">
              <w:rPr>
                <w:sz w:val="20"/>
                <w:szCs w:val="20"/>
              </w:rPr>
              <w:t xml:space="preserve"> п. Переяславка Ф. 12 ПС </w:t>
            </w:r>
            <w:proofErr w:type="spellStart"/>
            <w:r w:rsidRPr="0043006A">
              <w:rPr>
                <w:sz w:val="20"/>
                <w:szCs w:val="20"/>
              </w:rPr>
              <w:t>Гродеково</w:t>
            </w:r>
            <w:proofErr w:type="spellEnd"/>
            <w:r w:rsidRPr="0043006A">
              <w:rPr>
                <w:sz w:val="20"/>
                <w:szCs w:val="20"/>
              </w:rPr>
              <w:t>» (Инв. № HB010862)</w:t>
            </w:r>
          </w:p>
          <w:p w:rsidR="0043006A" w:rsidRDefault="0043006A" w:rsidP="0043006A">
            <w:pPr>
              <w:rPr>
                <w:sz w:val="20"/>
                <w:szCs w:val="20"/>
              </w:rPr>
            </w:pPr>
          </w:p>
          <w:p w:rsidR="0043006A" w:rsidRPr="0043006A" w:rsidRDefault="0043006A" w:rsidP="0043006A">
            <w:pPr>
              <w:rPr>
                <w:sz w:val="32"/>
                <w:szCs w:val="32"/>
              </w:rPr>
            </w:pPr>
            <w:r w:rsidRPr="0043006A">
              <w:rPr>
                <w:sz w:val="32"/>
                <w:szCs w:val="32"/>
              </w:rPr>
              <w:t>HB0003238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CD" w:rsidRDefault="0043006A" w:rsidP="00FA66D9">
            <w:pPr>
              <w:rPr>
                <w:sz w:val="22"/>
                <w:szCs w:val="22"/>
              </w:rPr>
            </w:pPr>
            <w:r w:rsidRPr="0043006A">
              <w:rPr>
                <w:sz w:val="22"/>
                <w:szCs w:val="22"/>
              </w:rPr>
              <w:t>ООО "</w:t>
            </w:r>
            <w:proofErr w:type="spellStart"/>
            <w:r w:rsidRPr="0043006A">
              <w:rPr>
                <w:sz w:val="22"/>
                <w:szCs w:val="22"/>
              </w:rPr>
              <w:t>Актис</w:t>
            </w:r>
            <w:proofErr w:type="spellEnd"/>
            <w:r w:rsidRPr="0043006A">
              <w:rPr>
                <w:sz w:val="22"/>
                <w:szCs w:val="22"/>
              </w:rPr>
              <w:t xml:space="preserve"> Капитал"</w:t>
            </w:r>
          </w:p>
          <w:p w:rsidR="0043006A" w:rsidRDefault="0043006A" w:rsidP="00FA66D9">
            <w:pPr>
              <w:rPr>
                <w:sz w:val="22"/>
                <w:szCs w:val="22"/>
              </w:rPr>
            </w:pPr>
            <w:r w:rsidRPr="0043006A">
              <w:rPr>
                <w:sz w:val="22"/>
                <w:szCs w:val="22"/>
              </w:rPr>
              <w:t>165 от 03.04.2017 доп.1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43006A" w:rsidP="00946A91">
            <w:pPr>
              <w:rPr>
                <w:sz w:val="22"/>
                <w:szCs w:val="22"/>
              </w:rPr>
            </w:pPr>
            <w:r w:rsidRPr="0043006A">
              <w:rPr>
                <w:sz w:val="22"/>
                <w:szCs w:val="22"/>
              </w:rPr>
              <w:t xml:space="preserve">ВЛ-10кВ ф-12 ПС </w:t>
            </w:r>
            <w:proofErr w:type="spellStart"/>
            <w:r w:rsidRPr="0043006A">
              <w:rPr>
                <w:sz w:val="22"/>
                <w:szCs w:val="22"/>
              </w:rPr>
              <w:t>Гродеково</w:t>
            </w:r>
            <w:proofErr w:type="spellEnd"/>
            <w:r w:rsidRPr="0043006A">
              <w:rPr>
                <w:sz w:val="22"/>
                <w:szCs w:val="22"/>
              </w:rPr>
              <w:t xml:space="preserve"> от </w:t>
            </w:r>
            <w:proofErr w:type="gramStart"/>
            <w:r w:rsidRPr="0043006A">
              <w:rPr>
                <w:sz w:val="22"/>
                <w:szCs w:val="22"/>
              </w:rPr>
              <w:t>оп</w:t>
            </w:r>
            <w:proofErr w:type="gramEnd"/>
            <w:r w:rsidRPr="0043006A">
              <w:rPr>
                <w:sz w:val="22"/>
                <w:szCs w:val="22"/>
              </w:rPr>
              <w:t>.№58/30 на МТП-864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43006A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7138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7138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7138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DCD" w:rsidRDefault="00071380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МТП-63/10/0,4 2 опоры</w:t>
            </w:r>
          </w:p>
        </w:tc>
      </w:tr>
      <w:tr w:rsidR="00196417" w:rsidRPr="00504B9B" w:rsidTr="00A00987">
        <w:trPr>
          <w:trHeight w:val="48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17" w:rsidRPr="00504B9B" w:rsidRDefault="00196417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6417" w:rsidRDefault="00196417" w:rsidP="00FE1A65">
            <w:pPr>
              <w:rPr>
                <w:sz w:val="22"/>
                <w:szCs w:val="22"/>
              </w:rPr>
            </w:pPr>
            <w:r w:rsidRPr="00196417">
              <w:rPr>
                <w:sz w:val="22"/>
                <w:szCs w:val="22"/>
              </w:rPr>
              <w:t xml:space="preserve">ТЗ№206п Хабаровский край, Хабаровский р-н, </w:t>
            </w:r>
            <w:proofErr w:type="spellStart"/>
            <w:r w:rsidRPr="00196417">
              <w:rPr>
                <w:sz w:val="22"/>
                <w:szCs w:val="22"/>
              </w:rPr>
              <w:t>сдт</w:t>
            </w:r>
            <w:proofErr w:type="spellEnd"/>
            <w:r w:rsidRPr="00196417">
              <w:rPr>
                <w:sz w:val="22"/>
                <w:szCs w:val="22"/>
              </w:rPr>
              <w:t xml:space="preserve"> "Озерки"</w:t>
            </w:r>
          </w:p>
          <w:p w:rsidR="00196417" w:rsidRPr="00196417" w:rsidRDefault="00196417" w:rsidP="00FE1A65">
            <w:pPr>
              <w:rPr>
                <w:sz w:val="20"/>
                <w:szCs w:val="20"/>
              </w:rPr>
            </w:pPr>
            <w:r w:rsidRPr="00196417">
              <w:rPr>
                <w:sz w:val="20"/>
                <w:szCs w:val="20"/>
              </w:rPr>
              <w:t xml:space="preserve">Строительство ВЛ-0,4 </w:t>
            </w:r>
            <w:proofErr w:type="spellStart"/>
            <w:r w:rsidRPr="00196417">
              <w:rPr>
                <w:sz w:val="20"/>
                <w:szCs w:val="20"/>
              </w:rPr>
              <w:t>кВ</w:t>
            </w:r>
            <w:proofErr w:type="spellEnd"/>
            <w:r w:rsidRPr="00196417">
              <w:rPr>
                <w:sz w:val="20"/>
                <w:szCs w:val="20"/>
              </w:rPr>
              <w:t xml:space="preserve"> Ф. 1,2,3  КТПН </w:t>
            </w:r>
            <w:proofErr w:type="gramStart"/>
            <w:r w:rsidRPr="00196417">
              <w:rPr>
                <w:sz w:val="20"/>
                <w:szCs w:val="20"/>
              </w:rPr>
              <w:t>проектируемая</w:t>
            </w:r>
            <w:proofErr w:type="gramEnd"/>
          </w:p>
          <w:p w:rsidR="00713B16" w:rsidRDefault="00713B16" w:rsidP="00FE1A65">
            <w:pPr>
              <w:rPr>
                <w:sz w:val="32"/>
                <w:szCs w:val="32"/>
              </w:rPr>
            </w:pPr>
          </w:p>
          <w:p w:rsidR="00196417" w:rsidRPr="00713B16" w:rsidRDefault="00713B16" w:rsidP="00FE1A65">
            <w:pPr>
              <w:rPr>
                <w:sz w:val="32"/>
                <w:szCs w:val="32"/>
              </w:rPr>
            </w:pPr>
            <w:r w:rsidRPr="00713B16">
              <w:rPr>
                <w:sz w:val="32"/>
                <w:szCs w:val="32"/>
              </w:rPr>
              <w:t>HB0003019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6417" w:rsidRDefault="00FE5D12" w:rsidP="00FA66D9">
            <w:pPr>
              <w:rPr>
                <w:sz w:val="22"/>
                <w:szCs w:val="22"/>
              </w:rPr>
            </w:pPr>
            <w:r w:rsidRPr="00FE5D12">
              <w:rPr>
                <w:sz w:val="22"/>
                <w:szCs w:val="22"/>
              </w:rPr>
              <w:t>АО "ВСЭСС"</w:t>
            </w:r>
          </w:p>
          <w:p w:rsidR="00FE5D12" w:rsidRDefault="00FE5D12" w:rsidP="00FA66D9">
            <w:pPr>
              <w:rPr>
                <w:sz w:val="22"/>
                <w:szCs w:val="22"/>
              </w:rPr>
            </w:pPr>
            <w:r w:rsidRPr="00FE5D12">
              <w:rPr>
                <w:sz w:val="22"/>
                <w:szCs w:val="22"/>
              </w:rPr>
              <w:t>75 от 17.02.2017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946A91">
            <w:pPr>
              <w:rPr>
                <w:sz w:val="22"/>
                <w:szCs w:val="22"/>
              </w:rPr>
            </w:pPr>
            <w:r w:rsidRPr="00196417">
              <w:rPr>
                <w:sz w:val="22"/>
                <w:szCs w:val="22"/>
              </w:rPr>
              <w:t>ВЛ-0,4кВ ф-1, 2, 3 ТП-2016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Ф.1 2,66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</w:p>
        </w:tc>
      </w:tr>
      <w:tr w:rsidR="00196417" w:rsidRPr="00504B9B" w:rsidTr="00F4395A">
        <w:trPr>
          <w:trHeight w:val="5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17" w:rsidRPr="00504B9B" w:rsidRDefault="00196417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6417" w:rsidRPr="00196417" w:rsidRDefault="00196417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6417" w:rsidRDefault="00196417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Pr="00196417" w:rsidRDefault="00196417" w:rsidP="00946A9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Ф.2</w:t>
            </w:r>
          </w:p>
          <w:p w:rsidR="00196417" w:rsidRDefault="00196417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6417" w:rsidRPr="00504B9B" w:rsidTr="00A00987">
        <w:trPr>
          <w:trHeight w:val="42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17" w:rsidRPr="00504B9B" w:rsidRDefault="00196417" w:rsidP="00FE1A65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17" w:rsidRPr="00196417" w:rsidRDefault="00196417" w:rsidP="00FE1A6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17" w:rsidRDefault="00196417" w:rsidP="00FA66D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Pr="00196417" w:rsidRDefault="00196417" w:rsidP="00946A9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196417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Ф.3</w:t>
            </w:r>
          </w:p>
          <w:p w:rsidR="00196417" w:rsidRDefault="00713B16" w:rsidP="001C10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713B1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713B1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713B1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417" w:rsidRDefault="00713B16" w:rsidP="00FE1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74CE" w:rsidRDefault="000B74CE" w:rsidP="00292B2C">
      <w:pPr>
        <w:tabs>
          <w:tab w:val="left" w:pos="3318"/>
        </w:tabs>
        <w:ind w:firstLine="708"/>
        <w:jc w:val="both"/>
        <w:rPr>
          <w:b/>
        </w:rPr>
      </w:pPr>
    </w:p>
    <w:p w:rsidR="00487FB0" w:rsidRPr="00E3361E" w:rsidRDefault="002F7D1D" w:rsidP="009005F5">
      <w:pPr>
        <w:tabs>
          <w:tab w:val="left" w:pos="3318"/>
        </w:tabs>
        <w:ind w:firstLine="426"/>
        <w:jc w:val="both"/>
        <w:rPr>
          <w:b/>
        </w:rPr>
      </w:pPr>
      <w:r w:rsidRPr="00E3361E">
        <w:rPr>
          <w:b/>
        </w:rPr>
        <w:t>4</w:t>
      </w:r>
      <w:r w:rsidR="00292B2C">
        <w:rPr>
          <w:b/>
        </w:rPr>
        <w:t>. Основной объем работ:</w:t>
      </w:r>
    </w:p>
    <w:p w:rsidR="002F7D1D" w:rsidRPr="002F7D1D" w:rsidRDefault="002F7D1D" w:rsidP="009005F5">
      <w:pPr>
        <w:tabs>
          <w:tab w:val="left" w:pos="3318"/>
        </w:tabs>
        <w:ind w:firstLine="426"/>
        <w:jc w:val="both"/>
        <w:rPr>
          <w:b/>
        </w:rPr>
      </w:pPr>
      <w:r w:rsidRPr="00E3361E">
        <w:rPr>
          <w:b/>
        </w:rPr>
        <w:t>4</w:t>
      </w:r>
      <w:r w:rsidRPr="002F7D1D">
        <w:rPr>
          <w:b/>
        </w:rPr>
        <w:t>.1. В отношении объектов, расположен</w:t>
      </w:r>
      <w:r w:rsidR="001C31DD" w:rsidRPr="00E3361E">
        <w:rPr>
          <w:b/>
        </w:rPr>
        <w:t>н</w:t>
      </w:r>
      <w:r w:rsidRPr="00E3361E">
        <w:rPr>
          <w:b/>
        </w:rPr>
        <w:t>ых</w:t>
      </w:r>
      <w:r w:rsidRPr="002F7D1D">
        <w:rPr>
          <w:b/>
        </w:rPr>
        <w:t xml:space="preserve">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</w:r>
      <w:r w:rsidR="001C31DD" w:rsidRPr="00E3361E">
        <w:rPr>
          <w:b/>
        </w:rPr>
        <w:t xml:space="preserve"> выполнить следующие работы</w:t>
      </w:r>
      <w:r w:rsidRPr="002F7D1D">
        <w:rPr>
          <w:b/>
        </w:rPr>
        <w:t>:</w:t>
      </w:r>
    </w:p>
    <w:p w:rsidR="002F7D1D" w:rsidRPr="002F7D1D" w:rsidRDefault="002F7D1D" w:rsidP="009005F5">
      <w:pPr>
        <w:tabs>
          <w:tab w:val="left" w:pos="3318"/>
        </w:tabs>
        <w:ind w:firstLine="426"/>
        <w:jc w:val="both"/>
      </w:pPr>
      <w:r w:rsidRPr="00E3361E">
        <w:t>4</w:t>
      </w:r>
      <w:r w:rsidR="001C31DD" w:rsidRPr="00E3361E">
        <w:t>.1.1.</w:t>
      </w:r>
      <w:r w:rsidRPr="002F7D1D">
        <w:t xml:space="preserve"> Вые</w:t>
      </w:r>
      <w:proofErr w:type="gramStart"/>
      <w:r w:rsidRPr="002F7D1D">
        <w:t>зд с пр</w:t>
      </w:r>
      <w:proofErr w:type="gramEnd"/>
      <w:r w:rsidRPr="002F7D1D">
        <w:t xml:space="preserve">едставителем АО «ДРСК» </w:t>
      </w:r>
      <w:r w:rsidR="00AA1E7A">
        <w:t>(</w:t>
      </w:r>
      <w:r w:rsidR="00B9760D" w:rsidRPr="00AA1E7A">
        <w:t>в соответствии с п. 5.</w:t>
      </w:r>
      <w:r w:rsidR="00AA1E7A" w:rsidRPr="00AA1E7A">
        <w:t>2 настоящего ТЗ)</w:t>
      </w:r>
      <w:r w:rsidR="005447D3" w:rsidRPr="00B9760D">
        <w:rPr>
          <w:i/>
          <w:color w:val="FF0000"/>
        </w:rPr>
        <w:t xml:space="preserve"> </w:t>
      </w:r>
      <w:r w:rsidR="00292B2C" w:rsidRPr="002F7D1D">
        <w:t xml:space="preserve">для определения </w:t>
      </w:r>
      <w:r w:rsidR="00292B2C" w:rsidRPr="00E3361E">
        <w:t xml:space="preserve">расположения </w:t>
      </w:r>
      <w:r w:rsidR="00292B2C">
        <w:t>построенного</w:t>
      </w:r>
      <w:r w:rsidR="00292B2C" w:rsidRPr="00E3361E">
        <w:t xml:space="preserve"> объекта</w:t>
      </w:r>
      <w:r w:rsidRPr="002F7D1D">
        <w:t>;</w:t>
      </w:r>
    </w:p>
    <w:p w:rsidR="002F7D1D" w:rsidRPr="002F7D1D" w:rsidRDefault="002F7D1D" w:rsidP="009005F5">
      <w:pPr>
        <w:tabs>
          <w:tab w:val="left" w:pos="3318"/>
        </w:tabs>
        <w:ind w:firstLine="426"/>
        <w:jc w:val="both"/>
      </w:pPr>
      <w:r w:rsidRPr="00E3361E">
        <w:t>4</w:t>
      </w:r>
      <w:r w:rsidR="001C31DD" w:rsidRPr="00E3361E">
        <w:t>.1.</w:t>
      </w:r>
      <w:r w:rsidRPr="002F7D1D">
        <w:t xml:space="preserve">2. На основании </w:t>
      </w:r>
      <w:r w:rsidRPr="00E3361E">
        <w:t>фактического расположения объекта</w:t>
      </w:r>
      <w:r w:rsidRPr="002F7D1D">
        <w:t>, получить сведения из Единого государственного реестра недвижимости (ЕГРН)</w:t>
      </w:r>
      <w:r w:rsidRPr="002F7D1D">
        <w:rPr>
          <w:rFonts w:eastAsia="Calibri"/>
          <w:lang w:eastAsia="en-US"/>
        </w:rPr>
        <w:t xml:space="preserve"> </w:t>
      </w:r>
      <w:r w:rsidRPr="002F7D1D">
        <w:t>в виде кадастрового плана территорий (КПТ) и (или) выписки об основных характеристиках и зарегистрированных правах на объект недвижимости;</w:t>
      </w:r>
    </w:p>
    <w:p w:rsidR="002F7D1D" w:rsidRPr="00B969B1" w:rsidRDefault="002F7D1D" w:rsidP="009005F5">
      <w:pPr>
        <w:tabs>
          <w:tab w:val="left" w:pos="3318"/>
        </w:tabs>
        <w:ind w:firstLine="426"/>
        <w:jc w:val="both"/>
        <w:rPr>
          <w:b/>
        </w:rPr>
      </w:pPr>
      <w:r w:rsidRPr="00292B2C">
        <w:t>4</w:t>
      </w:r>
      <w:r w:rsidR="001C31DD" w:rsidRPr="00292B2C">
        <w:t>.1.</w:t>
      </w:r>
      <w:r w:rsidRPr="002F7D1D">
        <w:t xml:space="preserve">3. </w:t>
      </w:r>
      <w:r w:rsidR="001C31DD" w:rsidRPr="00292B2C">
        <w:rPr>
          <w:rFonts w:eastAsia="Arial Unicode MS"/>
        </w:rPr>
        <w:t xml:space="preserve">Выполнить инженерно-геодезические изыскания в виде создания инженерно-топографического плана </w:t>
      </w:r>
      <w:r w:rsidR="001C31DD" w:rsidRPr="00292B2C">
        <w:rPr>
          <w:rFonts w:eastAsia="Arial Unicode MS"/>
          <w:strike/>
        </w:rPr>
        <w:t xml:space="preserve"> </w:t>
      </w:r>
      <w:r w:rsidR="001C31DD" w:rsidRPr="00292B2C">
        <w:rPr>
          <w:rFonts w:eastAsia="Arial Unicode MS"/>
        </w:rPr>
        <w:t>в масштабе 1:500 для проектирования объекта ТП, в том числе в цифровой форме, съемка подземных коммуникаций и сооружений,  согласовать инженерно-топографический план масштаба 1:500 с заказчиком. Сдать отчет в уполномоченный орган исполнительной власти по территориальной принадлежности (со штампом о приемке отчета</w:t>
      </w:r>
      <w:r w:rsidR="001C31DD" w:rsidRPr="00B9760D">
        <w:rPr>
          <w:rFonts w:eastAsia="Arial Unicode MS"/>
        </w:rPr>
        <w:t>)</w:t>
      </w:r>
      <w:r w:rsidR="00601F1F" w:rsidRPr="00601F1F">
        <w:rPr>
          <w:rFonts w:eastAsia="Arial Unicode MS"/>
          <w:b/>
        </w:rPr>
        <w:t>.</w:t>
      </w:r>
    </w:p>
    <w:p w:rsidR="002F7D1D" w:rsidRPr="002F7D1D" w:rsidRDefault="002F7D1D" w:rsidP="009005F5">
      <w:pPr>
        <w:tabs>
          <w:tab w:val="left" w:pos="180"/>
          <w:tab w:val="left" w:pos="3318"/>
        </w:tabs>
        <w:ind w:firstLine="426"/>
        <w:jc w:val="both"/>
      </w:pPr>
      <w:r w:rsidRPr="00292B2C">
        <w:t>4</w:t>
      </w:r>
      <w:r w:rsidR="001C31DD" w:rsidRPr="00292B2C">
        <w:t>.1.</w:t>
      </w:r>
      <w:r w:rsidRPr="002F7D1D">
        <w:t xml:space="preserve">4. </w:t>
      </w:r>
      <w:r w:rsidR="001C31DD" w:rsidRPr="002F7D1D">
        <w:t xml:space="preserve">Изготовить </w:t>
      </w:r>
      <w:r w:rsidR="001C31DD" w:rsidRPr="00292B2C">
        <w:t xml:space="preserve">и согласовать с заказчиком </w:t>
      </w:r>
      <w:r w:rsidR="001C31DD" w:rsidRPr="002F7D1D">
        <w:t>схему границ предполагаемых к использованию земель или части земельного участка на кадастровом плане территории</w:t>
      </w:r>
      <w:r w:rsidR="001C31DD" w:rsidRPr="002F7D1D">
        <w:rPr>
          <w:b/>
        </w:rPr>
        <w:t xml:space="preserve"> </w:t>
      </w:r>
      <w:r w:rsidR="001C31DD" w:rsidRPr="002F7D1D">
        <w:t>с указанием координат характерных точек границ территории –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недвижимости);</w:t>
      </w:r>
    </w:p>
    <w:p w:rsidR="001C31DD" w:rsidRPr="00601F1F" w:rsidRDefault="002F7D1D" w:rsidP="009005F5">
      <w:pPr>
        <w:tabs>
          <w:tab w:val="left" w:pos="3318"/>
        </w:tabs>
        <w:ind w:firstLine="426"/>
        <w:jc w:val="both"/>
        <w:rPr>
          <w:b/>
        </w:rPr>
      </w:pPr>
      <w:r w:rsidRPr="00292B2C">
        <w:t>4</w:t>
      </w:r>
      <w:r w:rsidR="001C31DD" w:rsidRPr="00292B2C">
        <w:t>.1.</w:t>
      </w:r>
      <w:r w:rsidRPr="002F7D1D">
        <w:t xml:space="preserve">5. </w:t>
      </w:r>
      <w:r w:rsidR="001C31DD" w:rsidRPr="00292B2C">
        <w:t>Выполнить схему, отображающую расположение построенного, реконструированного объекта.</w:t>
      </w:r>
    </w:p>
    <w:p w:rsidR="002F7D1D" w:rsidRPr="002F7D1D" w:rsidRDefault="002F7D1D" w:rsidP="009005F5">
      <w:pPr>
        <w:tabs>
          <w:tab w:val="left" w:pos="3318"/>
        </w:tabs>
        <w:ind w:firstLine="426"/>
        <w:jc w:val="both"/>
        <w:rPr>
          <w:b/>
        </w:rPr>
      </w:pPr>
      <w:r w:rsidRPr="00E3361E">
        <w:rPr>
          <w:b/>
        </w:rPr>
        <w:t>4</w:t>
      </w:r>
      <w:r w:rsidRPr="002F7D1D">
        <w:rPr>
          <w:b/>
        </w:rPr>
        <w:t xml:space="preserve">.2. В отношении объектов </w:t>
      </w:r>
      <w:r w:rsidR="001C31DD" w:rsidRPr="00E3361E">
        <w:rPr>
          <w:b/>
        </w:rPr>
        <w:t>расположенных</w:t>
      </w:r>
      <w:r w:rsidRPr="002F7D1D">
        <w:rPr>
          <w:b/>
        </w:rPr>
        <w:t xml:space="preserve"> на части земельных участков, находящихся в государственной и муниципальной собственности, в пользовании третьих лиц, а также в</w:t>
      </w:r>
      <w:r w:rsidRPr="002F7D1D">
        <w:t xml:space="preserve"> </w:t>
      </w:r>
      <w:r w:rsidRPr="002F7D1D">
        <w:rPr>
          <w:b/>
        </w:rPr>
        <w:t>собственности физических, юридических лиц</w:t>
      </w:r>
      <w:r w:rsidR="001C31DD" w:rsidRPr="00E3361E">
        <w:rPr>
          <w:b/>
        </w:rPr>
        <w:t>, выполнить следующие работы</w:t>
      </w:r>
      <w:r w:rsidRPr="002F7D1D">
        <w:rPr>
          <w:b/>
        </w:rPr>
        <w:t>:</w:t>
      </w:r>
    </w:p>
    <w:p w:rsidR="00292B2C" w:rsidRPr="002F7D1D" w:rsidRDefault="002F7D1D" w:rsidP="009005F5">
      <w:pPr>
        <w:tabs>
          <w:tab w:val="left" w:pos="3318"/>
        </w:tabs>
        <w:ind w:firstLine="426"/>
        <w:jc w:val="both"/>
      </w:pPr>
      <w:r w:rsidRPr="00E3361E">
        <w:t>4</w:t>
      </w:r>
      <w:r w:rsidRPr="002F7D1D">
        <w:t>.</w:t>
      </w:r>
      <w:r w:rsidR="000841D1" w:rsidRPr="00E3361E">
        <w:t>2.</w:t>
      </w:r>
      <w:r w:rsidRPr="002F7D1D">
        <w:t xml:space="preserve">1. </w:t>
      </w:r>
      <w:r w:rsidR="00292B2C" w:rsidRPr="002F7D1D">
        <w:t>Вые</w:t>
      </w:r>
      <w:proofErr w:type="gramStart"/>
      <w:r w:rsidR="00292B2C" w:rsidRPr="002F7D1D">
        <w:t>зд с пр</w:t>
      </w:r>
      <w:proofErr w:type="gramEnd"/>
      <w:r w:rsidR="00292B2C" w:rsidRPr="002F7D1D">
        <w:t xml:space="preserve">едставителем АО «ДРСК» </w:t>
      </w:r>
      <w:r w:rsidR="00AA1E7A">
        <w:t>(</w:t>
      </w:r>
      <w:r w:rsidR="00AA1E7A" w:rsidRPr="00AA1E7A">
        <w:t>в соответствии с п. 5.2 настоящего ТЗ)</w:t>
      </w:r>
      <w:r w:rsidR="00AA1E7A" w:rsidRPr="00B9760D">
        <w:rPr>
          <w:i/>
          <w:color w:val="FF0000"/>
        </w:rPr>
        <w:t xml:space="preserve"> </w:t>
      </w:r>
      <w:r w:rsidR="00292B2C" w:rsidRPr="002F7D1D">
        <w:t xml:space="preserve">для определения </w:t>
      </w:r>
      <w:r w:rsidR="00292B2C" w:rsidRPr="00E3361E">
        <w:t xml:space="preserve">расположения </w:t>
      </w:r>
      <w:r w:rsidR="00292B2C">
        <w:t>построенного</w:t>
      </w:r>
      <w:r w:rsidR="00292B2C" w:rsidRPr="00E3361E">
        <w:t xml:space="preserve"> объекта</w:t>
      </w:r>
      <w:r w:rsidR="00292B2C" w:rsidRPr="002F7D1D">
        <w:t>;</w:t>
      </w:r>
    </w:p>
    <w:p w:rsidR="000841D1" w:rsidRDefault="002F7D1D" w:rsidP="009005F5">
      <w:pPr>
        <w:tabs>
          <w:tab w:val="left" w:pos="3318"/>
        </w:tabs>
        <w:ind w:firstLine="426"/>
        <w:jc w:val="both"/>
      </w:pPr>
      <w:r w:rsidRPr="00E3361E">
        <w:t>4</w:t>
      </w:r>
      <w:r w:rsidR="000841D1" w:rsidRPr="00E3361E">
        <w:t>.</w:t>
      </w:r>
      <w:r w:rsidR="000841D1" w:rsidRPr="00B9760D">
        <w:t>2.</w:t>
      </w:r>
      <w:r w:rsidRPr="00B9760D">
        <w:t>2</w:t>
      </w:r>
      <w:r w:rsidR="000841D1" w:rsidRPr="00B9760D">
        <w:t xml:space="preserve">. </w:t>
      </w:r>
      <w:r w:rsidR="00B9760D" w:rsidRPr="00B9760D">
        <w:t>П</w:t>
      </w:r>
      <w:r w:rsidR="005447D3" w:rsidRPr="00B9760D">
        <w:t xml:space="preserve">олучить сведения из Единого государственного реестра недвижимости (ЕГРН) в виде кадастрового плана территорий (КПТ) и </w:t>
      </w:r>
      <w:r w:rsidRPr="00B9760D">
        <w:t>выписки из ЕГРН об основных характеристиках и зарегистрированных правах на объект недвижимости;</w:t>
      </w:r>
    </w:p>
    <w:p w:rsidR="0083483A" w:rsidRPr="00601F1F" w:rsidRDefault="0083483A" w:rsidP="009005F5">
      <w:pPr>
        <w:tabs>
          <w:tab w:val="left" w:pos="3318"/>
        </w:tabs>
        <w:ind w:firstLine="426"/>
        <w:jc w:val="both"/>
        <w:rPr>
          <w:b/>
        </w:rPr>
      </w:pPr>
      <w:r>
        <w:rPr>
          <w:rFonts w:eastAsia="Arial Unicode MS"/>
        </w:rPr>
        <w:t xml:space="preserve">4.2.3. </w:t>
      </w:r>
      <w:r w:rsidRPr="00292B2C">
        <w:rPr>
          <w:rFonts w:eastAsia="Arial Unicode MS"/>
        </w:rPr>
        <w:t xml:space="preserve">Выполнить инженерно-геодезические изыскания в виде создания инженерно-топографического плана </w:t>
      </w:r>
      <w:r w:rsidRPr="00292B2C">
        <w:rPr>
          <w:rFonts w:eastAsia="Arial Unicode MS"/>
          <w:strike/>
        </w:rPr>
        <w:t xml:space="preserve"> </w:t>
      </w:r>
      <w:r w:rsidRPr="00292B2C">
        <w:rPr>
          <w:rFonts w:eastAsia="Arial Unicode MS"/>
        </w:rPr>
        <w:t>в масштабе 1:500 для проектирования объекта ТП, в том числе в цифровой форме, съемка подземных коммуникаций и сооружений,  согласовать инженерно-топографический план масштаба 1:500 с заказчиком. Сдать отчет в уполномоченный орган исполнительной власти по территориальной принадлежности (со штампом о приемке отчета</w:t>
      </w:r>
      <w:r w:rsidRPr="00B9760D">
        <w:rPr>
          <w:rFonts w:eastAsia="Arial Unicode MS"/>
        </w:rPr>
        <w:t>);</w:t>
      </w:r>
      <w:r w:rsidR="00B469C5">
        <w:rPr>
          <w:rFonts w:eastAsia="Arial Unicode MS"/>
        </w:rPr>
        <w:t xml:space="preserve"> </w:t>
      </w:r>
    </w:p>
    <w:p w:rsidR="002F7D1D" w:rsidRPr="00B9760D" w:rsidRDefault="002F7D1D" w:rsidP="009005F5">
      <w:pPr>
        <w:tabs>
          <w:tab w:val="left" w:pos="3318"/>
        </w:tabs>
        <w:ind w:firstLine="426"/>
        <w:jc w:val="both"/>
      </w:pPr>
      <w:r w:rsidRPr="00B9760D">
        <w:lastRenderedPageBreak/>
        <w:t>4.2.</w:t>
      </w:r>
      <w:r w:rsidR="0083483A">
        <w:t>4</w:t>
      </w:r>
      <w:r w:rsidRPr="00B9760D">
        <w:t>. Подготовить и согласовать схему границ сервитута на кадастровом плане территории</w:t>
      </w:r>
      <w:r w:rsidRPr="00B9760D">
        <w:rPr>
          <w:b/>
        </w:rPr>
        <w:t xml:space="preserve"> </w:t>
      </w:r>
      <w:r w:rsidRPr="00B9760D">
        <w:t>с указанием координат характерных точек границ территории с Собственником земельного участка и Заказчиком. Схему границ сервитута изготовить на основании актуальных сведений, полученных из ЕГРН в виде кадастрового плана территорий (КПТ) и (или) выписки из ЕГРН об основных характеристиках и зарегистрированных правах на объект недвижимости;</w:t>
      </w:r>
    </w:p>
    <w:p w:rsidR="0083483A" w:rsidRDefault="002F7D1D" w:rsidP="009005F5">
      <w:pPr>
        <w:tabs>
          <w:tab w:val="left" w:pos="3318"/>
        </w:tabs>
        <w:ind w:firstLine="426"/>
        <w:jc w:val="both"/>
      </w:pPr>
      <w:r w:rsidRPr="00B9760D">
        <w:rPr>
          <w:spacing w:val="-7"/>
        </w:rPr>
        <w:t>4.2.</w:t>
      </w:r>
      <w:r w:rsidR="0083483A">
        <w:rPr>
          <w:spacing w:val="-7"/>
        </w:rPr>
        <w:t>5</w:t>
      </w:r>
      <w:r w:rsidR="00F27F3E" w:rsidRPr="00B9760D">
        <w:rPr>
          <w:spacing w:val="-7"/>
        </w:rPr>
        <w:t>.</w:t>
      </w:r>
      <w:r w:rsidRPr="002F7D1D">
        <w:rPr>
          <w:spacing w:val="-7"/>
        </w:rPr>
        <w:t xml:space="preserve"> </w:t>
      </w:r>
      <w:r w:rsidRPr="002F7D1D">
        <w:t xml:space="preserve">Изготовить межевой план </w:t>
      </w:r>
      <w:r w:rsidR="00F27F3E" w:rsidRPr="00B9760D">
        <w:t>по образованию части</w:t>
      </w:r>
      <w:r w:rsidR="00F27F3E" w:rsidRPr="00F27F3E">
        <w:t xml:space="preserve"> </w:t>
      </w:r>
      <w:r w:rsidRPr="002F7D1D">
        <w:t xml:space="preserve">земельного участка. </w:t>
      </w:r>
    </w:p>
    <w:p w:rsidR="00601F1F" w:rsidRPr="00601F1F" w:rsidRDefault="0083483A" w:rsidP="009005F5">
      <w:pPr>
        <w:tabs>
          <w:tab w:val="left" w:pos="3318"/>
        </w:tabs>
        <w:ind w:firstLine="426"/>
        <w:jc w:val="both"/>
        <w:rPr>
          <w:b/>
        </w:rPr>
      </w:pPr>
      <w:r>
        <w:t xml:space="preserve">4.2.6. </w:t>
      </w:r>
      <w:r w:rsidRPr="00292B2C">
        <w:t>Выполнить схему, отображающую расположение построенного, реконструированного объекта.</w:t>
      </w:r>
    </w:p>
    <w:p w:rsidR="00487FB0" w:rsidRPr="00E3361E" w:rsidRDefault="00487FB0" w:rsidP="008E0C35">
      <w:pPr>
        <w:autoSpaceDE w:val="0"/>
        <w:autoSpaceDN w:val="0"/>
        <w:adjustRightInd w:val="0"/>
        <w:jc w:val="both"/>
        <w:outlineLvl w:val="0"/>
      </w:pPr>
    </w:p>
    <w:p w:rsidR="00487FB0" w:rsidRPr="00E3361E" w:rsidRDefault="00487FB0" w:rsidP="004B43F5">
      <w:pPr>
        <w:pStyle w:val="a3"/>
        <w:numPr>
          <w:ilvl w:val="0"/>
          <w:numId w:val="40"/>
        </w:numPr>
        <w:autoSpaceDE w:val="0"/>
        <w:autoSpaceDN w:val="0"/>
        <w:adjustRightInd w:val="0"/>
        <w:ind w:left="426" w:firstLine="0"/>
        <w:jc w:val="both"/>
        <w:outlineLvl w:val="0"/>
        <w:rPr>
          <w:b/>
        </w:rPr>
      </w:pPr>
      <w:r w:rsidRPr="00E3361E">
        <w:rPr>
          <w:b/>
        </w:rPr>
        <w:t>По результатам проведенной работы представить Заказчику:</w:t>
      </w:r>
    </w:p>
    <w:p w:rsidR="00487FB0" w:rsidRPr="00E3361E" w:rsidRDefault="004341D3" w:rsidP="004B43F5">
      <w:pPr>
        <w:autoSpaceDE w:val="0"/>
        <w:autoSpaceDN w:val="0"/>
        <w:adjustRightInd w:val="0"/>
        <w:ind w:firstLine="426"/>
        <w:jc w:val="both"/>
        <w:outlineLvl w:val="0"/>
      </w:pPr>
      <w:r>
        <w:t>5.1.</w:t>
      </w:r>
      <w:r w:rsidR="00487FB0" w:rsidRPr="00E3361E">
        <w:t xml:space="preserve"> </w:t>
      </w:r>
      <w:r>
        <w:t>И</w:t>
      </w:r>
      <w:r w:rsidR="00B24971" w:rsidRPr="00E3361E">
        <w:t xml:space="preserve">нженерно-топографический план в масштабе 1:500, </w:t>
      </w:r>
      <w:r w:rsidR="00487FB0" w:rsidRPr="00E3361E">
        <w:t xml:space="preserve">согласованный </w:t>
      </w:r>
      <w:r w:rsidR="000841D1" w:rsidRPr="00E3361E">
        <w:t xml:space="preserve">в </w:t>
      </w:r>
      <w:r w:rsidR="00487FB0" w:rsidRPr="00E3361E">
        <w:rPr>
          <w:rFonts w:eastAsia="Arial Unicode MS"/>
        </w:rPr>
        <w:t>уполномоченным орган</w:t>
      </w:r>
      <w:r w:rsidR="000841D1" w:rsidRPr="00E3361E">
        <w:rPr>
          <w:rFonts w:eastAsia="Arial Unicode MS"/>
        </w:rPr>
        <w:t>е</w:t>
      </w:r>
      <w:r w:rsidR="00487FB0" w:rsidRPr="00E3361E">
        <w:rPr>
          <w:rFonts w:eastAsia="Arial Unicode MS"/>
        </w:rPr>
        <w:t xml:space="preserve"> исполнительной власти (со штампом о приемке отчета)</w:t>
      </w:r>
      <w:r w:rsidR="00B24971" w:rsidRPr="00E3361E">
        <w:t xml:space="preserve"> на бумажном носителе в 2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E3361E">
        <w:t>,)</w:t>
      </w:r>
      <w:r w:rsidR="00F27F3E">
        <w:t xml:space="preserve"> </w:t>
      </w:r>
      <w:r w:rsidR="00F27F3E" w:rsidRPr="00AA1E7A">
        <w:t xml:space="preserve">в соответствии с </w:t>
      </w:r>
      <w:proofErr w:type="spellStart"/>
      <w:r w:rsidR="00F27F3E" w:rsidRPr="00AA1E7A">
        <w:t>п</w:t>
      </w:r>
      <w:proofErr w:type="gramStart"/>
      <w:r w:rsidR="00F27F3E" w:rsidRPr="00AA1E7A">
        <w:t>.</w:t>
      </w:r>
      <w:r w:rsidR="006726B9">
        <w:t>п</w:t>
      </w:r>
      <w:proofErr w:type="spellEnd"/>
      <w:proofErr w:type="gramEnd"/>
      <w:r w:rsidR="00F27F3E" w:rsidRPr="00AA1E7A">
        <w:t xml:space="preserve"> 4.1.3.</w:t>
      </w:r>
      <w:r w:rsidR="006726B9">
        <w:t>, 4.2.3., 4.2.4.</w:t>
      </w:r>
      <w:r w:rsidR="00F27F3E" w:rsidRPr="00AA1E7A">
        <w:t xml:space="preserve"> настоящего технического задания</w:t>
      </w:r>
      <w:r w:rsidR="00487FB0" w:rsidRPr="00AA1E7A">
        <w:t>;</w:t>
      </w:r>
    </w:p>
    <w:p w:rsidR="00487FB0" w:rsidRPr="00E3361E" w:rsidRDefault="004341D3" w:rsidP="004B43F5">
      <w:pPr>
        <w:autoSpaceDE w:val="0"/>
        <w:autoSpaceDN w:val="0"/>
        <w:adjustRightInd w:val="0"/>
        <w:ind w:firstLine="426"/>
        <w:jc w:val="both"/>
        <w:outlineLvl w:val="0"/>
      </w:pPr>
      <w:r>
        <w:t>5.1.1.</w:t>
      </w:r>
      <w:r w:rsidR="00B24971" w:rsidRPr="00E3361E">
        <w:t xml:space="preserve"> </w:t>
      </w:r>
      <w:r>
        <w:t>С</w:t>
      </w:r>
      <w:r w:rsidR="00487FB0" w:rsidRPr="00E3361E">
        <w:t>хему границ предполагаемых к использованию земель или части земельного участка на кадастровом плане территории</w:t>
      </w:r>
      <w:r w:rsidR="00B24971" w:rsidRPr="00E3361E">
        <w:t xml:space="preserve"> на бумажном носителе в 2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AA1E7A">
        <w:t>,)</w:t>
      </w:r>
      <w:r w:rsidR="00F27F3E" w:rsidRPr="00AA1E7A">
        <w:t xml:space="preserve"> в соответствии с п. 4.1.4. настоящего технического задания;</w:t>
      </w:r>
    </w:p>
    <w:p w:rsidR="00487FB0" w:rsidRDefault="004341D3" w:rsidP="004B43F5">
      <w:pPr>
        <w:autoSpaceDE w:val="0"/>
        <w:autoSpaceDN w:val="0"/>
        <w:adjustRightInd w:val="0"/>
        <w:ind w:firstLine="426"/>
        <w:jc w:val="both"/>
        <w:outlineLvl w:val="0"/>
      </w:pPr>
      <w:r>
        <w:t>5.1.2</w:t>
      </w:r>
      <w:r w:rsidR="00487FB0" w:rsidRPr="00E3361E">
        <w:t xml:space="preserve"> </w:t>
      </w:r>
      <w:r w:rsidR="003532B6">
        <w:t>С</w:t>
      </w:r>
      <w:r w:rsidR="00487FB0" w:rsidRPr="00E3361E">
        <w:t xml:space="preserve">хему, отображающую расположение построенного, реконструированного объекта, в масштабе 1:500 на бумажном носителе в </w:t>
      </w:r>
      <w:r w:rsidR="00B24971" w:rsidRPr="00E3361E">
        <w:t>2</w:t>
      </w:r>
      <w:r w:rsidR="00487FB0" w:rsidRPr="00E3361E">
        <w:t xml:space="preserve">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E3361E">
        <w:t>,</w:t>
      </w:r>
      <w:r w:rsidR="00487FB0" w:rsidRPr="00E3361E">
        <w:t>)., в системе координат МСК-27 и местной системе координат</w:t>
      </w:r>
      <w:r w:rsidR="00F27F3E">
        <w:t xml:space="preserve"> </w:t>
      </w:r>
      <w:r w:rsidR="00F27F3E" w:rsidRPr="00AA1E7A">
        <w:t xml:space="preserve">в соответствии с п. 4.1.5. </w:t>
      </w:r>
      <w:r w:rsidR="006726B9">
        <w:t>4.2.3., 4.2.4.</w:t>
      </w:r>
      <w:r w:rsidR="006726B9" w:rsidRPr="00AA1E7A">
        <w:t xml:space="preserve"> </w:t>
      </w:r>
      <w:r w:rsidR="00F27F3E" w:rsidRPr="00AA1E7A">
        <w:t>настоящего технического задания;</w:t>
      </w:r>
      <w:r w:rsidR="00487FB0" w:rsidRPr="00E3361E">
        <w:t xml:space="preserve"> </w:t>
      </w:r>
    </w:p>
    <w:p w:rsidR="009F31D9" w:rsidRPr="004341D3" w:rsidRDefault="004341D3" w:rsidP="004B43F5">
      <w:pPr>
        <w:autoSpaceDE w:val="0"/>
        <w:autoSpaceDN w:val="0"/>
        <w:adjustRightInd w:val="0"/>
        <w:ind w:firstLine="426"/>
        <w:jc w:val="both"/>
        <w:outlineLvl w:val="0"/>
      </w:pPr>
      <w:r>
        <w:t>5.1.3.</w:t>
      </w:r>
      <w:r w:rsidR="009F31D9" w:rsidRPr="004341D3">
        <w:t xml:space="preserve"> </w:t>
      </w:r>
      <w:proofErr w:type="gramStart"/>
      <w:r w:rsidR="009F31D9" w:rsidRPr="004341D3">
        <w:t xml:space="preserve">Схему границ сервитута на кадастровом плане территории с указанием координат характерных точек границ территории - инженерно-топографический план в масштабе 1:500, согласованный в </w:t>
      </w:r>
      <w:r w:rsidR="009F31D9" w:rsidRPr="004341D3">
        <w:rPr>
          <w:rFonts w:eastAsia="Arial Unicode MS"/>
        </w:rPr>
        <w:t>уполномоченным органе исполнительной власти (со штампом о приемке отчета)</w:t>
      </w:r>
      <w:r w:rsidR="009F31D9" w:rsidRPr="004341D3">
        <w:t xml:space="preserve"> на бумажном носителе в 2 экз., а так же в электронном виде в формате (*.</w:t>
      </w:r>
      <w:proofErr w:type="spellStart"/>
      <w:r w:rsidR="009F31D9" w:rsidRPr="004341D3">
        <w:rPr>
          <w:lang w:val="en-US"/>
        </w:rPr>
        <w:t>dwg</w:t>
      </w:r>
      <w:proofErr w:type="spellEnd"/>
      <w:r w:rsidR="009F31D9" w:rsidRPr="004341D3">
        <w:t>, *.</w:t>
      </w:r>
      <w:proofErr w:type="spellStart"/>
      <w:r w:rsidR="009F31D9" w:rsidRPr="004341D3">
        <w:rPr>
          <w:lang w:val="en-US"/>
        </w:rPr>
        <w:t>dxf</w:t>
      </w:r>
      <w:proofErr w:type="spellEnd"/>
      <w:r w:rsidR="009F31D9" w:rsidRPr="004341D3">
        <w:t>, *.</w:t>
      </w:r>
      <w:r w:rsidR="009F31D9" w:rsidRPr="004341D3">
        <w:rPr>
          <w:lang w:val="en-US"/>
        </w:rPr>
        <w:t>mid</w:t>
      </w:r>
      <w:r w:rsidR="009F31D9" w:rsidRPr="004341D3">
        <w:t>, *.</w:t>
      </w:r>
      <w:proofErr w:type="spellStart"/>
      <w:r w:rsidR="009F31D9" w:rsidRPr="004341D3">
        <w:rPr>
          <w:lang w:val="en-US"/>
        </w:rPr>
        <w:t>mif</w:t>
      </w:r>
      <w:proofErr w:type="spellEnd"/>
      <w:r w:rsidR="009F31D9" w:rsidRPr="004341D3">
        <w:t>,)</w:t>
      </w:r>
      <w:r w:rsidR="00AA1E7A" w:rsidRPr="00AA1E7A">
        <w:rPr>
          <w:highlight w:val="yellow"/>
        </w:rPr>
        <w:t xml:space="preserve"> </w:t>
      </w:r>
      <w:r w:rsidR="00AA1E7A" w:rsidRPr="00AA1E7A">
        <w:t>в соответствии с п. 4.2.3. настоящего технического задания</w:t>
      </w:r>
      <w:r w:rsidR="009F31D9" w:rsidRPr="00AA1E7A">
        <w:t>;</w:t>
      </w:r>
      <w:proofErr w:type="gramEnd"/>
    </w:p>
    <w:p w:rsidR="000841D1" w:rsidRPr="004341D3" w:rsidRDefault="004341D3" w:rsidP="004B43F5">
      <w:pPr>
        <w:tabs>
          <w:tab w:val="left" w:pos="3318"/>
        </w:tabs>
        <w:ind w:firstLine="426"/>
        <w:jc w:val="both"/>
      </w:pPr>
      <w:r>
        <w:t>5.1.4.</w:t>
      </w:r>
      <w:r w:rsidR="000841D1" w:rsidRPr="004341D3">
        <w:t xml:space="preserve"> Межевой план</w:t>
      </w:r>
      <w:r w:rsidR="009F31D9" w:rsidRPr="004341D3">
        <w:t xml:space="preserve"> земельного участка представить в электронном виде (на </w:t>
      </w:r>
      <w:r w:rsidR="009F31D9" w:rsidRPr="004341D3">
        <w:rPr>
          <w:lang w:val="en-US"/>
        </w:rPr>
        <w:t>CD</w:t>
      </w:r>
      <w:r w:rsidR="009F31D9" w:rsidRPr="004341D3">
        <w:t>-диске</w:t>
      </w:r>
      <w:r w:rsidR="009F31D9" w:rsidRPr="00AA1E7A">
        <w:t>)</w:t>
      </w:r>
      <w:r w:rsidR="00AA1E7A" w:rsidRPr="00AA1E7A">
        <w:t xml:space="preserve"> в соответствии с п. 4.2.4. </w:t>
      </w:r>
      <w:r w:rsidR="00AA1E7A">
        <w:t>настоящего технического задания</w:t>
      </w:r>
      <w:r w:rsidR="009F31D9" w:rsidRPr="00AA1E7A">
        <w:t>.</w:t>
      </w:r>
    </w:p>
    <w:p w:rsidR="00487FB0" w:rsidRPr="00B9760D" w:rsidRDefault="004B43F5" w:rsidP="004B43F5">
      <w:pPr>
        <w:tabs>
          <w:tab w:val="left" w:pos="426"/>
        </w:tabs>
        <w:autoSpaceDE w:val="0"/>
        <w:autoSpaceDN w:val="0"/>
        <w:adjustRightInd w:val="0"/>
        <w:jc w:val="both"/>
        <w:outlineLvl w:val="0"/>
      </w:pPr>
      <w:r>
        <w:rPr>
          <w:b/>
        </w:rPr>
        <w:tab/>
      </w:r>
      <w:r w:rsidR="00487FB0" w:rsidRPr="00B9760D">
        <w:rPr>
          <w:b/>
        </w:rPr>
        <w:t>5</w:t>
      </w:r>
      <w:r w:rsidR="009F31D9" w:rsidRPr="00B9760D">
        <w:rPr>
          <w:b/>
        </w:rPr>
        <w:t>.</w:t>
      </w:r>
      <w:r w:rsidR="00AA1E7A">
        <w:rPr>
          <w:b/>
        </w:rPr>
        <w:t>2</w:t>
      </w:r>
      <w:r w:rsidR="009F31D9" w:rsidRPr="00B9760D">
        <w:rPr>
          <w:b/>
        </w:rPr>
        <w:t>.</w:t>
      </w:r>
      <w:r w:rsidR="00487FB0" w:rsidRPr="00B9760D">
        <w:t xml:space="preserve">   Данные о расположении объектов технологического присоединения (</w:t>
      </w:r>
      <w:proofErr w:type="gramStart"/>
      <w:r w:rsidR="00487FB0" w:rsidRPr="00B9760D">
        <w:t>ВЛ</w:t>
      </w:r>
      <w:proofErr w:type="gramEnd"/>
      <w:r w:rsidR="00487FB0" w:rsidRPr="00B9760D">
        <w:t xml:space="preserve">, КЛ, КТПН, МТП и </w:t>
      </w:r>
      <w:proofErr w:type="spellStart"/>
      <w:r w:rsidR="00487FB0" w:rsidRPr="00B9760D">
        <w:t>т.п</w:t>
      </w:r>
      <w:proofErr w:type="spellEnd"/>
      <w:r w:rsidR="00487FB0" w:rsidRPr="00B9760D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="00487FB0" w:rsidRPr="00B9760D">
        <w:t>Промышленная</w:t>
      </w:r>
      <w:proofErr w:type="gramEnd"/>
      <w:r w:rsidR="00487FB0" w:rsidRPr="00B9760D">
        <w:t xml:space="preserve">, д. 13 </w:t>
      </w:r>
      <w:proofErr w:type="spellStart"/>
      <w:r w:rsidR="00487FB0" w:rsidRPr="00B9760D">
        <w:t>каб</w:t>
      </w:r>
      <w:proofErr w:type="spellEnd"/>
      <w:r w:rsidR="00487FB0" w:rsidRPr="00B9760D">
        <w:t xml:space="preserve">. 406. в отделе </w:t>
      </w:r>
      <w:proofErr w:type="spellStart"/>
      <w:r w:rsidR="00487FB0" w:rsidRPr="00B9760D">
        <w:t>ОКСиИ</w:t>
      </w:r>
      <w:proofErr w:type="spellEnd"/>
      <w:r w:rsidR="00487FB0" w:rsidRPr="00B9760D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9F31D9" w:rsidRPr="002F7D1D" w:rsidRDefault="009F31D9" w:rsidP="009F31D9">
      <w:pPr>
        <w:tabs>
          <w:tab w:val="left" w:pos="567"/>
        </w:tabs>
        <w:autoSpaceDE w:val="0"/>
        <w:autoSpaceDN w:val="0"/>
        <w:adjustRightInd w:val="0"/>
        <w:jc w:val="both"/>
        <w:outlineLvl w:val="0"/>
      </w:pPr>
    </w:p>
    <w:p w:rsidR="00A87ACF" w:rsidRDefault="002F7D1D" w:rsidP="004B43F5">
      <w:pPr>
        <w:pStyle w:val="a3"/>
        <w:numPr>
          <w:ilvl w:val="0"/>
          <w:numId w:val="40"/>
        </w:numPr>
        <w:shd w:val="clear" w:color="auto" w:fill="FFFFFF"/>
        <w:tabs>
          <w:tab w:val="left" w:pos="936"/>
        </w:tabs>
        <w:ind w:hanging="644"/>
        <w:jc w:val="both"/>
      </w:pPr>
      <w:r w:rsidRPr="00A87ACF">
        <w:rPr>
          <w:b/>
          <w:bCs/>
        </w:rPr>
        <w:t>Требования к Участнику:</w:t>
      </w:r>
    </w:p>
    <w:p w:rsidR="009005F5" w:rsidRDefault="00A87ACF" w:rsidP="004B43F5">
      <w:pPr>
        <w:pStyle w:val="a3"/>
        <w:numPr>
          <w:ilvl w:val="1"/>
          <w:numId w:val="43"/>
        </w:numPr>
        <w:shd w:val="clear" w:color="auto" w:fill="FFFFFF"/>
        <w:tabs>
          <w:tab w:val="left" w:pos="936"/>
        </w:tabs>
        <w:ind w:left="0" w:firstLine="426"/>
        <w:jc w:val="both"/>
        <w:rPr>
          <w:rFonts w:eastAsia="Arial Unicode MS"/>
        </w:rPr>
      </w:pPr>
      <w:r>
        <w:rPr>
          <w:rFonts w:eastAsia="Arial Unicode MS"/>
        </w:rPr>
        <w:t xml:space="preserve"> </w:t>
      </w:r>
      <w:proofErr w:type="gramStart"/>
      <w:r w:rsidR="009005F5">
        <w:rPr>
          <w:rFonts w:eastAsia="Arial Unicode MS"/>
        </w:rPr>
        <w:t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</w:t>
      </w:r>
      <w:r w:rsidR="0030537A">
        <w:rPr>
          <w:rFonts w:eastAsia="Arial Unicode MS"/>
        </w:rPr>
        <w:t xml:space="preserve">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регистрации Участника (с учетом исключений, предусмотренных законодательством РФ).</w:t>
      </w:r>
      <w:proofErr w:type="gramEnd"/>
      <w:r w:rsidR="0030537A">
        <w:rPr>
          <w:rFonts w:eastAsia="Arial Unicode MS"/>
        </w:rPr>
        <w:t xml:space="preserve"> </w:t>
      </w:r>
      <w:proofErr w:type="gramStart"/>
      <w:r w:rsidR="0030537A">
        <w:rPr>
          <w:rFonts w:eastAsia="Arial Unicode MS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="0030537A">
        <w:rPr>
          <w:rFonts w:eastAsia="Arial Unicode MS"/>
        </w:rPr>
        <w:t>юрлицам</w:t>
      </w:r>
      <w:proofErr w:type="spellEnd"/>
      <w:r w:rsidR="0030537A">
        <w:rPr>
          <w:rFonts w:eastAsia="Arial Unicode MS"/>
        </w:rPr>
        <w:t xml:space="preserve"> с </w:t>
      </w:r>
      <w:proofErr w:type="spellStart"/>
      <w:r w:rsidR="0030537A">
        <w:rPr>
          <w:rFonts w:eastAsia="Arial Unicode MS"/>
        </w:rPr>
        <w:t>госучастием</w:t>
      </w:r>
      <w:proofErr w:type="spellEnd"/>
      <w:r w:rsidR="0030537A">
        <w:rPr>
          <w:rFonts w:eastAsia="Arial Unicode MS"/>
        </w:rPr>
        <w:t xml:space="preserve"> в случаях, которые перечислены в ч. 2.1 ст. 47 и ч 4.1 ст. 48 </w:t>
      </w:r>
      <w:proofErr w:type="spellStart"/>
      <w:r w:rsidR="0030537A">
        <w:rPr>
          <w:rFonts w:eastAsia="Arial Unicode MS"/>
        </w:rPr>
        <w:t>ГрК</w:t>
      </w:r>
      <w:proofErr w:type="spellEnd"/>
      <w:r w:rsidR="0030537A">
        <w:rPr>
          <w:rFonts w:eastAsia="Arial Unicode MS"/>
        </w:rPr>
        <w:t xml:space="preserve"> РФ).</w:t>
      </w:r>
      <w:proofErr w:type="gramEnd"/>
    </w:p>
    <w:p w:rsidR="0030537A" w:rsidRDefault="0030537A" w:rsidP="00386B66">
      <w:pPr>
        <w:pStyle w:val="a3"/>
        <w:shd w:val="clear" w:color="auto" w:fill="FFFFFF"/>
        <w:tabs>
          <w:tab w:val="left" w:pos="936"/>
        </w:tabs>
        <w:ind w:left="0" w:firstLine="426"/>
        <w:jc w:val="both"/>
        <w:rPr>
          <w:rFonts w:eastAsia="Arial Unicode MS"/>
        </w:rPr>
      </w:pPr>
      <w:r>
        <w:rPr>
          <w:rFonts w:eastAsia="Arial Unicode MS"/>
        </w:rPr>
        <w:t>Уровень ответственности Участника по компенсационному фонду возмещения вреда должен быть не менее стоимости оферты Участника</w:t>
      </w:r>
      <w:r w:rsidR="00386B66">
        <w:rPr>
          <w:rFonts w:eastAsia="Arial Unicode MS"/>
        </w:rPr>
        <w:t>.</w:t>
      </w:r>
    </w:p>
    <w:p w:rsidR="00386B66" w:rsidRDefault="00386B66" w:rsidP="00386B66">
      <w:pPr>
        <w:pStyle w:val="a3"/>
        <w:shd w:val="clear" w:color="auto" w:fill="FFFFFF"/>
        <w:tabs>
          <w:tab w:val="left" w:pos="426"/>
        </w:tabs>
        <w:ind w:left="0" w:firstLine="426"/>
        <w:jc w:val="both"/>
        <w:rPr>
          <w:rFonts w:eastAsia="Arial Unicode MS"/>
        </w:rPr>
      </w:pPr>
      <w:r>
        <w:rPr>
          <w:rFonts w:eastAsia="Arial Unicode MS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E90372" w:rsidRPr="00B626D0" w:rsidRDefault="00E90372" w:rsidP="00386B66">
      <w:pPr>
        <w:pStyle w:val="a3"/>
        <w:shd w:val="clear" w:color="auto" w:fill="FFFFFF"/>
        <w:tabs>
          <w:tab w:val="left" w:pos="426"/>
        </w:tabs>
        <w:ind w:left="0" w:firstLine="426"/>
        <w:jc w:val="both"/>
        <w:rPr>
          <w:rFonts w:eastAsia="Arial Unicode MS"/>
        </w:rPr>
      </w:pPr>
      <w:proofErr w:type="gramStart"/>
      <w:r w:rsidRPr="00B626D0">
        <w:rPr>
          <w:rFonts w:eastAsia="Arial Unicode MS"/>
        </w:rPr>
        <w:t>В составе заявки участник должен представить копию действующей выписки из реестра членов СРО</w:t>
      </w:r>
      <w:r w:rsidR="00E24C84" w:rsidRPr="00B626D0">
        <w:rPr>
          <w:rFonts w:eastAsia="Arial Unicode MS"/>
        </w:rPr>
        <w:t xml:space="preserve"> по форме, утвержденной Приказом </w:t>
      </w:r>
      <w:proofErr w:type="spellStart"/>
      <w:r w:rsidR="00E24C84" w:rsidRPr="00B626D0">
        <w:rPr>
          <w:rFonts w:eastAsia="Arial Unicode MS"/>
        </w:rPr>
        <w:t>Ростехнадзора</w:t>
      </w:r>
      <w:proofErr w:type="spellEnd"/>
      <w:r w:rsidR="00E24C84" w:rsidRPr="00B626D0">
        <w:rPr>
          <w:rFonts w:eastAsia="Arial Unicode MS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</w:t>
      </w:r>
      <w:proofErr w:type="gramEnd"/>
      <w:r w:rsidR="00E24C84" w:rsidRPr="00B626D0">
        <w:rPr>
          <w:rFonts w:eastAsia="Arial Unicode MS"/>
        </w:rPr>
        <w:t xml:space="preserve"> Дата выписки должна быть не ранее, чем за один месяц до даты окончания подачи заявки участника.</w:t>
      </w:r>
    </w:p>
    <w:p w:rsidR="00C315CE" w:rsidRPr="00B626D0" w:rsidRDefault="00C315CE" w:rsidP="00386B66">
      <w:pPr>
        <w:tabs>
          <w:tab w:val="left" w:pos="993"/>
          <w:tab w:val="left" w:pos="1276"/>
        </w:tabs>
        <w:spacing w:line="293" w:lineRule="exact"/>
        <w:ind w:right="70" w:firstLine="426"/>
        <w:jc w:val="both"/>
        <w:rPr>
          <w:rFonts w:eastAsia="Arial Unicode MS"/>
        </w:rPr>
      </w:pPr>
      <w:r w:rsidRPr="00B626D0">
        <w:rPr>
          <w:rFonts w:eastAsia="Arial Unicode MS"/>
        </w:rPr>
        <w:lastRenderedPageBreak/>
        <w:t>В случае отсутствия выписки из реестра СРО участник должен представить следующие документы:</w:t>
      </w:r>
    </w:p>
    <w:p w:rsidR="00C315CE" w:rsidRPr="00B626D0" w:rsidRDefault="00C315CE" w:rsidP="00386B66">
      <w:pPr>
        <w:tabs>
          <w:tab w:val="left" w:pos="993"/>
          <w:tab w:val="left" w:pos="1276"/>
        </w:tabs>
        <w:spacing w:line="293" w:lineRule="exact"/>
        <w:ind w:right="70" w:firstLine="426"/>
        <w:jc w:val="both"/>
        <w:rPr>
          <w:rFonts w:eastAsia="Arial Unicode MS"/>
        </w:rPr>
      </w:pPr>
      <w:r w:rsidRPr="00B626D0">
        <w:rPr>
          <w:rFonts w:eastAsia="Arial Unicode MS"/>
        </w:rPr>
        <w:t>Подтверждение уведомления  о переходе/сохранении членства в действующую саморегулируемую организацию в соответствии с 372-ФЗ (подтверждается копией письма с номером входящего СРО) и поданного до 01.12.2016</w:t>
      </w:r>
      <w:r w:rsidR="00D104DB" w:rsidRPr="00B626D0">
        <w:rPr>
          <w:rFonts w:eastAsia="Arial Unicode MS"/>
        </w:rPr>
        <w:t>.</w:t>
      </w:r>
    </w:p>
    <w:p w:rsidR="00D104DB" w:rsidRPr="00B626D0" w:rsidRDefault="00D104DB" w:rsidP="00386B66">
      <w:pPr>
        <w:tabs>
          <w:tab w:val="left" w:pos="426"/>
          <w:tab w:val="left" w:pos="993"/>
          <w:tab w:val="left" w:pos="1276"/>
        </w:tabs>
        <w:spacing w:line="293" w:lineRule="exact"/>
        <w:ind w:right="70" w:firstLine="426"/>
        <w:jc w:val="both"/>
        <w:rPr>
          <w:rFonts w:eastAsia="Arial Unicode MS"/>
        </w:rPr>
      </w:pPr>
      <w:proofErr w:type="gramStart"/>
      <w:r w:rsidRPr="00B626D0">
        <w:rPr>
          <w:rFonts w:eastAsia="Arial Unicode MS"/>
        </w:rPr>
        <w:t>Подтверждение соответствии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указанную СРО, соответствующим сумме компенсационного фонда по уровню ответственности.</w:t>
      </w:r>
      <w:proofErr w:type="gramEnd"/>
    </w:p>
    <w:p w:rsidR="00D104DB" w:rsidRPr="00B626D0" w:rsidRDefault="00386B66" w:rsidP="00386B66">
      <w:pPr>
        <w:tabs>
          <w:tab w:val="left" w:pos="426"/>
          <w:tab w:val="left" w:pos="1276"/>
        </w:tabs>
        <w:spacing w:line="293" w:lineRule="exact"/>
        <w:ind w:right="70"/>
        <w:jc w:val="both"/>
        <w:rPr>
          <w:rFonts w:eastAsia="Arial Unicode MS"/>
        </w:rPr>
      </w:pPr>
      <w:r>
        <w:rPr>
          <w:rFonts w:eastAsia="Arial Unicode MS"/>
        </w:rPr>
        <w:tab/>
      </w:r>
      <w:r w:rsidR="00D104DB" w:rsidRPr="00B626D0">
        <w:rPr>
          <w:rFonts w:eastAsia="Arial Unicode MS"/>
        </w:rPr>
        <w:t xml:space="preserve">Подтверждение наличия специалистов по организации инженерных изысканий, сведения о которых включены в национальный реестр специалистов в области инженерных изысканий, в количестве  не менее 2-х человек, привлеченных для выполнения работ по трудовым договорам (подтверждается выпиской из реестра и копиями трудовых договоров). </w:t>
      </w:r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</w:rPr>
        <w:t xml:space="preserve">  </w:t>
      </w:r>
      <w:r w:rsidRPr="00E3361E">
        <w:rPr>
          <w:rFonts w:eastAsia="Arial Unicode MS"/>
          <w:b/>
        </w:rPr>
        <w:t>6.</w:t>
      </w:r>
      <w:r w:rsidR="00817AA8">
        <w:rPr>
          <w:rFonts w:eastAsia="Arial Unicode MS"/>
          <w:b/>
        </w:rPr>
        <w:t>2</w:t>
      </w:r>
      <w:r w:rsidRPr="00E3361E">
        <w:rPr>
          <w:rFonts w:eastAsia="Arial Unicode MS"/>
          <w:b/>
        </w:rPr>
        <w:t>.</w:t>
      </w:r>
      <w:r w:rsidRPr="00E3361E">
        <w:rPr>
          <w:rFonts w:eastAsia="Arial Unicode MS"/>
        </w:rPr>
        <w:t xml:space="preserve"> Наличие в штате  не менее двух кадастровых инженеров,</w:t>
      </w:r>
      <w:r w:rsidRPr="00E3361E">
        <w:rPr>
          <w:rFonts w:ascii="Arial" w:hAnsi="Arial" w:cs="Arial"/>
        </w:rPr>
        <w:t xml:space="preserve"> </w:t>
      </w:r>
      <w:r w:rsidRPr="00E3361E">
        <w:t>являющихся членами саморегулируемой организации кадастровых инженеров</w:t>
      </w:r>
      <w:r w:rsidRPr="00E3361E">
        <w:rPr>
          <w:rFonts w:eastAsia="Arial Unicode MS"/>
        </w:rPr>
        <w:t xml:space="preserve"> (СРО),</w:t>
      </w:r>
      <w:r w:rsidRPr="00E3361E">
        <w:rPr>
          <w:rFonts w:eastAsia="Arial Unicode MS"/>
          <w:spacing w:val="10"/>
        </w:rPr>
        <w:t xml:space="preserve"> с предоставлением документов, подтверждающих их членство в СРО, согласно</w:t>
      </w:r>
      <w:r w:rsidRPr="00E3361E">
        <w:rPr>
          <w:rFonts w:eastAsia="Arial Unicode MS"/>
        </w:rPr>
        <w:t xml:space="preserve"> Федеральному закону от 24.07.2007 № 221-ФЗ (в </w:t>
      </w:r>
      <w:r w:rsidR="00817AA8">
        <w:rPr>
          <w:rFonts w:eastAsia="Arial Unicode MS"/>
        </w:rPr>
        <w:t>последней редакции</w:t>
      </w:r>
      <w:r w:rsidRPr="00E3361E">
        <w:rPr>
          <w:rFonts w:eastAsia="Arial Unicode MS"/>
        </w:rPr>
        <w:t>), с предоставлением</w:t>
      </w:r>
      <w:r w:rsidRPr="00E3361E">
        <w:rPr>
          <w:color w:val="666666"/>
        </w:rPr>
        <w:t xml:space="preserve"> </w:t>
      </w:r>
      <w:r w:rsidRPr="00E3361E">
        <w:t xml:space="preserve"> копии договора обязательного страхования гражданской ответственности,</w:t>
      </w:r>
      <w:r w:rsidRPr="00E3361E">
        <w:rPr>
          <w:rFonts w:eastAsia="Arial Unicode MS"/>
        </w:rPr>
        <w:t xml:space="preserve"> копии трудовых книжек либо копий трудовых договоров. </w:t>
      </w:r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</w:rPr>
        <w:t xml:space="preserve"> </w:t>
      </w:r>
      <w:r w:rsidR="004B43F5">
        <w:rPr>
          <w:rFonts w:eastAsia="Arial Unicode MS"/>
        </w:rPr>
        <w:t xml:space="preserve"> </w:t>
      </w:r>
      <w:r w:rsidRPr="00E3361E">
        <w:rPr>
          <w:rFonts w:eastAsia="Arial Unicode MS"/>
          <w:b/>
        </w:rPr>
        <w:t>6.</w:t>
      </w:r>
      <w:r w:rsidR="00817AA8">
        <w:rPr>
          <w:rFonts w:eastAsia="Arial Unicode MS"/>
          <w:b/>
        </w:rPr>
        <w:t>3</w:t>
      </w:r>
      <w:r w:rsidRPr="00E3361E">
        <w:rPr>
          <w:rFonts w:eastAsia="Arial Unicode MS"/>
          <w:b/>
        </w:rPr>
        <w:t>.</w:t>
      </w:r>
      <w:r w:rsidRPr="00E3361E">
        <w:rPr>
          <w:rFonts w:eastAsia="Arial Unicode MS"/>
        </w:rPr>
        <w:t xml:space="preserve"> Наличие у участника геодезических инструментов (Тахеометр, </w:t>
      </w:r>
      <w:r w:rsidRPr="00E3361E">
        <w:rPr>
          <w:rFonts w:eastAsia="Arial Unicode MS"/>
          <w:lang w:val="en-US"/>
        </w:rPr>
        <w:t>GPS</w:t>
      </w:r>
      <w:r w:rsidRPr="00E3361E">
        <w:rPr>
          <w:rFonts w:eastAsia="Arial Unicode MS"/>
        </w:rPr>
        <w:t>, приемник и другие приборы и инструменты, необходимые для выполнения данного вида работ). Подрядная организация должна иметь свидетельства о поверке на используемые в работе инструменты и оборудование, выданные аккредитованной в установленном порядке организацией, а так же представить информацию о своевременной поверке этих средств измерений (участник закупки на момент подачи документов, обязан предоставить копии документов, подтверждающих поверку приборов и инструментов, а так же документы, подтверждающие право их владения).</w:t>
      </w:r>
    </w:p>
    <w:p w:rsidR="009F31D9" w:rsidRPr="00E3361E" w:rsidRDefault="009F31D9" w:rsidP="004B43F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</w:rPr>
        <w:t xml:space="preserve"> </w:t>
      </w:r>
      <w:r w:rsidR="004B43F5">
        <w:rPr>
          <w:rFonts w:eastAsia="Arial Unicode MS"/>
        </w:rPr>
        <w:t xml:space="preserve"> </w:t>
      </w:r>
      <w:r w:rsidRPr="00E3361E">
        <w:rPr>
          <w:rFonts w:eastAsia="Arial Unicode MS"/>
          <w:b/>
        </w:rPr>
        <w:t>6.</w:t>
      </w:r>
      <w:r w:rsidR="00817AA8">
        <w:rPr>
          <w:rFonts w:eastAsia="Arial Unicode MS"/>
          <w:b/>
        </w:rPr>
        <w:t>4</w:t>
      </w:r>
      <w:r w:rsidRPr="00E3361E">
        <w:rPr>
          <w:rFonts w:eastAsia="Arial Unicode MS"/>
          <w:b/>
        </w:rPr>
        <w:t>.</w:t>
      </w:r>
      <w:r w:rsidRPr="00E3361E">
        <w:rPr>
          <w:rFonts w:eastAsia="Arial Unicode MS"/>
        </w:rPr>
        <w:t xml:space="preserve"> Подрядная организация обязана выполнять работы собственными силами, </w:t>
      </w:r>
      <w:r w:rsidRPr="00E3361E">
        <w:t>за счёт собственных средств,</w:t>
      </w:r>
      <w:r w:rsidRPr="00E3361E">
        <w:rPr>
          <w:rFonts w:eastAsia="Arial Unicode MS"/>
        </w:rPr>
        <w:t xml:space="preserve"> без привлечения субподрядной организации.</w:t>
      </w:r>
    </w:p>
    <w:p w:rsidR="00E55987" w:rsidRPr="00E3361E" w:rsidRDefault="00E55987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</w:rPr>
      </w:pP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/>
          <w:bCs/>
        </w:rPr>
        <w:t>7. При выполнении работ руководствоваться: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Cs/>
        </w:rPr>
        <w:t xml:space="preserve">7.1. </w:t>
      </w:r>
      <w:r w:rsidRPr="00E3361E">
        <w:rPr>
          <w:rFonts w:eastAsia="Arial Unicode MS"/>
        </w:rPr>
        <w:t>Земельным кодексом Российской Федерации;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Cs/>
        </w:rPr>
        <w:t xml:space="preserve">7.2. </w:t>
      </w:r>
      <w:r w:rsidRPr="00E3361E">
        <w:rPr>
          <w:rFonts w:eastAsia="Arial Unicode MS"/>
        </w:rPr>
        <w:t>Градостроительным кодексом Российской Федерации;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Cs/>
        </w:rPr>
        <w:t xml:space="preserve">7.3. </w:t>
      </w:r>
      <w:r w:rsidRPr="00E3361E">
        <w:rPr>
          <w:rFonts w:eastAsiaTheme="minorHAnsi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Theme="minorHAnsi"/>
          <w:lang w:eastAsia="en-US"/>
        </w:rPr>
        <w:t xml:space="preserve">7.4. Приказом Минэкономразвития от 08.12.2015 № 921 </w:t>
      </w:r>
      <w:r w:rsidRPr="00E3361E">
        <w:rPr>
          <w:color w:val="000000"/>
        </w:rPr>
        <w:t>“Об утверждении формы и состава сведений межевого плана, требований к его подготовке”.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</w:rPr>
        <w:t>7.5. Законом Хабаровского края от 29.07.2015 № 109 «О случаях,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при которых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не требуется получение разрешения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на строительство на территории Хабаровского края»;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Cs/>
        </w:rPr>
        <w:t>7.6.</w:t>
      </w:r>
      <w:r w:rsidRPr="00E3361E">
        <w:rPr>
          <w:rFonts w:eastAsia="Arial Unicode MS"/>
          <w:b/>
          <w:bCs/>
        </w:rPr>
        <w:t xml:space="preserve"> </w:t>
      </w:r>
      <w:r w:rsidRPr="00E3361E">
        <w:rPr>
          <w:rFonts w:eastAsia="Arial Unicode MS"/>
          <w:bCs/>
        </w:rPr>
        <w:t>Постановлением Правительства Хабаровского края от 31.08.2015 № 276-пр «Об утверждении положения о порядке и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</w:rPr>
        <w:t>7.7.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</w:rPr>
        <w:t>7.8.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2F7D1D" w:rsidRPr="004B43F5" w:rsidRDefault="00E55987" w:rsidP="004B43F5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</w:rPr>
        <w:lastRenderedPageBreak/>
        <w:t>7.9. СП 47.13330.2012 «Инженерные изыскания для строительства. Основные положения». Актуализированная редак</w:t>
      </w:r>
      <w:r w:rsidR="00E3361E" w:rsidRPr="00E3361E">
        <w:rPr>
          <w:rFonts w:eastAsia="Arial Unicode MS"/>
        </w:rPr>
        <w:t>ция СНиП 11-02-96, изд.2013 г.;</w:t>
      </w:r>
    </w:p>
    <w:p w:rsidR="002F7D1D" w:rsidRPr="002F7D1D" w:rsidRDefault="002F7D1D" w:rsidP="002F7D1D">
      <w:pPr>
        <w:tabs>
          <w:tab w:val="left" w:pos="3318"/>
        </w:tabs>
        <w:ind w:firstLine="709"/>
        <w:jc w:val="both"/>
      </w:pPr>
    </w:p>
    <w:p w:rsidR="004B43F5" w:rsidRDefault="00E3361E" w:rsidP="004B43F5">
      <w:pPr>
        <w:tabs>
          <w:tab w:val="left" w:pos="3318"/>
        </w:tabs>
        <w:ind w:firstLine="426"/>
        <w:jc w:val="both"/>
        <w:rPr>
          <w:b/>
        </w:rPr>
      </w:pPr>
      <w:r w:rsidRPr="00E3361E">
        <w:rPr>
          <w:b/>
        </w:rPr>
        <w:t>8</w:t>
      </w:r>
      <w:r w:rsidR="002F7D1D" w:rsidRPr="002F7D1D">
        <w:rPr>
          <w:b/>
        </w:rPr>
        <w:t>. Приёмка выполненных работ и их оплата:</w:t>
      </w:r>
    </w:p>
    <w:p w:rsidR="002F7D1D" w:rsidRPr="004B43F5" w:rsidRDefault="00E3361E" w:rsidP="004B43F5">
      <w:pPr>
        <w:tabs>
          <w:tab w:val="left" w:pos="3318"/>
        </w:tabs>
        <w:ind w:firstLine="426"/>
        <w:jc w:val="both"/>
        <w:rPr>
          <w:b/>
        </w:rPr>
      </w:pPr>
      <w:r w:rsidRPr="00E3361E">
        <w:t>8</w:t>
      </w:r>
      <w:r w:rsidR="002F7D1D" w:rsidRPr="002F7D1D">
        <w:t>.1 Приёмка работ осуществляется в соответствии с актом сдачи-приёмки выполненных работ, по форме предусмотренной договором, предоставляемым подрядчиком, с приложением к нему комплекта документации:</w:t>
      </w:r>
    </w:p>
    <w:p w:rsidR="00E3361E" w:rsidRPr="00E3361E" w:rsidRDefault="00E3361E" w:rsidP="00E3361E">
      <w:pPr>
        <w:tabs>
          <w:tab w:val="left" w:pos="0"/>
        </w:tabs>
        <w:ind w:firstLine="284"/>
        <w:jc w:val="both"/>
        <w:rPr>
          <w:b/>
        </w:rPr>
      </w:pPr>
    </w:p>
    <w:p w:rsidR="00E3361E" w:rsidRPr="00E3361E" w:rsidRDefault="00E3361E" w:rsidP="004B43F5">
      <w:pPr>
        <w:tabs>
          <w:tab w:val="left" w:pos="0"/>
        </w:tabs>
        <w:ind w:firstLine="426"/>
        <w:jc w:val="both"/>
        <w:rPr>
          <w:b/>
        </w:rPr>
      </w:pPr>
      <w:r w:rsidRPr="00E3361E">
        <w:rPr>
          <w:b/>
        </w:rPr>
        <w:t>9.</w:t>
      </w:r>
      <w:r w:rsidR="00AA1E7A">
        <w:rPr>
          <w:b/>
        </w:rPr>
        <w:t xml:space="preserve"> </w:t>
      </w:r>
      <w:r w:rsidRPr="00E3361E">
        <w:rPr>
          <w:b/>
        </w:rPr>
        <w:t>Определение стоимости и сметная документация:</w:t>
      </w:r>
    </w:p>
    <w:p w:rsidR="00E3361E" w:rsidRPr="00E3361E" w:rsidRDefault="00E3361E" w:rsidP="004B43F5">
      <w:pPr>
        <w:tabs>
          <w:tab w:val="left" w:pos="3712"/>
        </w:tabs>
        <w:ind w:firstLine="426"/>
        <w:jc w:val="both"/>
      </w:pPr>
      <w:r w:rsidRPr="00E3361E">
        <w:t>Стоимость определяется на основании сводной таблицы стоимости работ, с указанием объема выполняемых работ, предусмотренных техническим заданием.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  <w:rPr>
          <w:b/>
        </w:rPr>
      </w:pPr>
    </w:p>
    <w:p w:rsidR="00E3361E" w:rsidRPr="00E3361E" w:rsidRDefault="00E3361E" w:rsidP="00E3361E">
      <w:pPr>
        <w:tabs>
          <w:tab w:val="left" w:pos="3712"/>
        </w:tabs>
        <w:ind w:firstLine="426"/>
        <w:jc w:val="both"/>
        <w:rPr>
          <w:b/>
        </w:rPr>
      </w:pPr>
      <w:r w:rsidRPr="00E3361E">
        <w:rPr>
          <w:b/>
        </w:rPr>
        <w:t>10. Сроки выполнения работ: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</w:pPr>
      <w:r w:rsidRPr="00E3361E">
        <w:t>Начало – с момента заключения договора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</w:pPr>
      <w:r w:rsidRPr="00E3361E">
        <w:t xml:space="preserve">Окончание – не позднее </w:t>
      </w:r>
      <w:r w:rsidR="00402257">
        <w:t>25</w:t>
      </w:r>
      <w:r w:rsidRPr="00E3361E">
        <w:t>.1</w:t>
      </w:r>
      <w:r w:rsidR="00402257">
        <w:t>2</w:t>
      </w:r>
      <w:r w:rsidRPr="00E3361E">
        <w:t>.2017.</w:t>
      </w:r>
    </w:p>
    <w:p w:rsidR="002F7D1D" w:rsidRPr="002F7D1D" w:rsidRDefault="002F7D1D" w:rsidP="002F7D1D">
      <w:pPr>
        <w:tabs>
          <w:tab w:val="left" w:pos="3318"/>
        </w:tabs>
        <w:ind w:firstLine="709"/>
        <w:jc w:val="both"/>
      </w:pPr>
    </w:p>
    <w:p w:rsidR="002F7D1D" w:rsidRPr="002F7D1D" w:rsidRDefault="002F7D1D" w:rsidP="004B43F5">
      <w:pPr>
        <w:tabs>
          <w:tab w:val="left" w:pos="3318"/>
        </w:tabs>
        <w:ind w:firstLine="426"/>
        <w:jc w:val="both"/>
        <w:rPr>
          <w:b/>
        </w:rPr>
      </w:pPr>
      <w:r w:rsidRPr="00E3361E">
        <w:rPr>
          <w:b/>
        </w:rPr>
        <w:t>1</w:t>
      </w:r>
      <w:r w:rsidR="00E3361E" w:rsidRPr="00E3361E">
        <w:rPr>
          <w:b/>
        </w:rPr>
        <w:t>1</w:t>
      </w:r>
      <w:r w:rsidRPr="002F7D1D">
        <w:rPr>
          <w:b/>
        </w:rPr>
        <w:t>. Гарантии исполнителя:</w:t>
      </w:r>
    </w:p>
    <w:p w:rsidR="00E3361E" w:rsidRDefault="002F7D1D" w:rsidP="004B43F5">
      <w:pPr>
        <w:autoSpaceDE w:val="0"/>
        <w:autoSpaceDN w:val="0"/>
        <w:adjustRightInd w:val="0"/>
        <w:ind w:firstLine="426"/>
        <w:jc w:val="both"/>
        <w:outlineLvl w:val="0"/>
      </w:pPr>
      <w:r w:rsidRPr="00E3361E">
        <w:t xml:space="preserve">Гарантия Подрядчика на своевременное и качественное выполнение работ, а также на устранение дефектов, возникших по его вине, составляет не менее </w:t>
      </w:r>
      <w:r w:rsidR="00E3361E" w:rsidRPr="00E3361E">
        <w:t>60</w:t>
      </w:r>
      <w:r w:rsidRPr="00E3361E">
        <w:t xml:space="preserve"> месяцев со дня подписания акта сдачи-приёмки</w:t>
      </w:r>
      <w:r w:rsidR="004B43F5">
        <w:t>.</w:t>
      </w:r>
    </w:p>
    <w:p w:rsidR="004B43F5" w:rsidRPr="00E3361E" w:rsidRDefault="004B43F5" w:rsidP="004B43F5">
      <w:pPr>
        <w:autoSpaceDE w:val="0"/>
        <w:autoSpaceDN w:val="0"/>
        <w:adjustRightInd w:val="0"/>
        <w:ind w:firstLine="426"/>
        <w:jc w:val="both"/>
        <w:outlineLvl w:val="0"/>
      </w:pPr>
    </w:p>
    <w:p w:rsidR="00D213A4" w:rsidRPr="009656F0" w:rsidRDefault="00D213A4" w:rsidP="00D213A4">
      <w:pPr>
        <w:jc w:val="both"/>
        <w:rPr>
          <w:i/>
        </w:rPr>
      </w:pPr>
      <w:r w:rsidRPr="009656F0">
        <w:rPr>
          <w:i/>
        </w:rPr>
        <w:t>Приложение:</w:t>
      </w:r>
    </w:p>
    <w:p w:rsidR="00D213A4" w:rsidRPr="003A70AE" w:rsidRDefault="00383F07" w:rsidP="00383F07">
      <w:pPr>
        <w:pStyle w:val="a3"/>
        <w:numPr>
          <w:ilvl w:val="0"/>
          <w:numId w:val="6"/>
        </w:numPr>
        <w:jc w:val="both"/>
        <w:rPr>
          <w:i/>
        </w:rPr>
      </w:pPr>
      <w:r w:rsidRPr="003A70AE">
        <w:rPr>
          <w:i/>
        </w:rPr>
        <w:t>Приложение № 1 - сводная таблица стоимости работ</w:t>
      </w:r>
      <w:r w:rsidR="003A70AE" w:rsidRPr="003A70AE">
        <w:rPr>
          <w:i/>
        </w:rPr>
        <w:t>.</w:t>
      </w:r>
    </w:p>
    <w:p w:rsidR="00D213A4" w:rsidRPr="009656F0" w:rsidRDefault="00D213A4" w:rsidP="00D213A4">
      <w:pPr>
        <w:tabs>
          <w:tab w:val="left" w:pos="3712"/>
        </w:tabs>
      </w:pPr>
      <w:bookmarkStart w:id="0" w:name="_GoBack"/>
      <w:bookmarkEnd w:id="0"/>
    </w:p>
    <w:sectPr w:rsidR="00D213A4" w:rsidRPr="009656F0" w:rsidSect="00D53B41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3D0" w:rsidRDefault="007523D0" w:rsidP="00D03854">
      <w:r>
        <w:separator/>
      </w:r>
    </w:p>
  </w:endnote>
  <w:endnote w:type="continuationSeparator" w:id="0">
    <w:p w:rsidR="007523D0" w:rsidRDefault="007523D0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3D0" w:rsidRDefault="007523D0" w:rsidP="00D03854">
      <w:r>
        <w:separator/>
      </w:r>
    </w:p>
  </w:footnote>
  <w:footnote w:type="continuationSeparator" w:id="0">
    <w:p w:rsidR="007523D0" w:rsidRDefault="007523D0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1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2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4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2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3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31" w:hanging="360"/>
      </w:pPr>
    </w:lvl>
    <w:lvl w:ilvl="2" w:tplc="0419001B" w:tentative="1">
      <w:start w:val="1"/>
      <w:numFmt w:val="lowerRoman"/>
      <w:lvlText w:val="%3."/>
      <w:lvlJc w:val="right"/>
      <w:pPr>
        <w:ind w:left="1751" w:hanging="180"/>
      </w:pPr>
    </w:lvl>
    <w:lvl w:ilvl="3" w:tplc="0419000F" w:tentative="1">
      <w:start w:val="1"/>
      <w:numFmt w:val="decimal"/>
      <w:lvlText w:val="%4."/>
      <w:lvlJc w:val="left"/>
      <w:pPr>
        <w:ind w:left="2471" w:hanging="360"/>
      </w:pPr>
    </w:lvl>
    <w:lvl w:ilvl="4" w:tplc="04190019" w:tentative="1">
      <w:start w:val="1"/>
      <w:numFmt w:val="lowerLetter"/>
      <w:lvlText w:val="%5."/>
      <w:lvlJc w:val="left"/>
      <w:pPr>
        <w:ind w:left="3191" w:hanging="360"/>
      </w:pPr>
    </w:lvl>
    <w:lvl w:ilvl="5" w:tplc="0419001B" w:tentative="1">
      <w:start w:val="1"/>
      <w:numFmt w:val="lowerRoman"/>
      <w:lvlText w:val="%6."/>
      <w:lvlJc w:val="right"/>
      <w:pPr>
        <w:ind w:left="3911" w:hanging="180"/>
      </w:pPr>
    </w:lvl>
    <w:lvl w:ilvl="6" w:tplc="0419000F" w:tentative="1">
      <w:start w:val="1"/>
      <w:numFmt w:val="decimal"/>
      <w:lvlText w:val="%7."/>
      <w:lvlJc w:val="left"/>
      <w:pPr>
        <w:ind w:left="4631" w:hanging="360"/>
      </w:pPr>
    </w:lvl>
    <w:lvl w:ilvl="7" w:tplc="04190019" w:tentative="1">
      <w:start w:val="1"/>
      <w:numFmt w:val="lowerLetter"/>
      <w:lvlText w:val="%8."/>
      <w:lvlJc w:val="left"/>
      <w:pPr>
        <w:ind w:left="5351" w:hanging="360"/>
      </w:pPr>
    </w:lvl>
    <w:lvl w:ilvl="8" w:tplc="0419001B" w:tentative="1">
      <w:start w:val="1"/>
      <w:numFmt w:val="lowerRoman"/>
      <w:lvlText w:val="%9."/>
      <w:lvlJc w:val="right"/>
      <w:pPr>
        <w:ind w:left="6071" w:hanging="180"/>
      </w:pPr>
    </w:lvl>
  </w:abstractNum>
  <w:abstractNum w:abstractNumId="3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1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35"/>
  </w:num>
  <w:num w:numId="4">
    <w:abstractNumId w:val="25"/>
  </w:num>
  <w:num w:numId="5">
    <w:abstractNumId w:val="18"/>
  </w:num>
  <w:num w:numId="6">
    <w:abstractNumId w:val="20"/>
  </w:num>
  <w:num w:numId="7">
    <w:abstractNumId w:val="30"/>
  </w:num>
  <w:num w:numId="8">
    <w:abstractNumId w:val="19"/>
  </w:num>
  <w:num w:numId="9">
    <w:abstractNumId w:val="41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4"/>
  </w:num>
  <w:num w:numId="15">
    <w:abstractNumId w:val="4"/>
  </w:num>
  <w:num w:numId="16">
    <w:abstractNumId w:val="3"/>
  </w:num>
  <w:num w:numId="17">
    <w:abstractNumId w:val="0"/>
  </w:num>
  <w:num w:numId="18">
    <w:abstractNumId w:val="40"/>
  </w:num>
  <w:num w:numId="19">
    <w:abstractNumId w:val="28"/>
  </w:num>
  <w:num w:numId="20">
    <w:abstractNumId w:val="32"/>
  </w:num>
  <w:num w:numId="21">
    <w:abstractNumId w:val="12"/>
  </w:num>
  <w:num w:numId="22">
    <w:abstractNumId w:val="9"/>
  </w:num>
  <w:num w:numId="23">
    <w:abstractNumId w:val="21"/>
  </w:num>
  <w:num w:numId="24">
    <w:abstractNumId w:val="13"/>
  </w:num>
  <w:num w:numId="25">
    <w:abstractNumId w:val="37"/>
  </w:num>
  <w:num w:numId="26">
    <w:abstractNumId w:val="17"/>
  </w:num>
  <w:num w:numId="27">
    <w:abstractNumId w:val="33"/>
  </w:num>
  <w:num w:numId="28">
    <w:abstractNumId w:val="39"/>
  </w:num>
  <w:num w:numId="29">
    <w:abstractNumId w:val="26"/>
  </w:num>
  <w:num w:numId="30">
    <w:abstractNumId w:val="5"/>
  </w:num>
  <w:num w:numId="31">
    <w:abstractNumId w:val="24"/>
  </w:num>
  <w:num w:numId="32">
    <w:abstractNumId w:val="23"/>
  </w:num>
  <w:num w:numId="33">
    <w:abstractNumId w:val="27"/>
  </w:num>
  <w:num w:numId="34">
    <w:abstractNumId w:val="8"/>
  </w:num>
  <w:num w:numId="35">
    <w:abstractNumId w:val="42"/>
  </w:num>
  <w:num w:numId="36">
    <w:abstractNumId w:val="2"/>
  </w:num>
  <w:num w:numId="37">
    <w:abstractNumId w:val="31"/>
  </w:num>
  <w:num w:numId="38">
    <w:abstractNumId w:val="6"/>
  </w:num>
  <w:num w:numId="39">
    <w:abstractNumId w:val="34"/>
  </w:num>
  <w:num w:numId="40">
    <w:abstractNumId w:val="16"/>
  </w:num>
  <w:num w:numId="41">
    <w:abstractNumId w:val="2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12DCD"/>
    <w:rsid w:val="0002165C"/>
    <w:rsid w:val="0002427D"/>
    <w:rsid w:val="0003089A"/>
    <w:rsid w:val="0004134E"/>
    <w:rsid w:val="000417D9"/>
    <w:rsid w:val="00051252"/>
    <w:rsid w:val="000563E1"/>
    <w:rsid w:val="000677D8"/>
    <w:rsid w:val="00071380"/>
    <w:rsid w:val="00081E8C"/>
    <w:rsid w:val="000841D1"/>
    <w:rsid w:val="0009763E"/>
    <w:rsid w:val="000A541E"/>
    <w:rsid w:val="000A54AC"/>
    <w:rsid w:val="000A5BC1"/>
    <w:rsid w:val="000B25EB"/>
    <w:rsid w:val="000B7168"/>
    <w:rsid w:val="000B74CE"/>
    <w:rsid w:val="000C26B6"/>
    <w:rsid w:val="000D6AEB"/>
    <w:rsid w:val="000F1CCF"/>
    <w:rsid w:val="000F7F07"/>
    <w:rsid w:val="00107884"/>
    <w:rsid w:val="00107BEF"/>
    <w:rsid w:val="001122BC"/>
    <w:rsid w:val="00124410"/>
    <w:rsid w:val="00133CD6"/>
    <w:rsid w:val="001365AA"/>
    <w:rsid w:val="00137885"/>
    <w:rsid w:val="0015259B"/>
    <w:rsid w:val="001606F2"/>
    <w:rsid w:val="0017077E"/>
    <w:rsid w:val="00173A52"/>
    <w:rsid w:val="00175E6F"/>
    <w:rsid w:val="00195815"/>
    <w:rsid w:val="0019638F"/>
    <w:rsid w:val="00196417"/>
    <w:rsid w:val="001A031A"/>
    <w:rsid w:val="001A151D"/>
    <w:rsid w:val="001B1904"/>
    <w:rsid w:val="001C10D6"/>
    <w:rsid w:val="001C31DD"/>
    <w:rsid w:val="001D4104"/>
    <w:rsid w:val="001D50AE"/>
    <w:rsid w:val="001F56AF"/>
    <w:rsid w:val="0020017B"/>
    <w:rsid w:val="00203F1D"/>
    <w:rsid w:val="002543C6"/>
    <w:rsid w:val="0026214A"/>
    <w:rsid w:val="00262E40"/>
    <w:rsid w:val="00272A69"/>
    <w:rsid w:val="00272A8F"/>
    <w:rsid w:val="002777E6"/>
    <w:rsid w:val="00285D08"/>
    <w:rsid w:val="00292B2C"/>
    <w:rsid w:val="002A3601"/>
    <w:rsid w:val="002A616A"/>
    <w:rsid w:val="002A6E61"/>
    <w:rsid w:val="002C29A4"/>
    <w:rsid w:val="002C4C75"/>
    <w:rsid w:val="002C5E40"/>
    <w:rsid w:val="002D1AB3"/>
    <w:rsid w:val="002D2489"/>
    <w:rsid w:val="002F3F9B"/>
    <w:rsid w:val="002F6CB5"/>
    <w:rsid w:val="002F7D1D"/>
    <w:rsid w:val="0030112D"/>
    <w:rsid w:val="0030537A"/>
    <w:rsid w:val="003054C9"/>
    <w:rsid w:val="00310215"/>
    <w:rsid w:val="00311DB2"/>
    <w:rsid w:val="00312189"/>
    <w:rsid w:val="00316BD3"/>
    <w:rsid w:val="00333041"/>
    <w:rsid w:val="00341425"/>
    <w:rsid w:val="00341A17"/>
    <w:rsid w:val="00342BFF"/>
    <w:rsid w:val="00347B05"/>
    <w:rsid w:val="003532B6"/>
    <w:rsid w:val="003545F5"/>
    <w:rsid w:val="00357C27"/>
    <w:rsid w:val="00362703"/>
    <w:rsid w:val="00364069"/>
    <w:rsid w:val="00377EF2"/>
    <w:rsid w:val="00383F07"/>
    <w:rsid w:val="003848B2"/>
    <w:rsid w:val="00386B66"/>
    <w:rsid w:val="00397203"/>
    <w:rsid w:val="003A70AE"/>
    <w:rsid w:val="003B3394"/>
    <w:rsid w:val="003B44C0"/>
    <w:rsid w:val="003D1A31"/>
    <w:rsid w:val="003F596A"/>
    <w:rsid w:val="003F7980"/>
    <w:rsid w:val="00402257"/>
    <w:rsid w:val="00412179"/>
    <w:rsid w:val="0042649A"/>
    <w:rsid w:val="00427056"/>
    <w:rsid w:val="00427138"/>
    <w:rsid w:val="0043006A"/>
    <w:rsid w:val="004341D3"/>
    <w:rsid w:val="00435FC0"/>
    <w:rsid w:val="00436FDA"/>
    <w:rsid w:val="0044560E"/>
    <w:rsid w:val="0044617F"/>
    <w:rsid w:val="00452D7F"/>
    <w:rsid w:val="0045798F"/>
    <w:rsid w:val="004675B8"/>
    <w:rsid w:val="004732DB"/>
    <w:rsid w:val="00480EBC"/>
    <w:rsid w:val="00487FB0"/>
    <w:rsid w:val="00493E27"/>
    <w:rsid w:val="004A654C"/>
    <w:rsid w:val="004A7746"/>
    <w:rsid w:val="004A78A8"/>
    <w:rsid w:val="004B43F5"/>
    <w:rsid w:val="004D4A94"/>
    <w:rsid w:val="00504B9B"/>
    <w:rsid w:val="00507A20"/>
    <w:rsid w:val="005111CF"/>
    <w:rsid w:val="00511F11"/>
    <w:rsid w:val="00515BC7"/>
    <w:rsid w:val="00521E5D"/>
    <w:rsid w:val="00523364"/>
    <w:rsid w:val="005235F5"/>
    <w:rsid w:val="005340B4"/>
    <w:rsid w:val="0054095A"/>
    <w:rsid w:val="00540D17"/>
    <w:rsid w:val="005447D3"/>
    <w:rsid w:val="00571563"/>
    <w:rsid w:val="00573A64"/>
    <w:rsid w:val="005933C4"/>
    <w:rsid w:val="005B6875"/>
    <w:rsid w:val="005C6CE6"/>
    <w:rsid w:val="005D4B55"/>
    <w:rsid w:val="005E0167"/>
    <w:rsid w:val="005E298B"/>
    <w:rsid w:val="005E4119"/>
    <w:rsid w:val="005F0A1B"/>
    <w:rsid w:val="005F2679"/>
    <w:rsid w:val="005F305D"/>
    <w:rsid w:val="005F4F33"/>
    <w:rsid w:val="00601F1F"/>
    <w:rsid w:val="0060591E"/>
    <w:rsid w:val="00614F51"/>
    <w:rsid w:val="00624C30"/>
    <w:rsid w:val="0063313E"/>
    <w:rsid w:val="00633E75"/>
    <w:rsid w:val="006469D1"/>
    <w:rsid w:val="00646EB1"/>
    <w:rsid w:val="006557FD"/>
    <w:rsid w:val="006726B9"/>
    <w:rsid w:val="0067596C"/>
    <w:rsid w:val="00684236"/>
    <w:rsid w:val="00685220"/>
    <w:rsid w:val="00686DAB"/>
    <w:rsid w:val="00696FFB"/>
    <w:rsid w:val="006A1BFC"/>
    <w:rsid w:val="006B3006"/>
    <w:rsid w:val="006B7A83"/>
    <w:rsid w:val="006C4391"/>
    <w:rsid w:val="006C5D67"/>
    <w:rsid w:val="006D442A"/>
    <w:rsid w:val="006D472A"/>
    <w:rsid w:val="006D7D9A"/>
    <w:rsid w:val="006E1D4C"/>
    <w:rsid w:val="006F7B5F"/>
    <w:rsid w:val="006F7E09"/>
    <w:rsid w:val="00700D7A"/>
    <w:rsid w:val="00707497"/>
    <w:rsid w:val="00712D2F"/>
    <w:rsid w:val="00713B16"/>
    <w:rsid w:val="0071706F"/>
    <w:rsid w:val="00730EE3"/>
    <w:rsid w:val="00733B8A"/>
    <w:rsid w:val="007354E7"/>
    <w:rsid w:val="00746342"/>
    <w:rsid w:val="007523D0"/>
    <w:rsid w:val="00757850"/>
    <w:rsid w:val="007732D3"/>
    <w:rsid w:val="00790277"/>
    <w:rsid w:val="007958BD"/>
    <w:rsid w:val="007A117C"/>
    <w:rsid w:val="007A12A7"/>
    <w:rsid w:val="007A6DF3"/>
    <w:rsid w:val="007A702C"/>
    <w:rsid w:val="007A7775"/>
    <w:rsid w:val="007D0D75"/>
    <w:rsid w:val="007D35FB"/>
    <w:rsid w:val="007E1EDF"/>
    <w:rsid w:val="007E4A33"/>
    <w:rsid w:val="007F5D5A"/>
    <w:rsid w:val="008039A9"/>
    <w:rsid w:val="008079A5"/>
    <w:rsid w:val="00813A0F"/>
    <w:rsid w:val="00817AA8"/>
    <w:rsid w:val="008305BB"/>
    <w:rsid w:val="008338FE"/>
    <w:rsid w:val="0083483A"/>
    <w:rsid w:val="00837980"/>
    <w:rsid w:val="00851414"/>
    <w:rsid w:val="008524C5"/>
    <w:rsid w:val="0085483F"/>
    <w:rsid w:val="00857EFB"/>
    <w:rsid w:val="0086534D"/>
    <w:rsid w:val="00866469"/>
    <w:rsid w:val="008702D6"/>
    <w:rsid w:val="00886349"/>
    <w:rsid w:val="008B274E"/>
    <w:rsid w:val="008C4B16"/>
    <w:rsid w:val="008E0C35"/>
    <w:rsid w:val="008E3BCB"/>
    <w:rsid w:val="008F6196"/>
    <w:rsid w:val="0090052F"/>
    <w:rsid w:val="009005F5"/>
    <w:rsid w:val="0090288E"/>
    <w:rsid w:val="00922657"/>
    <w:rsid w:val="0092336D"/>
    <w:rsid w:val="00935033"/>
    <w:rsid w:val="009422F5"/>
    <w:rsid w:val="00946A91"/>
    <w:rsid w:val="009656F0"/>
    <w:rsid w:val="00970FCB"/>
    <w:rsid w:val="00977C11"/>
    <w:rsid w:val="009915E5"/>
    <w:rsid w:val="009A6B36"/>
    <w:rsid w:val="009B701D"/>
    <w:rsid w:val="009C0152"/>
    <w:rsid w:val="009C085E"/>
    <w:rsid w:val="009D18D8"/>
    <w:rsid w:val="009D54EC"/>
    <w:rsid w:val="009E179D"/>
    <w:rsid w:val="009E508C"/>
    <w:rsid w:val="009F31D9"/>
    <w:rsid w:val="009F5BBB"/>
    <w:rsid w:val="00A04E29"/>
    <w:rsid w:val="00A05108"/>
    <w:rsid w:val="00A058E6"/>
    <w:rsid w:val="00A077BE"/>
    <w:rsid w:val="00A07905"/>
    <w:rsid w:val="00A113EC"/>
    <w:rsid w:val="00A1641F"/>
    <w:rsid w:val="00A2552E"/>
    <w:rsid w:val="00A32CBF"/>
    <w:rsid w:val="00A548FF"/>
    <w:rsid w:val="00A6554C"/>
    <w:rsid w:val="00A70255"/>
    <w:rsid w:val="00A85505"/>
    <w:rsid w:val="00A87ACF"/>
    <w:rsid w:val="00A87E07"/>
    <w:rsid w:val="00A87EAF"/>
    <w:rsid w:val="00AA1E7A"/>
    <w:rsid w:val="00AA2063"/>
    <w:rsid w:val="00AA3076"/>
    <w:rsid w:val="00AA565C"/>
    <w:rsid w:val="00AC7C77"/>
    <w:rsid w:val="00AE2AB7"/>
    <w:rsid w:val="00AF15E8"/>
    <w:rsid w:val="00B05ED3"/>
    <w:rsid w:val="00B115E2"/>
    <w:rsid w:val="00B117A3"/>
    <w:rsid w:val="00B16858"/>
    <w:rsid w:val="00B210FB"/>
    <w:rsid w:val="00B23685"/>
    <w:rsid w:val="00B24971"/>
    <w:rsid w:val="00B24C9D"/>
    <w:rsid w:val="00B309EB"/>
    <w:rsid w:val="00B35393"/>
    <w:rsid w:val="00B41EC1"/>
    <w:rsid w:val="00B4387F"/>
    <w:rsid w:val="00B45A0F"/>
    <w:rsid w:val="00B469C5"/>
    <w:rsid w:val="00B47D02"/>
    <w:rsid w:val="00B5765E"/>
    <w:rsid w:val="00B61CC1"/>
    <w:rsid w:val="00B626D0"/>
    <w:rsid w:val="00B63F17"/>
    <w:rsid w:val="00B63FEF"/>
    <w:rsid w:val="00B701D2"/>
    <w:rsid w:val="00B76ECE"/>
    <w:rsid w:val="00B969B1"/>
    <w:rsid w:val="00B9760D"/>
    <w:rsid w:val="00B97DBF"/>
    <w:rsid w:val="00BA6B3C"/>
    <w:rsid w:val="00BC0E6E"/>
    <w:rsid w:val="00BC64E3"/>
    <w:rsid w:val="00BD2172"/>
    <w:rsid w:val="00BE634B"/>
    <w:rsid w:val="00BE65FC"/>
    <w:rsid w:val="00BF248B"/>
    <w:rsid w:val="00BF3395"/>
    <w:rsid w:val="00C031D6"/>
    <w:rsid w:val="00C315CE"/>
    <w:rsid w:val="00C33C77"/>
    <w:rsid w:val="00C35CE1"/>
    <w:rsid w:val="00C43DBD"/>
    <w:rsid w:val="00C538F5"/>
    <w:rsid w:val="00C6727A"/>
    <w:rsid w:val="00C729AE"/>
    <w:rsid w:val="00C7444C"/>
    <w:rsid w:val="00C77473"/>
    <w:rsid w:val="00C81707"/>
    <w:rsid w:val="00C96E66"/>
    <w:rsid w:val="00C97CC2"/>
    <w:rsid w:val="00CA6B51"/>
    <w:rsid w:val="00CB59EC"/>
    <w:rsid w:val="00CC1B8F"/>
    <w:rsid w:val="00CC7551"/>
    <w:rsid w:val="00CC76C8"/>
    <w:rsid w:val="00CE6996"/>
    <w:rsid w:val="00CF29C3"/>
    <w:rsid w:val="00D03854"/>
    <w:rsid w:val="00D104DB"/>
    <w:rsid w:val="00D1711F"/>
    <w:rsid w:val="00D2079C"/>
    <w:rsid w:val="00D213A4"/>
    <w:rsid w:val="00D237DB"/>
    <w:rsid w:val="00D26E41"/>
    <w:rsid w:val="00D3304A"/>
    <w:rsid w:val="00D53B41"/>
    <w:rsid w:val="00D66785"/>
    <w:rsid w:val="00D724AA"/>
    <w:rsid w:val="00D72624"/>
    <w:rsid w:val="00D73046"/>
    <w:rsid w:val="00D743DC"/>
    <w:rsid w:val="00D74988"/>
    <w:rsid w:val="00D83642"/>
    <w:rsid w:val="00D85DA4"/>
    <w:rsid w:val="00D96877"/>
    <w:rsid w:val="00D96B4A"/>
    <w:rsid w:val="00DB28D6"/>
    <w:rsid w:val="00DB70A4"/>
    <w:rsid w:val="00DB728C"/>
    <w:rsid w:val="00DC484F"/>
    <w:rsid w:val="00DC6C05"/>
    <w:rsid w:val="00DD611A"/>
    <w:rsid w:val="00DF12F2"/>
    <w:rsid w:val="00E00E07"/>
    <w:rsid w:val="00E121A6"/>
    <w:rsid w:val="00E22B6B"/>
    <w:rsid w:val="00E24C84"/>
    <w:rsid w:val="00E260E0"/>
    <w:rsid w:val="00E26D85"/>
    <w:rsid w:val="00E26DE4"/>
    <w:rsid w:val="00E275C6"/>
    <w:rsid w:val="00E331F0"/>
    <w:rsid w:val="00E3361E"/>
    <w:rsid w:val="00E355AC"/>
    <w:rsid w:val="00E37FF1"/>
    <w:rsid w:val="00E41E8E"/>
    <w:rsid w:val="00E51C60"/>
    <w:rsid w:val="00E55987"/>
    <w:rsid w:val="00E74D55"/>
    <w:rsid w:val="00E81A17"/>
    <w:rsid w:val="00E82D10"/>
    <w:rsid w:val="00E90372"/>
    <w:rsid w:val="00E93C49"/>
    <w:rsid w:val="00EB4685"/>
    <w:rsid w:val="00EB6F41"/>
    <w:rsid w:val="00EC127D"/>
    <w:rsid w:val="00EE035A"/>
    <w:rsid w:val="00EE24FD"/>
    <w:rsid w:val="00EE75AD"/>
    <w:rsid w:val="00F05704"/>
    <w:rsid w:val="00F12C27"/>
    <w:rsid w:val="00F246EE"/>
    <w:rsid w:val="00F252DF"/>
    <w:rsid w:val="00F27F3E"/>
    <w:rsid w:val="00F32732"/>
    <w:rsid w:val="00F4677F"/>
    <w:rsid w:val="00F555E8"/>
    <w:rsid w:val="00F55684"/>
    <w:rsid w:val="00F736F7"/>
    <w:rsid w:val="00F7477C"/>
    <w:rsid w:val="00F7589B"/>
    <w:rsid w:val="00F77634"/>
    <w:rsid w:val="00F9635C"/>
    <w:rsid w:val="00FA5B90"/>
    <w:rsid w:val="00FA66D9"/>
    <w:rsid w:val="00FB57D6"/>
    <w:rsid w:val="00FB587C"/>
    <w:rsid w:val="00FB6A3F"/>
    <w:rsid w:val="00FD0B20"/>
    <w:rsid w:val="00FD3941"/>
    <w:rsid w:val="00FE1A65"/>
    <w:rsid w:val="00FE5ADE"/>
    <w:rsid w:val="00FE5D12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70CE5-2F98-4AF2-8A22-138FBD15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10353</TotalTime>
  <Pages>9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Чуясова Елена Геннадьевна</cp:lastModifiedBy>
  <cp:revision>21</cp:revision>
  <cp:lastPrinted>2017-08-25T00:03:00Z</cp:lastPrinted>
  <dcterms:created xsi:type="dcterms:W3CDTF">2017-06-01T01:51:00Z</dcterms:created>
  <dcterms:modified xsi:type="dcterms:W3CDTF">2017-09-04T01:51:00Z</dcterms:modified>
</cp:coreProperties>
</file>