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804466" w:rsidP="00F60214">
      <w:pPr>
        <w:jc w:val="both"/>
        <w:rPr>
          <w:color w:val="FF0000"/>
        </w:rPr>
      </w:pPr>
      <w:r>
        <w:rPr>
          <w:b/>
          <w:bCs/>
        </w:rPr>
        <w:t>18.07</w:t>
      </w:r>
      <w:r w:rsidR="008A4A81">
        <w:rPr>
          <w:b/>
          <w:bCs/>
        </w:rPr>
        <w:t>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553</w:t>
      </w:r>
      <w:r w:rsidR="008A4A81">
        <w:rPr>
          <w:b/>
          <w:bCs/>
        </w:rPr>
        <w:t>/</w:t>
      </w:r>
      <w:r w:rsidR="00703F38"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7B0E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7B0E68">
        <w:rPr>
          <w:snapToGrid w:val="0"/>
          <w:sz w:val="24"/>
        </w:rPr>
        <w:t xml:space="preserve">Организатор (Заказчик) </w:t>
      </w:r>
      <w:r w:rsidR="00585E2B" w:rsidRPr="007B0E68">
        <w:rPr>
          <w:snapToGrid w:val="0"/>
          <w:sz w:val="24"/>
        </w:rPr>
        <w:t xml:space="preserve">закупочной процедуры </w:t>
      </w:r>
      <w:r w:rsidRPr="007B0E68">
        <w:rPr>
          <w:snapToGrid w:val="0"/>
          <w:sz w:val="24"/>
        </w:rPr>
        <w:t>– АО «Дальневосточная распределитель</w:t>
      </w:r>
      <w:r w:rsidR="003E295A" w:rsidRPr="007B0E68">
        <w:rPr>
          <w:snapToGrid w:val="0"/>
          <w:sz w:val="24"/>
        </w:rPr>
        <w:t xml:space="preserve">ная сетевая компания» (далее – </w:t>
      </w:r>
      <w:r w:rsidRPr="007B0E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7B0E68">
        <w:rPr>
          <w:snapToGrid w:val="0"/>
          <w:sz w:val="24"/>
        </w:rPr>
        <w:t>ченко, 28, тел. 8 (4162) 397-</w:t>
      </w:r>
      <w:r w:rsidR="008E52BE" w:rsidRPr="007B0E68">
        <w:rPr>
          <w:snapToGrid w:val="0"/>
          <w:sz w:val="24"/>
        </w:rPr>
        <w:t>147</w:t>
      </w:r>
      <w:r w:rsidRPr="007B0E68">
        <w:rPr>
          <w:snapToGrid w:val="0"/>
          <w:sz w:val="24"/>
        </w:rPr>
        <w:t>)</w:t>
      </w:r>
      <w:proofErr w:type="gramEnd"/>
    </w:p>
    <w:p w:rsidR="00CF1F8B" w:rsidRPr="007B0E6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4"/>
        </w:rPr>
      </w:pPr>
      <w:r w:rsidRPr="007B0E68">
        <w:rPr>
          <w:snapToGrid w:val="0"/>
          <w:sz w:val="24"/>
        </w:rPr>
        <w:t xml:space="preserve">Способ и предмет закупки: </w:t>
      </w:r>
      <w:r w:rsidR="00703F38" w:rsidRPr="007B0E68">
        <w:rPr>
          <w:sz w:val="24"/>
        </w:rPr>
        <w:t xml:space="preserve">открытый запрос </w:t>
      </w:r>
      <w:r w:rsidR="00051158" w:rsidRPr="007B0E68">
        <w:rPr>
          <w:sz w:val="24"/>
        </w:rPr>
        <w:t>цен</w:t>
      </w:r>
      <w:r w:rsidR="00703F38" w:rsidRPr="007B0E68">
        <w:rPr>
          <w:sz w:val="24"/>
        </w:rPr>
        <w:t xml:space="preserve">  </w:t>
      </w:r>
      <w:r w:rsidR="00703F38" w:rsidRPr="007B0E68">
        <w:rPr>
          <w:b/>
          <w:i/>
          <w:sz w:val="24"/>
        </w:rPr>
        <w:t xml:space="preserve"> </w:t>
      </w:r>
      <w:proofErr w:type="gramStart"/>
      <w:r w:rsidR="00703F38" w:rsidRPr="007B0E68">
        <w:rPr>
          <w:sz w:val="24"/>
        </w:rPr>
        <w:t>на право заключение</w:t>
      </w:r>
      <w:proofErr w:type="gramEnd"/>
      <w:r w:rsidR="00703F38" w:rsidRPr="007B0E68">
        <w:rPr>
          <w:sz w:val="24"/>
        </w:rPr>
        <w:t xml:space="preserve"> договора на выполнение работ</w:t>
      </w:r>
      <w:r w:rsidR="00703F38" w:rsidRPr="007B0E68">
        <w:rPr>
          <w:b/>
          <w:i/>
          <w:sz w:val="24"/>
        </w:rPr>
        <w:t xml:space="preserve"> «</w:t>
      </w:r>
      <w:r w:rsidR="00804466" w:rsidRPr="007B0E68">
        <w:rPr>
          <w:b/>
          <w:i/>
          <w:sz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"Центральные ЭС"  филиала АО "ДРСК"  "Амурские ЭС"</w:t>
      </w:r>
      <w:r w:rsidR="00703F38" w:rsidRPr="007B0E68">
        <w:rPr>
          <w:b/>
          <w:i/>
          <w:sz w:val="24"/>
        </w:rPr>
        <w:t>»</w:t>
      </w:r>
      <w:r w:rsidR="00CF1F8B" w:rsidRPr="007B0E68">
        <w:rPr>
          <w:b/>
          <w:bCs/>
          <w:i/>
          <w:iCs/>
          <w:sz w:val="24"/>
        </w:rPr>
        <w:t xml:space="preserve">, </w:t>
      </w:r>
      <w:r w:rsidR="00CF1F8B" w:rsidRPr="007B0E68">
        <w:rPr>
          <w:bCs/>
          <w:iCs/>
          <w:sz w:val="24"/>
        </w:rPr>
        <w:t xml:space="preserve">закупка </w:t>
      </w:r>
      <w:r w:rsidR="00804466" w:rsidRPr="007B0E68">
        <w:rPr>
          <w:bCs/>
          <w:iCs/>
          <w:sz w:val="24"/>
        </w:rPr>
        <w:t>2113</w:t>
      </w:r>
    </w:p>
    <w:p w:rsidR="00D539E2" w:rsidRPr="007B0E68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7B0E68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7B0E68">
        <w:rPr>
          <w:sz w:val="24"/>
        </w:rPr>
        <w:t xml:space="preserve">» </w:t>
      </w:r>
      <w:hyperlink r:id="rId9" w:history="1">
        <w:r w:rsidRPr="007B0E68">
          <w:rPr>
            <w:rStyle w:val="a7"/>
            <w:sz w:val="24"/>
          </w:rPr>
          <w:t>www.zakupki.gov.ru</w:t>
        </w:r>
      </w:hyperlink>
      <w:r w:rsidRPr="007B0E68">
        <w:rPr>
          <w:sz w:val="24"/>
        </w:rPr>
        <w:t xml:space="preserve"> (</w:t>
      </w:r>
      <w:r w:rsidR="000D431E" w:rsidRPr="007B0E68">
        <w:rPr>
          <w:sz w:val="24"/>
        </w:rPr>
        <w:t xml:space="preserve">далее — «официальный сайт») от </w:t>
      </w:r>
      <w:r w:rsidR="00804466" w:rsidRPr="007B0E68">
        <w:rPr>
          <w:sz w:val="24"/>
        </w:rPr>
        <w:t>04.07.17</w:t>
      </w:r>
      <w:r w:rsidR="000D431E" w:rsidRPr="007B0E68">
        <w:rPr>
          <w:sz w:val="24"/>
        </w:rPr>
        <w:t xml:space="preserve"> под № </w:t>
      </w:r>
      <w:r w:rsidR="00804466" w:rsidRPr="007B0E68">
        <w:rPr>
          <w:sz w:val="24"/>
        </w:rPr>
        <w:t>31705289050</w:t>
      </w:r>
    </w:p>
    <w:p w:rsidR="001A34C1" w:rsidRPr="007B0E68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</w:p>
    <w:p w:rsidR="00D539E2" w:rsidRPr="007B0E68" w:rsidRDefault="001C0148" w:rsidP="00D539E2">
      <w:pPr>
        <w:pStyle w:val="a9"/>
        <w:spacing w:before="0" w:line="240" w:lineRule="auto"/>
        <w:rPr>
          <w:b/>
          <w:sz w:val="24"/>
        </w:rPr>
      </w:pPr>
      <w:r w:rsidRPr="007B0E68">
        <w:rPr>
          <w:b/>
          <w:sz w:val="24"/>
        </w:rPr>
        <w:t xml:space="preserve">Внесены следующие </w:t>
      </w:r>
      <w:r w:rsidR="003C0846" w:rsidRPr="007B0E68">
        <w:rPr>
          <w:b/>
          <w:sz w:val="24"/>
        </w:rPr>
        <w:t xml:space="preserve">изменения в </w:t>
      </w:r>
      <w:r w:rsidR="00D239E1" w:rsidRPr="007B0E68">
        <w:rPr>
          <w:b/>
          <w:sz w:val="24"/>
        </w:rPr>
        <w:t xml:space="preserve"> </w:t>
      </w:r>
      <w:r w:rsidR="00C930A2" w:rsidRPr="007B0E68">
        <w:rPr>
          <w:b/>
          <w:sz w:val="24"/>
        </w:rPr>
        <w:t xml:space="preserve">Извещение и </w:t>
      </w:r>
      <w:r w:rsidRPr="007B0E68">
        <w:rPr>
          <w:b/>
          <w:sz w:val="24"/>
        </w:rPr>
        <w:t>Документацию о закупке</w:t>
      </w:r>
      <w:r w:rsidR="00D539E2" w:rsidRPr="007B0E68">
        <w:rPr>
          <w:b/>
          <w:sz w:val="24"/>
        </w:rPr>
        <w:t>:</w:t>
      </w:r>
    </w:p>
    <w:p w:rsidR="00703F38" w:rsidRPr="007B0E6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7B0E68">
        <w:rPr>
          <w:b/>
          <w:i/>
          <w:sz w:val="24"/>
        </w:rPr>
        <w:t xml:space="preserve">Пункт </w:t>
      </w:r>
      <w:r w:rsidR="00051158" w:rsidRPr="007B0E68">
        <w:rPr>
          <w:b/>
          <w:i/>
          <w:sz w:val="24"/>
        </w:rPr>
        <w:t>10</w:t>
      </w:r>
      <w:r w:rsidR="002F46DA" w:rsidRPr="007B0E68">
        <w:rPr>
          <w:b/>
          <w:i/>
          <w:sz w:val="24"/>
        </w:rPr>
        <w:t xml:space="preserve">. Извещения </w:t>
      </w:r>
      <w:r w:rsidR="002F46DA" w:rsidRPr="007B0E68">
        <w:rPr>
          <w:sz w:val="24"/>
        </w:rPr>
        <w:t>читать в следующей редакции: «</w:t>
      </w:r>
      <w:r w:rsidR="00051158" w:rsidRPr="007B0E68">
        <w:rPr>
          <w:sz w:val="24"/>
          <w:u w:val="single"/>
        </w:rPr>
        <w:t>Срок предоставления Документации о закупке</w:t>
      </w:r>
      <w:r w:rsidR="00051158" w:rsidRPr="007B0E68">
        <w:rPr>
          <w:sz w:val="24"/>
        </w:rPr>
        <w:t xml:space="preserve">: </w:t>
      </w:r>
      <w:r w:rsidR="00051158" w:rsidRPr="007B0E68">
        <w:rPr>
          <w:b/>
          <w:i/>
          <w:sz w:val="24"/>
        </w:rPr>
        <w:t>с «0</w:t>
      </w:r>
      <w:r w:rsidR="00804466" w:rsidRPr="007B0E68">
        <w:rPr>
          <w:b/>
          <w:i/>
          <w:sz w:val="24"/>
        </w:rPr>
        <w:t>4</w:t>
      </w:r>
      <w:r w:rsidR="00051158" w:rsidRPr="007B0E68">
        <w:rPr>
          <w:b/>
          <w:i/>
          <w:sz w:val="24"/>
        </w:rPr>
        <w:t xml:space="preserve">» </w:t>
      </w:r>
      <w:r w:rsidR="00804466" w:rsidRPr="007B0E68">
        <w:rPr>
          <w:b/>
          <w:i/>
          <w:sz w:val="24"/>
        </w:rPr>
        <w:t>ию</w:t>
      </w:r>
      <w:r w:rsidR="00051158" w:rsidRPr="007B0E68">
        <w:rPr>
          <w:b/>
          <w:i/>
          <w:sz w:val="24"/>
        </w:rPr>
        <w:t>ля 2017 по «</w:t>
      </w:r>
      <w:r w:rsidR="00804466" w:rsidRPr="007B0E68">
        <w:rPr>
          <w:b/>
          <w:i/>
          <w:sz w:val="24"/>
        </w:rPr>
        <w:t>24</w:t>
      </w:r>
      <w:r w:rsidR="00051158" w:rsidRPr="007B0E68">
        <w:rPr>
          <w:b/>
          <w:i/>
          <w:sz w:val="24"/>
        </w:rPr>
        <w:t xml:space="preserve">» </w:t>
      </w:r>
      <w:r w:rsidR="00804466" w:rsidRPr="007B0E68">
        <w:rPr>
          <w:b/>
          <w:i/>
          <w:sz w:val="24"/>
        </w:rPr>
        <w:t xml:space="preserve">июля </w:t>
      </w:r>
      <w:r w:rsidR="00051158" w:rsidRPr="007B0E68">
        <w:rPr>
          <w:b/>
          <w:i/>
          <w:sz w:val="24"/>
        </w:rPr>
        <w:t>2017 г.</w:t>
      </w:r>
      <w:r w:rsidRPr="007B0E68">
        <w:rPr>
          <w:snapToGrid w:val="0"/>
          <w:sz w:val="24"/>
        </w:rPr>
        <w:t>».</w:t>
      </w:r>
    </w:p>
    <w:p w:rsidR="00051158" w:rsidRPr="007B0E68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B0E68">
        <w:rPr>
          <w:b/>
          <w:i/>
          <w:sz w:val="24"/>
        </w:rPr>
        <w:t>Пункт 14.</w:t>
      </w:r>
      <w:r w:rsidR="00051158" w:rsidRPr="007B0E68">
        <w:rPr>
          <w:b/>
          <w:i/>
          <w:sz w:val="24"/>
        </w:rPr>
        <w:t>2</w:t>
      </w:r>
      <w:r w:rsidR="002F46DA" w:rsidRPr="007B0E68">
        <w:rPr>
          <w:b/>
          <w:i/>
          <w:sz w:val="24"/>
        </w:rPr>
        <w:t xml:space="preserve">. Извещения </w:t>
      </w:r>
      <w:r w:rsidR="002F46DA" w:rsidRPr="007B0E68">
        <w:rPr>
          <w:sz w:val="24"/>
        </w:rPr>
        <w:t>читать в следующей редакции: «</w:t>
      </w:r>
      <w:r w:rsidR="00051158" w:rsidRPr="007B0E68">
        <w:rPr>
          <w:sz w:val="24"/>
          <w:u w:val="single"/>
        </w:rPr>
        <w:t xml:space="preserve">Дата окончания </w:t>
      </w:r>
      <w:proofErr w:type="spellStart"/>
      <w:r w:rsidR="00051158" w:rsidRPr="007B0E68">
        <w:rPr>
          <w:sz w:val="24"/>
          <w:u w:val="single"/>
        </w:rPr>
        <w:t>приема</w:t>
      </w:r>
      <w:proofErr w:type="spellEnd"/>
      <w:r w:rsidR="00051158" w:rsidRPr="007B0E68">
        <w:rPr>
          <w:sz w:val="24"/>
          <w:u w:val="single"/>
        </w:rPr>
        <w:t xml:space="preserve"> заявок на участие в закупке</w:t>
      </w:r>
      <w:r w:rsidR="00051158" w:rsidRPr="007B0E68">
        <w:rPr>
          <w:sz w:val="24"/>
        </w:rPr>
        <w:t xml:space="preserve">: </w:t>
      </w:r>
      <w:r w:rsidR="00051158" w:rsidRPr="007B0E68">
        <w:rPr>
          <w:b/>
          <w:i/>
          <w:sz w:val="24"/>
        </w:rPr>
        <w:t>1</w:t>
      </w:r>
      <w:r w:rsidR="00804466" w:rsidRPr="007B0E68">
        <w:rPr>
          <w:b/>
          <w:i/>
          <w:sz w:val="24"/>
        </w:rPr>
        <w:t>4</w:t>
      </w:r>
      <w:r w:rsidR="00051158" w:rsidRPr="007B0E68">
        <w:rPr>
          <w:b/>
          <w:i/>
          <w:sz w:val="24"/>
        </w:rPr>
        <w:t>:00 часов</w:t>
      </w:r>
      <w:r w:rsidR="00051158" w:rsidRPr="007B0E68">
        <w:rPr>
          <w:sz w:val="24"/>
        </w:rPr>
        <w:t xml:space="preserve"> местного (Благовещенского) времени (0</w:t>
      </w:r>
      <w:r w:rsidR="00804466" w:rsidRPr="007B0E68">
        <w:rPr>
          <w:sz w:val="24"/>
        </w:rPr>
        <w:t>8</w:t>
      </w:r>
      <w:r w:rsidR="00051158" w:rsidRPr="007B0E68">
        <w:rPr>
          <w:sz w:val="24"/>
        </w:rPr>
        <w:t xml:space="preserve">:00 часов Московского времени) </w:t>
      </w:r>
      <w:r w:rsidR="00051158" w:rsidRPr="007B0E68">
        <w:rPr>
          <w:b/>
          <w:i/>
          <w:sz w:val="24"/>
        </w:rPr>
        <w:t>«</w:t>
      </w:r>
      <w:r w:rsidR="00804466" w:rsidRPr="007B0E68">
        <w:rPr>
          <w:b/>
          <w:i/>
          <w:sz w:val="24"/>
        </w:rPr>
        <w:t>24</w:t>
      </w:r>
      <w:r w:rsidR="00051158" w:rsidRPr="007B0E68">
        <w:rPr>
          <w:b/>
          <w:i/>
          <w:sz w:val="24"/>
        </w:rPr>
        <w:t xml:space="preserve">» </w:t>
      </w:r>
      <w:r w:rsidR="00804466" w:rsidRPr="007B0E68">
        <w:rPr>
          <w:b/>
          <w:i/>
          <w:sz w:val="24"/>
        </w:rPr>
        <w:t>июля</w:t>
      </w:r>
      <w:r w:rsidR="00051158" w:rsidRPr="007B0E68">
        <w:rPr>
          <w:b/>
          <w:i/>
          <w:sz w:val="24"/>
        </w:rPr>
        <w:t xml:space="preserve"> 2017</w:t>
      </w:r>
      <w:r w:rsidR="00051158" w:rsidRPr="007B0E68">
        <w:rPr>
          <w:sz w:val="24"/>
        </w:rPr>
        <w:t xml:space="preserve"> года по адресу – </w:t>
      </w:r>
      <w:hyperlink r:id="rId10" w:history="1">
        <w:r w:rsidR="00051158" w:rsidRPr="007B0E68">
          <w:rPr>
            <w:bCs/>
            <w:snapToGrid w:val="0"/>
            <w:sz w:val="24"/>
          </w:rPr>
          <w:t>Системы</w:t>
        </w:r>
      </w:hyperlink>
      <w:r w:rsidR="00051158" w:rsidRPr="007B0E68">
        <w:rPr>
          <w:bCs/>
          <w:snapToGrid w:val="0"/>
          <w:sz w:val="24"/>
        </w:rPr>
        <w:t xml:space="preserve"> ЭТП</w:t>
      </w:r>
      <w:r w:rsidR="00051158" w:rsidRPr="007B0E68">
        <w:rPr>
          <w:sz w:val="24"/>
        </w:rPr>
        <w:t>.»</w:t>
      </w:r>
    </w:p>
    <w:p w:rsidR="00C930A2" w:rsidRPr="007B0E6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B0E68">
        <w:rPr>
          <w:b/>
          <w:i/>
          <w:sz w:val="24"/>
        </w:rPr>
        <w:t>Пункт 1</w:t>
      </w:r>
      <w:r w:rsidR="00703F38" w:rsidRPr="007B0E68">
        <w:rPr>
          <w:b/>
          <w:i/>
          <w:sz w:val="24"/>
        </w:rPr>
        <w:t>5</w:t>
      </w:r>
      <w:r w:rsidRPr="007B0E68">
        <w:rPr>
          <w:b/>
          <w:i/>
          <w:sz w:val="24"/>
        </w:rPr>
        <w:t xml:space="preserve">. Извещения </w:t>
      </w:r>
      <w:r w:rsidRPr="007B0E68">
        <w:rPr>
          <w:sz w:val="24"/>
        </w:rPr>
        <w:t>читать в следующей редакции: «</w:t>
      </w:r>
      <w:r w:rsidR="00051158" w:rsidRPr="007B0E68">
        <w:rPr>
          <w:sz w:val="24"/>
          <w:u w:val="single"/>
        </w:rPr>
        <w:t>Дата, время и место вскрытия конвертов с заявками на участие в закупке</w:t>
      </w:r>
      <w:r w:rsidR="00051158" w:rsidRPr="007B0E68">
        <w:rPr>
          <w:sz w:val="24"/>
        </w:rPr>
        <w:t xml:space="preserve">: </w:t>
      </w:r>
      <w:r w:rsidR="00051158" w:rsidRPr="007B0E68">
        <w:rPr>
          <w:b/>
          <w:i/>
          <w:sz w:val="24"/>
        </w:rPr>
        <w:t>1</w:t>
      </w:r>
      <w:r w:rsidR="00804466" w:rsidRPr="007B0E68">
        <w:rPr>
          <w:b/>
          <w:i/>
          <w:sz w:val="24"/>
        </w:rPr>
        <w:t>4</w:t>
      </w:r>
      <w:r w:rsidR="00051158" w:rsidRPr="007B0E68">
        <w:rPr>
          <w:b/>
          <w:i/>
          <w:sz w:val="24"/>
        </w:rPr>
        <w:t>:00 часов</w:t>
      </w:r>
      <w:r w:rsidR="00051158" w:rsidRPr="007B0E68">
        <w:rPr>
          <w:sz w:val="24"/>
        </w:rPr>
        <w:t xml:space="preserve"> местного (Благовещенского) времени (0</w:t>
      </w:r>
      <w:r w:rsidR="00804466" w:rsidRPr="007B0E68">
        <w:rPr>
          <w:sz w:val="24"/>
        </w:rPr>
        <w:t>8</w:t>
      </w:r>
      <w:r w:rsidR="00051158" w:rsidRPr="007B0E68">
        <w:rPr>
          <w:sz w:val="24"/>
        </w:rPr>
        <w:t xml:space="preserve">:00 часов Московского времени) </w:t>
      </w:r>
      <w:r w:rsidR="00051158" w:rsidRPr="007B0E68">
        <w:rPr>
          <w:b/>
          <w:i/>
          <w:sz w:val="24"/>
        </w:rPr>
        <w:t>«</w:t>
      </w:r>
      <w:r w:rsidR="00804466" w:rsidRPr="007B0E68">
        <w:rPr>
          <w:b/>
          <w:i/>
          <w:sz w:val="24"/>
        </w:rPr>
        <w:t>25</w:t>
      </w:r>
      <w:r w:rsidR="00051158" w:rsidRPr="007B0E68">
        <w:rPr>
          <w:b/>
          <w:i/>
          <w:sz w:val="24"/>
        </w:rPr>
        <w:t xml:space="preserve">» </w:t>
      </w:r>
      <w:r w:rsidR="00804466" w:rsidRPr="007B0E68">
        <w:rPr>
          <w:b/>
          <w:i/>
          <w:sz w:val="24"/>
        </w:rPr>
        <w:t>июля</w:t>
      </w:r>
      <w:r w:rsidR="00051158" w:rsidRPr="007B0E68">
        <w:rPr>
          <w:b/>
          <w:i/>
          <w:sz w:val="24"/>
        </w:rPr>
        <w:t xml:space="preserve"> 2017</w:t>
      </w:r>
      <w:r w:rsidR="00051158" w:rsidRPr="007B0E68">
        <w:rPr>
          <w:sz w:val="24"/>
        </w:rPr>
        <w:t xml:space="preserve"> года по адресу Единой электронной торговой площадки на Интернет-сайте </w:t>
      </w:r>
      <w:hyperlink r:id="rId11" w:history="1">
        <w:r w:rsidR="00051158" w:rsidRPr="007B0E68">
          <w:rPr>
            <w:color w:val="0000FF" w:themeColor="hyperlink"/>
            <w:sz w:val="24"/>
            <w:u w:val="single"/>
          </w:rPr>
          <w:t>https://rushydro.roseltorg.ru</w:t>
        </w:r>
      </w:hyperlink>
      <w:r w:rsidRPr="007B0E68">
        <w:rPr>
          <w:sz w:val="24"/>
        </w:rPr>
        <w:t>».</w:t>
      </w:r>
    </w:p>
    <w:p w:rsidR="00756AD8" w:rsidRPr="007B0E68" w:rsidRDefault="00C930A2" w:rsidP="00756AD8">
      <w:pPr>
        <w:pStyle w:val="Tabletext"/>
        <w:ind w:firstLine="567"/>
        <w:rPr>
          <w:snapToGrid w:val="0"/>
          <w:sz w:val="24"/>
        </w:rPr>
      </w:pPr>
      <w:r w:rsidRPr="007B0E68">
        <w:rPr>
          <w:b/>
          <w:i/>
          <w:sz w:val="24"/>
        </w:rPr>
        <w:t xml:space="preserve">Пункт </w:t>
      </w:r>
      <w:r w:rsidR="00051158" w:rsidRPr="007B0E68">
        <w:rPr>
          <w:b/>
          <w:i/>
          <w:sz w:val="24"/>
        </w:rPr>
        <w:t>3.2.15.</w:t>
      </w:r>
      <w:r w:rsidRPr="007B0E68">
        <w:rPr>
          <w:b/>
          <w:i/>
          <w:sz w:val="24"/>
        </w:rPr>
        <w:t xml:space="preserve"> Документации о закупке </w:t>
      </w:r>
      <w:r w:rsidRPr="007B0E68">
        <w:rPr>
          <w:sz w:val="24"/>
        </w:rPr>
        <w:t>читать в следующей редакции: «</w:t>
      </w:r>
      <w:r w:rsidR="00051158" w:rsidRPr="007B0E68">
        <w:rPr>
          <w:sz w:val="24"/>
          <w:u w:val="single"/>
        </w:rPr>
        <w:t xml:space="preserve">Срок окончания </w:t>
      </w:r>
      <w:proofErr w:type="spellStart"/>
      <w:r w:rsidR="00051158" w:rsidRPr="007B0E68">
        <w:rPr>
          <w:sz w:val="24"/>
          <w:u w:val="single"/>
        </w:rPr>
        <w:t>приема</w:t>
      </w:r>
      <w:proofErr w:type="spellEnd"/>
      <w:r w:rsidR="00051158" w:rsidRPr="007B0E68">
        <w:rPr>
          <w:sz w:val="24"/>
          <w:u w:val="single"/>
        </w:rPr>
        <w:t xml:space="preserve"> заявок на участие в закупке</w:t>
      </w:r>
      <w:r w:rsidR="00051158" w:rsidRPr="007B0E68">
        <w:rPr>
          <w:sz w:val="24"/>
        </w:rPr>
        <w:t>:</w:t>
      </w:r>
      <w:r w:rsidR="00051158" w:rsidRPr="007B0E68">
        <w:rPr>
          <w:b/>
          <w:i/>
          <w:snapToGrid w:val="0"/>
          <w:sz w:val="24"/>
        </w:rPr>
        <w:t xml:space="preserve"> 1</w:t>
      </w:r>
      <w:r w:rsidR="00804466" w:rsidRPr="007B0E68">
        <w:rPr>
          <w:b/>
          <w:i/>
          <w:snapToGrid w:val="0"/>
          <w:sz w:val="24"/>
        </w:rPr>
        <w:t>4</w:t>
      </w:r>
      <w:r w:rsidR="00051158" w:rsidRPr="007B0E68">
        <w:rPr>
          <w:b/>
          <w:i/>
          <w:snapToGrid w:val="0"/>
          <w:sz w:val="24"/>
        </w:rPr>
        <w:t>:00 часов</w:t>
      </w:r>
      <w:r w:rsidR="00051158" w:rsidRPr="007B0E68">
        <w:rPr>
          <w:snapToGrid w:val="0"/>
          <w:sz w:val="24"/>
        </w:rPr>
        <w:t xml:space="preserve"> местного (Благовещенского) времени (</w:t>
      </w:r>
      <w:r w:rsidR="00051158" w:rsidRPr="007B0E68">
        <w:rPr>
          <w:b/>
          <w:i/>
          <w:snapToGrid w:val="0"/>
          <w:sz w:val="24"/>
        </w:rPr>
        <w:t>0</w:t>
      </w:r>
      <w:r w:rsidR="00804466" w:rsidRPr="007B0E68">
        <w:rPr>
          <w:b/>
          <w:i/>
          <w:snapToGrid w:val="0"/>
          <w:sz w:val="24"/>
        </w:rPr>
        <w:t>8</w:t>
      </w:r>
      <w:r w:rsidR="00051158" w:rsidRPr="007B0E6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7B0E68">
        <w:rPr>
          <w:b/>
          <w:i/>
          <w:snapToGrid w:val="0"/>
          <w:sz w:val="24"/>
        </w:rPr>
        <w:t>:00 часа</w:t>
      </w:r>
      <w:r w:rsidR="00051158" w:rsidRPr="007B0E68">
        <w:rPr>
          <w:snapToGrid w:val="0"/>
          <w:sz w:val="24"/>
        </w:rPr>
        <w:t xml:space="preserve"> Московского времени) </w:t>
      </w:r>
      <w:r w:rsidR="00051158" w:rsidRPr="007B0E68">
        <w:rPr>
          <w:b/>
          <w:i/>
          <w:snapToGrid w:val="0"/>
          <w:sz w:val="24"/>
        </w:rPr>
        <w:t>«</w:t>
      </w:r>
      <w:r w:rsidR="00804466" w:rsidRPr="007B0E68">
        <w:rPr>
          <w:b/>
          <w:i/>
          <w:snapToGrid w:val="0"/>
          <w:sz w:val="24"/>
        </w:rPr>
        <w:t>24</w:t>
      </w:r>
      <w:r w:rsidR="00051158" w:rsidRPr="007B0E68">
        <w:rPr>
          <w:b/>
          <w:i/>
          <w:snapToGrid w:val="0"/>
          <w:sz w:val="24"/>
        </w:rPr>
        <w:t xml:space="preserve">» </w:t>
      </w:r>
      <w:r w:rsidR="00804466" w:rsidRPr="007B0E68">
        <w:rPr>
          <w:b/>
          <w:i/>
          <w:snapToGrid w:val="0"/>
          <w:sz w:val="24"/>
        </w:rPr>
        <w:t xml:space="preserve">июля </w:t>
      </w:r>
      <w:r w:rsidR="00051158" w:rsidRPr="007B0E68">
        <w:rPr>
          <w:b/>
          <w:i/>
          <w:sz w:val="24"/>
        </w:rPr>
        <w:t xml:space="preserve"> </w:t>
      </w:r>
      <w:r w:rsidR="00051158" w:rsidRPr="007B0E68">
        <w:rPr>
          <w:b/>
          <w:i/>
          <w:snapToGrid w:val="0"/>
          <w:sz w:val="24"/>
        </w:rPr>
        <w:t>2017 года</w:t>
      </w:r>
      <w:proofErr w:type="gramStart"/>
      <w:r w:rsidR="00051158" w:rsidRPr="007B0E68">
        <w:rPr>
          <w:snapToGrid w:val="0"/>
          <w:sz w:val="24"/>
        </w:rPr>
        <w:t>.</w:t>
      </w:r>
      <w:r w:rsidR="00051158" w:rsidRPr="007B0E68">
        <w:rPr>
          <w:sz w:val="24"/>
        </w:rPr>
        <w:t xml:space="preserve"> </w:t>
      </w:r>
      <w:r w:rsidR="00756AD8" w:rsidRPr="007B0E68">
        <w:rPr>
          <w:snapToGrid w:val="0"/>
          <w:sz w:val="24"/>
        </w:rPr>
        <w:t>»</w:t>
      </w:r>
      <w:proofErr w:type="gramEnd"/>
    </w:p>
    <w:p w:rsidR="00804466" w:rsidRPr="007B0E68" w:rsidRDefault="00804466" w:rsidP="00804466">
      <w:pPr>
        <w:pStyle w:val="Tabletext"/>
        <w:ind w:firstLine="567"/>
        <w:rPr>
          <w:snapToGrid w:val="0"/>
          <w:sz w:val="24"/>
        </w:rPr>
      </w:pPr>
      <w:r w:rsidRPr="007B0E68">
        <w:rPr>
          <w:b/>
          <w:i/>
          <w:sz w:val="24"/>
        </w:rPr>
        <w:t>Пункт 3.2.1</w:t>
      </w:r>
      <w:r w:rsidRPr="007B0E68">
        <w:rPr>
          <w:b/>
          <w:i/>
          <w:sz w:val="24"/>
        </w:rPr>
        <w:t>6</w:t>
      </w:r>
      <w:r w:rsidRPr="007B0E68">
        <w:rPr>
          <w:b/>
          <w:i/>
          <w:sz w:val="24"/>
        </w:rPr>
        <w:t xml:space="preserve">. Документации о закупке </w:t>
      </w:r>
      <w:r w:rsidRPr="007B0E68">
        <w:rPr>
          <w:sz w:val="24"/>
        </w:rPr>
        <w:t>читать в следующей редакции: «Дата и время вскрытия конвертов с заявками на участие в закупке:</w:t>
      </w:r>
      <w:r w:rsidRPr="007B0E68">
        <w:rPr>
          <w:b/>
          <w:i/>
          <w:snapToGrid w:val="0"/>
          <w:sz w:val="24"/>
        </w:rPr>
        <w:t xml:space="preserve"> 14:00 часов</w:t>
      </w:r>
      <w:r w:rsidRPr="007B0E68">
        <w:rPr>
          <w:snapToGrid w:val="0"/>
          <w:sz w:val="24"/>
        </w:rPr>
        <w:t xml:space="preserve"> местного (Благовещенского) времени (</w:t>
      </w:r>
      <w:r w:rsidRPr="007B0E68">
        <w:rPr>
          <w:b/>
          <w:i/>
          <w:snapToGrid w:val="0"/>
          <w:sz w:val="24"/>
        </w:rPr>
        <w:t>08</w:t>
      </w:r>
      <w:r w:rsidRPr="007B0E6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7B0E68">
        <w:rPr>
          <w:b/>
          <w:i/>
          <w:snapToGrid w:val="0"/>
          <w:sz w:val="24"/>
        </w:rPr>
        <w:t>:00 часа</w:t>
      </w:r>
      <w:r w:rsidRPr="007B0E68">
        <w:rPr>
          <w:snapToGrid w:val="0"/>
          <w:sz w:val="24"/>
        </w:rPr>
        <w:t xml:space="preserve"> Московского времени) </w:t>
      </w:r>
      <w:r w:rsidRPr="007B0E68">
        <w:rPr>
          <w:b/>
          <w:i/>
          <w:snapToGrid w:val="0"/>
          <w:sz w:val="24"/>
        </w:rPr>
        <w:t>«</w:t>
      </w:r>
      <w:r w:rsidRPr="007B0E68">
        <w:rPr>
          <w:b/>
          <w:i/>
          <w:snapToGrid w:val="0"/>
          <w:sz w:val="24"/>
        </w:rPr>
        <w:t>25</w:t>
      </w:r>
      <w:r w:rsidRPr="007B0E68">
        <w:rPr>
          <w:b/>
          <w:i/>
          <w:snapToGrid w:val="0"/>
          <w:sz w:val="24"/>
        </w:rPr>
        <w:t xml:space="preserve">» июля </w:t>
      </w:r>
      <w:r w:rsidRPr="007B0E68">
        <w:rPr>
          <w:b/>
          <w:i/>
          <w:sz w:val="24"/>
        </w:rPr>
        <w:t xml:space="preserve"> </w:t>
      </w:r>
      <w:r w:rsidRPr="007B0E68">
        <w:rPr>
          <w:b/>
          <w:i/>
          <w:snapToGrid w:val="0"/>
          <w:sz w:val="24"/>
        </w:rPr>
        <w:t>2017 года</w:t>
      </w:r>
      <w:proofErr w:type="gramStart"/>
      <w:r w:rsidRPr="007B0E68">
        <w:rPr>
          <w:snapToGrid w:val="0"/>
          <w:sz w:val="24"/>
        </w:rPr>
        <w:t>.</w:t>
      </w:r>
      <w:r w:rsidRPr="007B0E68">
        <w:rPr>
          <w:sz w:val="24"/>
        </w:rPr>
        <w:t xml:space="preserve"> </w:t>
      </w:r>
      <w:r w:rsidRPr="007B0E68">
        <w:rPr>
          <w:snapToGrid w:val="0"/>
          <w:sz w:val="24"/>
        </w:rPr>
        <w:t>»</w:t>
      </w:r>
      <w:proofErr w:type="gramEnd"/>
    </w:p>
    <w:p w:rsidR="009E73BD" w:rsidRPr="007B0E68" w:rsidRDefault="009E73BD" w:rsidP="00804466">
      <w:pPr>
        <w:ind w:firstLine="426"/>
        <w:rPr>
          <w:snapToGrid w:val="0"/>
        </w:rPr>
      </w:pPr>
      <w:r w:rsidRPr="007B0E68">
        <w:rPr>
          <w:b/>
          <w:i/>
        </w:rPr>
        <w:t>Пункт 3.2.1</w:t>
      </w:r>
      <w:r w:rsidR="00804466" w:rsidRPr="007B0E68">
        <w:rPr>
          <w:b/>
          <w:i/>
        </w:rPr>
        <w:t>7</w:t>
      </w:r>
      <w:r w:rsidRPr="007B0E68">
        <w:rPr>
          <w:b/>
          <w:i/>
        </w:rPr>
        <w:t xml:space="preserve">. Документации о закупке </w:t>
      </w:r>
      <w:r w:rsidRPr="007B0E68">
        <w:t>читать в следующей редакции: «</w:t>
      </w:r>
      <w:r w:rsidRPr="007B0E68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7B0E68" w:rsidRDefault="009E73BD" w:rsidP="009E73BD">
      <w:pPr>
        <w:jc w:val="both"/>
        <w:rPr>
          <w:snapToGrid w:val="0"/>
        </w:rPr>
      </w:pPr>
      <w:r w:rsidRPr="007B0E68">
        <w:rPr>
          <w:snapToGrid w:val="0"/>
        </w:rPr>
        <w:t>Дата окончания предоставления разъяснений:</w:t>
      </w:r>
    </w:p>
    <w:p w:rsidR="009E73BD" w:rsidRPr="007B0E68" w:rsidRDefault="009E73BD" w:rsidP="009E73BD">
      <w:pPr>
        <w:jc w:val="both"/>
      </w:pPr>
      <w:r w:rsidRPr="007B0E68">
        <w:t>«</w:t>
      </w:r>
      <w:r w:rsidR="00804466" w:rsidRPr="007B0E68">
        <w:t>24</w:t>
      </w:r>
      <w:r w:rsidRPr="007B0E68">
        <w:t xml:space="preserve">» </w:t>
      </w:r>
      <w:r w:rsidR="00804466" w:rsidRPr="007B0E68">
        <w:t xml:space="preserve">июля </w:t>
      </w:r>
      <w:r w:rsidRPr="007B0E68">
        <w:t xml:space="preserve">  2017 г.»</w:t>
      </w:r>
    </w:p>
    <w:p w:rsidR="00D539E2" w:rsidRPr="007B0E68" w:rsidRDefault="00D539E2" w:rsidP="00756AD8">
      <w:pPr>
        <w:pStyle w:val="Tabletext"/>
        <w:ind w:firstLine="567"/>
        <w:rPr>
          <w:snapToGrid w:val="0"/>
          <w:sz w:val="24"/>
        </w:rPr>
      </w:pPr>
      <w:r w:rsidRPr="007B0E68">
        <w:rPr>
          <w:b/>
          <w:sz w:val="24"/>
          <w:u w:val="single"/>
        </w:rPr>
        <w:t xml:space="preserve">Все остальные условия Извещения и </w:t>
      </w:r>
      <w:r w:rsidR="00B97F87" w:rsidRPr="007B0E68">
        <w:rPr>
          <w:b/>
          <w:sz w:val="24"/>
          <w:u w:val="single"/>
        </w:rPr>
        <w:t>Документации о закупке</w:t>
      </w:r>
      <w:r w:rsidRPr="007B0E68">
        <w:rPr>
          <w:b/>
          <w:sz w:val="24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  <w:bookmarkStart w:id="0" w:name="_GoBack"/>
      <w:bookmarkEnd w:id="0"/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C07345" w:rsidP="003E3627">
      <w:pPr>
        <w:rPr>
          <w:sz w:val="14"/>
          <w:szCs w:val="14"/>
        </w:rPr>
      </w:pPr>
      <w:hyperlink r:id="rId12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45" w:rsidRDefault="00C07345" w:rsidP="00967AC6">
      <w:r>
        <w:separator/>
      </w:r>
    </w:p>
  </w:endnote>
  <w:endnote w:type="continuationSeparator" w:id="0">
    <w:p w:rsidR="00C07345" w:rsidRDefault="00C0734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45" w:rsidRDefault="00C07345" w:rsidP="00967AC6">
      <w:r>
        <w:separator/>
      </w:r>
    </w:p>
  </w:footnote>
  <w:footnote w:type="continuationSeparator" w:id="0">
    <w:p w:rsidR="00C07345" w:rsidRDefault="00C0734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9E73BD">
      <w:rPr>
        <w:i/>
        <w:sz w:val="18"/>
      </w:rPr>
      <w:t>2054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0E68"/>
    <w:rsid w:val="007B1BFB"/>
    <w:rsid w:val="007C4E15"/>
    <w:rsid w:val="007C64F6"/>
    <w:rsid w:val="007E246D"/>
    <w:rsid w:val="00804466"/>
    <w:rsid w:val="00805104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07345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6</cp:revision>
  <cp:lastPrinted>2017-04-16T23:24:00Z</cp:lastPrinted>
  <dcterms:created xsi:type="dcterms:W3CDTF">2017-04-16T23:24:00Z</dcterms:created>
  <dcterms:modified xsi:type="dcterms:W3CDTF">2017-07-18T00:50:00Z</dcterms:modified>
</cp:coreProperties>
</file>