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0A" w:rsidRPr="005C7CA5" w:rsidRDefault="0043400A" w:rsidP="0043400A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proofErr w:type="gramStart"/>
      <w:r w:rsidRPr="005C7CA5">
        <w:rPr>
          <w:b/>
          <w:color w:val="FF0000"/>
          <w:sz w:val="32"/>
          <w:szCs w:val="32"/>
        </w:rPr>
        <w:t>(ПРОЕКТ ДОГОВОРА ПИР</w:t>
      </w:r>
      <w:proofErr w:type="gramEnd"/>
    </w:p>
    <w:p w:rsidR="0043400A" w:rsidRPr="005C7CA5" w:rsidRDefault="0043400A" w:rsidP="0043400A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приемка поэтапно, без аванса)</w:t>
      </w:r>
    </w:p>
    <w:p w:rsidR="0043400A" w:rsidRDefault="0043400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6FF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A6FF8">
        <w:rPr>
          <w:rFonts w:ascii="Times New Roman" w:hAnsi="Times New Roman" w:cs="Times New Roman"/>
          <w:sz w:val="24"/>
          <w:szCs w:val="24"/>
        </w:rPr>
        <w:t>.</w:t>
      </w:r>
      <w:r w:rsidR="001A6FF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1A6FF8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Pr="001A6FF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1A6FF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A6FF8">
        <w:rPr>
          <w:rFonts w:ascii="Times New Roman" w:hAnsi="Times New Roman" w:cs="Times New Roman"/>
          <w:sz w:val="24"/>
          <w:szCs w:val="24"/>
        </w:rPr>
        <w:t xml:space="preserve">    </w:t>
      </w:r>
      <w:r w:rsidRPr="001A6FF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1A6FF8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1A6FF8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2C509E" w:rsidRDefault="002C509E" w:rsidP="002C509E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>
        <w:rPr>
          <w:b/>
        </w:rPr>
        <w:t>Акционерное общество «Дальневосточная распределительная сетевая компания» (АО «ДРСК»),</w:t>
      </w:r>
      <w:r>
        <w:t xml:space="preserve"> именуемое в дальнейшем «Заказчик», в заместителя Генерального директора по инвестициям и управлению ресурсами </w:t>
      </w:r>
      <w:proofErr w:type="spellStart"/>
      <w:r>
        <w:rPr>
          <w:b/>
        </w:rPr>
        <w:t>Юхимука</w:t>
      </w:r>
      <w:proofErr w:type="spellEnd"/>
      <w:r>
        <w:t xml:space="preserve"> </w:t>
      </w:r>
      <w:r>
        <w:rPr>
          <w:b/>
        </w:rPr>
        <w:t>Владимира Александровича</w:t>
      </w:r>
      <w:r>
        <w:t>, действующего на основании доверенности от ________________г. №____________, с одной стороны, и</w:t>
      </w:r>
    </w:p>
    <w:p w:rsidR="00AC1B45" w:rsidRPr="005C7CA5" w:rsidRDefault="002C509E" w:rsidP="00AC1B45">
      <w:pPr>
        <w:shd w:val="clear" w:color="auto" w:fill="FFFFFF"/>
        <w:ind w:firstLine="709"/>
        <w:jc w:val="both"/>
      </w:pPr>
      <w:r>
        <w:t xml:space="preserve"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="00AC1B45" w:rsidRPr="00AC1B45">
        <w:rPr>
          <w:iCs/>
        </w:rPr>
        <w:t>по результатам проведенной регламентированной процедуры закупки способом</w:t>
      </w:r>
      <w:r w:rsidR="0043400A">
        <w:rPr>
          <w:iCs/>
        </w:rPr>
        <w:t xml:space="preserve"> </w:t>
      </w:r>
      <w:r w:rsidR="00AC1B45">
        <w:rPr>
          <w:iCs/>
        </w:rPr>
        <w:t>- открытый одноэтапный конкурс</w:t>
      </w:r>
      <w:r w:rsidR="00AC1B45" w:rsidRPr="005C7CA5">
        <w:rPr>
          <w:i/>
          <w:iCs/>
        </w:rPr>
        <w:t xml:space="preserve"> (протокол заседания закупочной комиссии </w:t>
      </w:r>
      <w:proofErr w:type="gramStart"/>
      <w:r w:rsidR="00AC1B45" w:rsidRPr="005C7CA5">
        <w:rPr>
          <w:i/>
          <w:iCs/>
        </w:rPr>
        <w:t>от</w:t>
      </w:r>
      <w:proofErr w:type="gramEnd"/>
      <w:r w:rsidR="00AC1B45" w:rsidRPr="005C7CA5">
        <w:rPr>
          <w:i/>
          <w:iCs/>
        </w:rPr>
        <w:t xml:space="preserve"> ________ №______),</w:t>
      </w:r>
      <w:r w:rsidR="00AC1B45">
        <w:rPr>
          <w:i/>
          <w:iCs/>
        </w:rPr>
        <w:t xml:space="preserve"> </w:t>
      </w:r>
      <w:r w:rsidR="00AC1B45" w:rsidRPr="005C7CA5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E339A2" w:rsidRPr="005C7CA5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(разработка проектной и рабочей документации, в том числе сметной документации) </w:t>
      </w:r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 xml:space="preserve">КЛ 110 кВ </w:t>
      </w:r>
      <w:proofErr w:type="gramStart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>Западная-Портовая</w:t>
      </w:r>
      <w:proofErr w:type="gramEnd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 xml:space="preserve">, (строительство), филиал "АЭС"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1A6FF8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1A6FF8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A6FF8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422087">
        <w:rPr>
          <w:rFonts w:ascii="Times New Roman" w:hAnsi="Times New Roman" w:cs="Times New Roman"/>
          <w:sz w:val="24"/>
          <w:szCs w:val="24"/>
        </w:rPr>
        <w:t>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A6FF8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A6FF8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A6FF8" w:rsidRPr="001A6FF8" w:rsidRDefault="00BB294F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A85C7B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</w:p>
    <w:p w:rsidR="004F7396" w:rsidRPr="001A6FF8" w:rsidRDefault="0024041A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0542D0">
        <w:t xml:space="preserve"> 3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1A6FF8">
        <w:rPr>
          <w:b/>
          <w:i/>
          <w:color w:val="0000FF"/>
        </w:rPr>
        <w:t xml:space="preserve"> </w:t>
      </w:r>
    </w:p>
    <w:p w:rsidR="00942115" w:rsidRPr="00422087" w:rsidRDefault="00942115" w:rsidP="009A039A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9A039A">
        <w:t xml:space="preserve"> </w:t>
      </w:r>
      <w:r w:rsidR="00BB2552">
        <w:t>8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9A039A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422087" w:rsidRDefault="00504B59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9A039A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422087">
        <w:lastRenderedPageBreak/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9A039A" w:rsidRPr="00A85C7B">
        <w:rPr>
          <w:i/>
        </w:rPr>
        <w:t xml:space="preserve">30 </w:t>
      </w:r>
      <w:r w:rsidR="009A039A" w:rsidRPr="00422087">
        <w:rPr>
          <w:i/>
        </w:rPr>
        <w:t xml:space="preserve">(тридцати) календарных </w:t>
      </w:r>
      <w:r w:rsidR="009A039A" w:rsidRPr="009A039A">
        <w:rPr>
          <w:i/>
        </w:rPr>
        <w:t>дней</w:t>
      </w:r>
      <w:r w:rsidR="009A039A" w:rsidRPr="009A039A">
        <w:t xml:space="preserve">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422087" w:rsidRDefault="004F38D8" w:rsidP="009A039A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422087" w:rsidRDefault="00D83C39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</w:t>
      </w:r>
      <w:r w:rsidR="00AC1B45" w:rsidRPr="005C7CA5">
        <w:t>в течение</w:t>
      </w:r>
      <w:r w:rsidR="00AC1B45" w:rsidRPr="005C7CA5">
        <w:rPr>
          <w:i/>
        </w:rPr>
        <w:t xml:space="preserve"> 30 (тридцати) календарных дней</w:t>
      </w:r>
      <w:r w:rsidR="00AC1B45" w:rsidRPr="00422087">
        <w:t xml:space="preserve"> </w:t>
      </w:r>
      <w:r w:rsidR="00BB294F" w:rsidRPr="00422087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9A039A">
        <w:t>по последнему этапу</w:t>
      </w:r>
      <w:r w:rsidR="00BB294F" w:rsidRPr="009A039A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A039A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BB2552" w:rsidRDefault="00292746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BB2552" w:rsidRDefault="008F3E2F" w:rsidP="00BB255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9A039A">
        <w:t>Г</w:t>
      </w:r>
      <w:r w:rsidRPr="00422087">
        <w:t>АУ «</w:t>
      </w:r>
      <w:proofErr w:type="spellStart"/>
      <w:r w:rsidR="009A039A">
        <w:t>Амур</w:t>
      </w:r>
      <w:r w:rsidRPr="00422087">
        <w:t>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</w:p>
    <w:p w:rsidR="00506756" w:rsidRPr="00065E4A" w:rsidRDefault="0029145D" w:rsidP="0029145D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r w:rsidRPr="00065E4A">
        <w:rPr>
          <w:bCs/>
        </w:rPr>
        <w:t xml:space="preserve">Подрядчик обязан предоставить Заказчику обеспечение по договору в соответствии с условиями, указанными в Приложении № </w:t>
      </w:r>
      <w:r w:rsidR="00BB2552" w:rsidRPr="00065E4A">
        <w:rPr>
          <w:bCs/>
        </w:rPr>
        <w:t>7</w:t>
      </w:r>
      <w:r w:rsidRPr="00065E4A">
        <w:rPr>
          <w:bCs/>
        </w:rPr>
        <w:t xml:space="preserve"> к настоящему договору.</w:t>
      </w:r>
    </w:p>
    <w:p w:rsidR="0029145D" w:rsidRPr="0029145D" w:rsidRDefault="0029145D" w:rsidP="0029145D">
      <w:pPr>
        <w:pStyle w:val="ae"/>
        <w:widowControl w:val="0"/>
        <w:shd w:val="clear" w:color="auto" w:fill="FFFFFF"/>
        <w:tabs>
          <w:tab w:val="left" w:pos="142"/>
          <w:tab w:val="left" w:pos="1276"/>
        </w:tabs>
        <w:ind w:left="709"/>
        <w:jc w:val="both"/>
        <w:rPr>
          <w:bCs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Default="00512B37" w:rsidP="00025CD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D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25CD9">
        <w:rPr>
          <w:rFonts w:ascii="Times New Roman" w:hAnsi="Times New Roman" w:cs="Times New Roman"/>
          <w:sz w:val="24"/>
          <w:szCs w:val="24"/>
        </w:rPr>
        <w:t xml:space="preserve"> </w:t>
      </w:r>
      <w:r w:rsidR="009A039A" w:rsidRPr="00025CD9">
        <w:rPr>
          <w:rFonts w:ascii="Times New Roman" w:hAnsi="Times New Roman" w:cs="Times New Roman"/>
          <w:sz w:val="24"/>
          <w:szCs w:val="24"/>
        </w:rPr>
        <w:t>– с момента заключения договора</w:t>
      </w:r>
      <w:r w:rsidR="00324B8D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4B8D" w:rsidRPr="00025CD9">
        <w:rPr>
          <w:rFonts w:ascii="Times New Roman" w:hAnsi="Times New Roman" w:cs="Times New Roman"/>
          <w:sz w:val="24"/>
          <w:szCs w:val="24"/>
        </w:rPr>
        <w:t>по</w:t>
      </w:r>
      <w:r w:rsidR="009A039A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«31» декабря 201</w:t>
      </w:r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A039A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A558B" w:rsidRPr="00025CD9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025CD9">
        <w:rPr>
          <w:rFonts w:ascii="Times New Roman" w:hAnsi="Times New Roman" w:cs="Times New Roman"/>
          <w:sz w:val="24"/>
          <w:szCs w:val="24"/>
        </w:rPr>
        <w:t xml:space="preserve"> П</w:t>
      </w:r>
      <w:r w:rsidRPr="00025CD9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25CD9">
        <w:rPr>
          <w:rFonts w:ascii="Times New Roman" w:hAnsi="Times New Roman" w:cs="Times New Roman"/>
          <w:sz w:val="24"/>
          <w:szCs w:val="24"/>
        </w:rPr>
        <w:t>о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025CD9">
        <w:rPr>
          <w:rFonts w:ascii="Times New Roman" w:hAnsi="Times New Roman" w:cs="Times New Roman"/>
          <w:sz w:val="24"/>
          <w:szCs w:val="24"/>
        </w:rPr>
        <w:t>(</w:t>
      </w:r>
      <w:r w:rsidR="00A81DCE" w:rsidRPr="00025CD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25CD9" w:rsidRPr="00025CD9">
        <w:rPr>
          <w:rFonts w:ascii="Times New Roman" w:hAnsi="Times New Roman" w:cs="Times New Roman"/>
          <w:sz w:val="24"/>
          <w:szCs w:val="24"/>
        </w:rPr>
        <w:t>2</w:t>
      </w:r>
      <w:r w:rsidRPr="00025CD9">
        <w:rPr>
          <w:rFonts w:ascii="Times New Roman" w:hAnsi="Times New Roman" w:cs="Times New Roman"/>
          <w:sz w:val="24"/>
          <w:szCs w:val="24"/>
        </w:rPr>
        <w:t>)</w:t>
      </w:r>
      <w:r w:rsidR="00E205A7" w:rsidRPr="00025CD9">
        <w:rPr>
          <w:rFonts w:ascii="Times New Roman" w:hAnsi="Times New Roman" w:cs="Times New Roman"/>
          <w:sz w:val="24"/>
          <w:szCs w:val="24"/>
        </w:rPr>
        <w:t>.</w:t>
      </w:r>
    </w:p>
    <w:p w:rsidR="0043400A" w:rsidRDefault="0043400A" w:rsidP="00523780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378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</w:t>
      </w:r>
      <w:r w:rsidRPr="00655126">
        <w:rPr>
          <w:rFonts w:ascii="Times New Roman" w:hAnsi="Times New Roman" w:cs="Times New Roman"/>
          <w:b/>
          <w:sz w:val="24"/>
          <w:szCs w:val="24"/>
        </w:rPr>
        <w:t>поэтапно</w:t>
      </w:r>
      <w:r w:rsidRPr="00523780">
        <w:rPr>
          <w:rFonts w:ascii="Times New Roman" w:hAnsi="Times New Roman" w:cs="Times New Roman"/>
          <w:sz w:val="24"/>
          <w:szCs w:val="24"/>
        </w:rPr>
        <w:t xml:space="preserve"> в соответствии с Календарным планом выполнения работ. </w:t>
      </w:r>
      <w:proofErr w:type="gramStart"/>
      <w:r w:rsidRPr="00523780">
        <w:rPr>
          <w:rFonts w:ascii="Times New Roman" w:hAnsi="Times New Roman" w:cs="Times New Roman"/>
          <w:sz w:val="24"/>
          <w:szCs w:val="24"/>
        </w:rPr>
        <w:t xml:space="preserve">Подрядчик в последний день выполнения работ по этапу направляет в филиал </w:t>
      </w:r>
      <w:r w:rsidR="00861319" w:rsidRPr="00523780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Pr="00523780">
        <w:rPr>
          <w:rFonts w:ascii="Times New Roman" w:hAnsi="Times New Roman" w:cs="Times New Roman"/>
          <w:sz w:val="24"/>
          <w:szCs w:val="24"/>
        </w:rPr>
        <w:t xml:space="preserve"> акт сдачи-приемки работ по этапу (приложение №</w:t>
      </w:r>
      <w:r w:rsidR="00861319" w:rsidRPr="00523780">
        <w:rPr>
          <w:rFonts w:ascii="Times New Roman" w:hAnsi="Times New Roman" w:cs="Times New Roman"/>
          <w:sz w:val="24"/>
          <w:szCs w:val="24"/>
        </w:rPr>
        <w:t xml:space="preserve"> </w:t>
      </w:r>
      <w:r w:rsidR="00BB2552">
        <w:rPr>
          <w:rFonts w:ascii="Times New Roman" w:hAnsi="Times New Roman" w:cs="Times New Roman"/>
          <w:sz w:val="24"/>
          <w:szCs w:val="24"/>
        </w:rPr>
        <w:t>8</w:t>
      </w:r>
      <w:r w:rsidRPr="00523780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</w:t>
      </w:r>
      <w:r w:rsidR="00D80A49" w:rsidRPr="00523780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раздела № 5</w:t>
      </w:r>
      <w:r w:rsidRPr="0052378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</w:t>
      </w:r>
      <w:r w:rsidR="00D80A49" w:rsidRPr="00523780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523780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80A49" w:rsidRPr="00523780">
        <w:rPr>
          <w:rFonts w:ascii="Times New Roman" w:hAnsi="Times New Roman" w:cs="Times New Roman"/>
          <w:sz w:val="24"/>
          <w:szCs w:val="24"/>
        </w:rPr>
        <w:t xml:space="preserve"> 1</w:t>
      </w:r>
      <w:r w:rsidRPr="00523780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C654FA" w:rsidRPr="00523780">
        <w:rPr>
          <w:rFonts w:ascii="Times New Roman" w:hAnsi="Times New Roman" w:cs="Times New Roman"/>
          <w:sz w:val="24"/>
          <w:szCs w:val="24"/>
        </w:rPr>
        <w:t>)</w:t>
      </w:r>
      <w:r w:rsidRPr="00523780">
        <w:rPr>
          <w:rFonts w:ascii="Times New Roman" w:hAnsi="Times New Roman" w:cs="Times New Roman"/>
          <w:sz w:val="24"/>
          <w:szCs w:val="24"/>
        </w:rPr>
        <w:t>, в том числе</w:t>
      </w:r>
      <w:r w:rsidR="00C654FA" w:rsidRPr="0052378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654FA" w:rsidRPr="00523780">
        <w:rPr>
          <w:rFonts w:ascii="Times New Roman" w:hAnsi="Times New Roman" w:cs="Times New Roman"/>
          <w:sz w:val="24"/>
          <w:szCs w:val="24"/>
        </w:rPr>
        <w:t xml:space="preserve"> после рассмотрения и согласования АО «ДРСК», Амурским РДУ, предоставить 4 экземпляра рабочей документации на бумажном</w:t>
      </w:r>
      <w:proofErr w:type="gramEnd"/>
      <w:r w:rsidR="00C654FA" w:rsidRPr="00523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54FA" w:rsidRPr="00523780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="00C654FA" w:rsidRPr="00523780">
        <w:rPr>
          <w:rFonts w:ascii="Times New Roman" w:hAnsi="Times New Roman" w:cs="Times New Roman"/>
          <w:sz w:val="24"/>
          <w:szCs w:val="24"/>
        </w:rPr>
        <w:t xml:space="preserve"> и 1 экземпляр в электронном виде (на CD) в филиал АО «ДРСК» «Амурские ЭС» г. Благовещенск, 1 экземпляр в электронном виде (на CD) в Исполнительный аппарат АО «ДРСК» г. Благовещенск. </w:t>
      </w:r>
      <w:r w:rsidR="00523780" w:rsidRPr="00523780">
        <w:rPr>
          <w:rFonts w:ascii="Times New Roman" w:hAnsi="Times New Roman" w:cs="Times New Roman"/>
          <w:sz w:val="24"/>
          <w:szCs w:val="24"/>
        </w:rPr>
        <w:t>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RastrWin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>» (*.rg2, *.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grf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>). Материалы и результаты инженерных изысканий, проект планировки территории и проект межевания территории подготовить в количестве 3 (трёх) экземпляров на бумажном носителе и в электронном виде (формат *.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>). Координаты земельных участков предоставить в электронном виде (формат *.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523780" w:rsidRPr="00523780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523780" w:rsidRPr="00523780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 и </w:t>
      </w:r>
      <w:r w:rsidR="00523780" w:rsidRPr="00523780">
        <w:rPr>
          <w:rFonts w:ascii="Times New Roman" w:hAnsi="Times New Roman" w:cs="Times New Roman"/>
          <w:sz w:val="24"/>
          <w:szCs w:val="24"/>
        </w:rPr>
        <w:lastRenderedPageBreak/>
        <w:t>МСК-28.</w:t>
      </w:r>
      <w:r w:rsidR="00523780">
        <w:rPr>
          <w:rFonts w:ascii="Times New Roman" w:hAnsi="Times New Roman" w:cs="Times New Roman"/>
          <w:sz w:val="24"/>
          <w:szCs w:val="24"/>
        </w:rPr>
        <w:t xml:space="preserve"> </w:t>
      </w:r>
      <w:r w:rsidR="00C654FA" w:rsidRPr="0052378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органы экспертизы без получения согласования ДРСК, Амурским РДУ.</w:t>
      </w:r>
    </w:p>
    <w:p w:rsidR="0043400A" w:rsidRDefault="0043400A" w:rsidP="00523780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3780">
        <w:rPr>
          <w:rFonts w:ascii="Times New Roman" w:hAnsi="Times New Roman" w:cs="Times New Roman"/>
          <w:sz w:val="24"/>
          <w:szCs w:val="24"/>
        </w:rPr>
        <w:t>Заказчик не принимает к рассмотрению акт сдачи-приемки работ без документов, указанных в п. 3.2 договора.</w:t>
      </w:r>
    </w:p>
    <w:p w:rsidR="00512B37" w:rsidRDefault="00512B37" w:rsidP="00523780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3780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23780">
        <w:rPr>
          <w:rFonts w:ascii="Times New Roman" w:hAnsi="Times New Roman" w:cs="Times New Roman"/>
          <w:sz w:val="24"/>
          <w:szCs w:val="24"/>
        </w:rPr>
        <w:t>1</w:t>
      </w:r>
      <w:r w:rsidR="00F15D5D" w:rsidRPr="00523780">
        <w:rPr>
          <w:rFonts w:ascii="Times New Roman" w:hAnsi="Times New Roman" w:cs="Times New Roman"/>
          <w:sz w:val="24"/>
          <w:szCs w:val="24"/>
        </w:rPr>
        <w:t xml:space="preserve">0 </w:t>
      </w:r>
      <w:r w:rsidRPr="00523780">
        <w:rPr>
          <w:rFonts w:ascii="Times New Roman" w:hAnsi="Times New Roman" w:cs="Times New Roman"/>
          <w:sz w:val="24"/>
          <w:szCs w:val="24"/>
        </w:rPr>
        <w:t>(</w:t>
      </w:r>
      <w:r w:rsidR="00F15D5D" w:rsidRPr="00523780">
        <w:rPr>
          <w:rFonts w:ascii="Times New Roman" w:hAnsi="Times New Roman" w:cs="Times New Roman"/>
          <w:sz w:val="24"/>
          <w:szCs w:val="24"/>
        </w:rPr>
        <w:t>д</w:t>
      </w:r>
      <w:r w:rsidR="00D76DB9" w:rsidRPr="00523780">
        <w:rPr>
          <w:rFonts w:ascii="Times New Roman" w:hAnsi="Times New Roman" w:cs="Times New Roman"/>
          <w:sz w:val="24"/>
          <w:szCs w:val="24"/>
        </w:rPr>
        <w:t>еся</w:t>
      </w:r>
      <w:r w:rsidR="00F15D5D" w:rsidRPr="00523780">
        <w:rPr>
          <w:rFonts w:ascii="Times New Roman" w:hAnsi="Times New Roman" w:cs="Times New Roman"/>
          <w:sz w:val="24"/>
          <w:szCs w:val="24"/>
        </w:rPr>
        <w:t>ти</w:t>
      </w:r>
      <w:r w:rsidRPr="00523780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23780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23780">
        <w:rPr>
          <w:rFonts w:ascii="Times New Roman" w:hAnsi="Times New Roman" w:cs="Times New Roman"/>
          <w:sz w:val="24"/>
          <w:szCs w:val="24"/>
        </w:rPr>
        <w:t xml:space="preserve"> получения </w:t>
      </w:r>
      <w:r w:rsidR="00EA21D6" w:rsidRPr="00EA21D6">
        <w:rPr>
          <w:rFonts w:ascii="Times New Roman" w:hAnsi="Times New Roman" w:cs="Times New Roman"/>
          <w:sz w:val="24"/>
          <w:szCs w:val="24"/>
        </w:rPr>
        <w:t>акта сдачи-приемки работ</w:t>
      </w:r>
      <w:r w:rsidRPr="00EA21D6">
        <w:rPr>
          <w:rFonts w:ascii="Times New Roman" w:hAnsi="Times New Roman" w:cs="Times New Roman"/>
          <w:sz w:val="24"/>
          <w:szCs w:val="24"/>
        </w:rPr>
        <w:t xml:space="preserve">. </w:t>
      </w:r>
      <w:r w:rsidRPr="00523780">
        <w:rPr>
          <w:rFonts w:ascii="Times New Roman" w:hAnsi="Times New Roman" w:cs="Times New Roman"/>
          <w:sz w:val="24"/>
          <w:szCs w:val="24"/>
        </w:rPr>
        <w:t xml:space="preserve">В указанный срок Заказчик обязан принять выполненные работы и подписать акт </w:t>
      </w:r>
      <w:r w:rsidR="004206E2" w:rsidRPr="00523780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23780">
        <w:rPr>
          <w:rFonts w:ascii="Times New Roman" w:hAnsi="Times New Roman" w:cs="Times New Roman"/>
          <w:sz w:val="24"/>
          <w:szCs w:val="24"/>
        </w:rPr>
        <w:t>работ</w:t>
      </w:r>
      <w:r w:rsidR="00523780">
        <w:rPr>
          <w:rFonts w:ascii="Times New Roman" w:hAnsi="Times New Roman" w:cs="Times New Roman"/>
          <w:sz w:val="24"/>
          <w:szCs w:val="24"/>
        </w:rPr>
        <w:t>,</w:t>
      </w:r>
      <w:r w:rsidRPr="00523780">
        <w:rPr>
          <w:rFonts w:ascii="Times New Roman" w:hAnsi="Times New Roman" w:cs="Times New Roman"/>
          <w:sz w:val="24"/>
          <w:szCs w:val="24"/>
        </w:rPr>
        <w:t xml:space="preserve"> либо направить подрядчику мотивированный отказ от приемки работ</w:t>
      </w:r>
      <w:r w:rsidR="00CE2F2B" w:rsidRPr="00523780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237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3780" w:rsidRPr="00523780" w:rsidRDefault="00523780" w:rsidP="00523780">
      <w:pPr>
        <w:pStyle w:val="ae"/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  <w:rPr>
          <w:color w:val="000000" w:themeColor="text1"/>
        </w:rPr>
      </w:pPr>
      <w:r w:rsidRPr="00523780">
        <w:rPr>
          <w:color w:val="000000" w:themeColor="text1"/>
        </w:rPr>
        <w:t xml:space="preserve">Датой выполнения работ по этапам является дата подписания Заказчиком акта сдачи-приемки работ по этапу. </w:t>
      </w:r>
    </w:p>
    <w:p w:rsidR="00523780" w:rsidRDefault="00523780" w:rsidP="00523780">
      <w:pPr>
        <w:pStyle w:val="ae"/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23780">
        <w:rPr>
          <w:color w:val="000000" w:themeColor="text1"/>
        </w:rPr>
        <w:t xml:space="preserve">Датой исполнения обязательств Подрядчика по Договору в целом является дата </w:t>
      </w:r>
      <w:proofErr w:type="gramStart"/>
      <w:r w:rsidRPr="00523780">
        <w:rPr>
          <w:color w:val="000000" w:themeColor="text1"/>
        </w:rPr>
        <w:t xml:space="preserve">подписания акта сдачи-приемки </w:t>
      </w:r>
      <w:r w:rsidRPr="005C7CA5">
        <w:t xml:space="preserve">работ </w:t>
      </w:r>
      <w:r w:rsidRPr="00523780">
        <w:rPr>
          <w:color w:val="000000" w:themeColor="text1"/>
        </w:rPr>
        <w:t>последнего этапа</w:t>
      </w:r>
      <w:proofErr w:type="gramEnd"/>
      <w:r w:rsidRPr="00523780">
        <w:rPr>
          <w:color w:val="000000" w:themeColor="text1"/>
        </w:rPr>
        <w:t xml:space="preserve">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304A1F" w:rsidRP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304A1F" w:rsidRPr="00304A1F" w:rsidRDefault="00304A1F" w:rsidP="00304A1F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>Основаниями для отказа Заказчика от приемки работ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304A1F" w:rsidRP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к</w:t>
      </w:r>
      <w:r w:rsidRPr="00304A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304A1F">
        <w:rPr>
          <w:rFonts w:ascii="Times New Roman" w:hAnsi="Times New Roman" w:cs="Times New Roman"/>
          <w:sz w:val="24"/>
          <w:szCs w:val="24"/>
        </w:rPr>
        <w:t>к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z w:val="24"/>
          <w:szCs w:val="24"/>
        </w:rPr>
        <w:t>ся</w:t>
      </w:r>
      <w:r w:rsidRPr="00304A1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304A1F">
        <w:rPr>
          <w:rFonts w:ascii="Times New Roman" w:hAnsi="Times New Roman" w:cs="Times New Roman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са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304A1F">
        <w:rPr>
          <w:rFonts w:ascii="Times New Roman" w:hAnsi="Times New Roman" w:cs="Times New Roman"/>
          <w:sz w:val="24"/>
          <w:szCs w:val="24"/>
        </w:rPr>
        <w:t>к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z w:val="24"/>
          <w:szCs w:val="24"/>
        </w:rPr>
        <w:t>с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х (п.3.5 договора)</w:t>
      </w:r>
      <w:r w:rsidRPr="00304A1F">
        <w:rPr>
          <w:rFonts w:ascii="Times New Roman" w:hAnsi="Times New Roman" w:cs="Times New Roman"/>
          <w:sz w:val="24"/>
          <w:szCs w:val="24"/>
        </w:rPr>
        <w:t>,</w:t>
      </w:r>
      <w:r w:rsidRPr="00304A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304A1F">
        <w:rPr>
          <w:rFonts w:ascii="Times New Roman" w:hAnsi="Times New Roman" w:cs="Times New Roman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304A1F">
        <w:rPr>
          <w:rFonts w:ascii="Times New Roman" w:hAnsi="Times New Roman" w:cs="Times New Roman"/>
          <w:sz w:val="24"/>
          <w:szCs w:val="24"/>
        </w:rPr>
        <w:t>ака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304A1F">
        <w:rPr>
          <w:rFonts w:ascii="Times New Roman" w:hAnsi="Times New Roman" w:cs="Times New Roman"/>
          <w:sz w:val="24"/>
          <w:szCs w:val="24"/>
        </w:rPr>
        <w:t>ик</w:t>
      </w:r>
      <w:r w:rsidRPr="00304A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304A1F">
        <w:rPr>
          <w:rFonts w:ascii="Times New Roman" w:hAnsi="Times New Roman" w:cs="Times New Roman"/>
          <w:sz w:val="24"/>
          <w:szCs w:val="24"/>
        </w:rPr>
        <w:t xml:space="preserve">е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са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z w:val="24"/>
          <w:szCs w:val="24"/>
        </w:rPr>
        <w:t>ь</w:t>
      </w:r>
      <w:r w:rsidRPr="00304A1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z w:val="24"/>
          <w:szCs w:val="24"/>
        </w:rPr>
        <w:t>го</w:t>
      </w:r>
      <w:r w:rsidRPr="00304A1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z w:val="24"/>
          <w:szCs w:val="24"/>
        </w:rPr>
        <w:t>в</w:t>
      </w:r>
      <w:r w:rsidRPr="00304A1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z w:val="24"/>
          <w:szCs w:val="24"/>
        </w:rPr>
        <w:t>с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304A1F">
        <w:rPr>
          <w:rFonts w:ascii="Times New Roman" w:hAnsi="Times New Roman" w:cs="Times New Roman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z w:val="24"/>
          <w:szCs w:val="24"/>
        </w:rPr>
        <w:t>м</w:t>
      </w:r>
      <w:r w:rsidRPr="00304A1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z w:val="24"/>
          <w:szCs w:val="24"/>
        </w:rPr>
        <w:t>ке. Ука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304A1F">
        <w:rPr>
          <w:rFonts w:ascii="Times New Roman" w:hAnsi="Times New Roman" w:cs="Times New Roman"/>
          <w:sz w:val="24"/>
          <w:szCs w:val="24"/>
        </w:rPr>
        <w:t>й</w:t>
      </w:r>
      <w:r w:rsidRPr="00304A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304A1F">
        <w:rPr>
          <w:rFonts w:ascii="Times New Roman" w:hAnsi="Times New Roman" w:cs="Times New Roman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304A1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z w:val="24"/>
          <w:szCs w:val="24"/>
        </w:rPr>
        <w:t>ет</w:t>
      </w:r>
      <w:r w:rsidRPr="00304A1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304A1F">
        <w:rPr>
          <w:rFonts w:ascii="Times New Roman" w:hAnsi="Times New Roman" w:cs="Times New Roman"/>
          <w:sz w:val="24"/>
          <w:szCs w:val="24"/>
        </w:rPr>
        <w:t xml:space="preserve">я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04A1F">
        <w:rPr>
          <w:rFonts w:ascii="Times New Roman" w:hAnsi="Times New Roman" w:cs="Times New Roman"/>
          <w:sz w:val="24"/>
          <w:szCs w:val="24"/>
        </w:rPr>
        <w:t>а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z w:val="24"/>
          <w:szCs w:val="24"/>
        </w:rPr>
        <w:t>жа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м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304A1F">
        <w:rPr>
          <w:rFonts w:ascii="Times New Roman" w:hAnsi="Times New Roman" w:cs="Times New Roman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304A1F">
        <w:rPr>
          <w:rFonts w:ascii="Times New Roman" w:hAnsi="Times New Roman" w:cs="Times New Roman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я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304A1F">
        <w:rPr>
          <w:rFonts w:ascii="Times New Roman" w:hAnsi="Times New Roman" w:cs="Times New Roman"/>
          <w:sz w:val="24"/>
          <w:szCs w:val="24"/>
        </w:rPr>
        <w:t>ч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ку</w:t>
      </w:r>
      <w:r w:rsidRPr="0030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04A1F">
        <w:rPr>
          <w:rFonts w:ascii="Times New Roman" w:hAnsi="Times New Roman" w:cs="Times New Roman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04A1F">
        <w:rPr>
          <w:rFonts w:ascii="Times New Roman" w:hAnsi="Times New Roman" w:cs="Times New Roman"/>
          <w:sz w:val="24"/>
          <w:szCs w:val="24"/>
        </w:rPr>
        <w:t>в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304A1F">
        <w:rPr>
          <w:rFonts w:ascii="Times New Roman" w:hAnsi="Times New Roman" w:cs="Times New Roman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 xml:space="preserve">й и 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304A1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04A1F">
        <w:rPr>
          <w:rFonts w:ascii="Times New Roman" w:hAnsi="Times New Roman" w:cs="Times New Roman"/>
          <w:sz w:val="24"/>
          <w:szCs w:val="24"/>
        </w:rPr>
        <w:t>е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04A1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04A1F">
        <w:rPr>
          <w:rFonts w:ascii="Times New Roman" w:hAnsi="Times New Roman" w:cs="Times New Roman"/>
          <w:sz w:val="24"/>
          <w:szCs w:val="24"/>
        </w:rPr>
        <w:t>н</w:t>
      </w:r>
      <w:r w:rsidRPr="00304A1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04A1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04A1F">
        <w:rPr>
          <w:rFonts w:ascii="Times New Roman" w:hAnsi="Times New Roman" w:cs="Times New Roman"/>
          <w:sz w:val="24"/>
          <w:szCs w:val="24"/>
        </w:rPr>
        <w:t>й.</w:t>
      </w:r>
    </w:p>
    <w:p w:rsidR="00304A1F" w:rsidRP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A1F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304A1F" w:rsidRP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>В случае досрочного выполнения работ, Заказчик вправе досрочно принять и оплатить работы.</w:t>
      </w:r>
    </w:p>
    <w:p w:rsidR="00304A1F" w:rsidRPr="00304A1F" w:rsidRDefault="00304A1F" w:rsidP="00655126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 xml:space="preserve">Со стороны Заказчика контроль и исполнение обязательств  по настоящему договору осуществляет филиал Акционерного общества «Дальневосточная распределительная сетевая компания» </w:t>
      </w:r>
      <w:r w:rsidR="001A3E30" w:rsidRPr="001A3E30">
        <w:rPr>
          <w:rFonts w:ascii="Times New Roman" w:hAnsi="Times New Roman" w:cs="Times New Roman"/>
          <w:sz w:val="24"/>
          <w:szCs w:val="24"/>
        </w:rPr>
        <w:t xml:space="preserve">«Амурские электрические сети», расположенный по адресу: (675003, Россия, Амурская область, </w:t>
      </w:r>
      <w:proofErr w:type="spellStart"/>
      <w:r w:rsidR="001A3E30" w:rsidRPr="001A3E3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A3E30" w:rsidRPr="001A3E3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1A3E30" w:rsidRPr="001A3E30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1A3E30" w:rsidRPr="001A3E30">
        <w:rPr>
          <w:rFonts w:ascii="Times New Roman" w:hAnsi="Times New Roman" w:cs="Times New Roman"/>
          <w:sz w:val="24"/>
          <w:szCs w:val="24"/>
        </w:rPr>
        <w:t xml:space="preserve">, ул. Театральная, д.179. </w:t>
      </w:r>
      <w:proofErr w:type="gramStart"/>
      <w:r w:rsidR="001A3E30" w:rsidRPr="001A3E30">
        <w:rPr>
          <w:rFonts w:ascii="Times New Roman" w:hAnsi="Times New Roman" w:cs="Times New Roman"/>
          <w:sz w:val="24"/>
          <w:szCs w:val="24"/>
        </w:rPr>
        <w:t xml:space="preserve">ИНН 2801108200, КПП 280102003, тел. 8 (4162) 39-93-59, 8 (4162) 39-92-79), в лице директора </w:t>
      </w:r>
      <w:r w:rsidRPr="001A3E30">
        <w:rPr>
          <w:rFonts w:ascii="Times New Roman" w:hAnsi="Times New Roman" w:cs="Times New Roman"/>
          <w:sz w:val="24"/>
          <w:szCs w:val="24"/>
        </w:rPr>
        <w:t>филиала,</w:t>
      </w:r>
      <w:r w:rsidRPr="00304A1F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 xml:space="preserve">Акты сдачи-приемки работ и счета-фактуры направляются в адрес филиала Акционерного общества «Дальневосточная распределительная сетевая компания» - «Амурские электрические сети».  </w:t>
      </w:r>
    </w:p>
    <w:p w:rsidR="00304A1F" w:rsidRPr="00304A1F" w:rsidRDefault="00304A1F" w:rsidP="00304A1F">
      <w:pPr>
        <w:pStyle w:val="ConsNormal"/>
        <w:numPr>
          <w:ilvl w:val="1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A1F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512B37" w:rsidRPr="00422087" w:rsidRDefault="00512B37" w:rsidP="001A3E30">
      <w:pPr>
        <w:pStyle w:val="ConsNormal"/>
        <w:widowControl/>
        <w:numPr>
          <w:ilvl w:val="0"/>
          <w:numId w:val="2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3627B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Pr="00422087">
        <w:lastRenderedPageBreak/>
        <w:t xml:space="preserve">полном объеме в соответствии с календарным планом (приложение </w:t>
      </w:r>
      <w:r w:rsidR="00DA4685" w:rsidRPr="00422087">
        <w:t>№</w:t>
      </w:r>
      <w:r w:rsidR="00025CD9">
        <w:t xml:space="preserve"> 2</w:t>
      </w:r>
      <w:r w:rsidRPr="00422087">
        <w:t xml:space="preserve"> к настоящему Договору) с указанными в нем </w:t>
      </w:r>
      <w:r w:rsidRPr="00025CD9">
        <w:t xml:space="preserve">этапами и сроками </w:t>
      </w:r>
      <w:r w:rsidRPr="00422087">
        <w:t xml:space="preserve">выполнения работ. </w:t>
      </w:r>
    </w:p>
    <w:p w:rsidR="00E617CC" w:rsidRPr="00422087" w:rsidRDefault="00324CA2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F3627B" w:rsidRDefault="00060D7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F3627B">
        <w:t xml:space="preserve"> 5</w:t>
      </w:r>
      <w:r w:rsidR="00E617CC" w:rsidRPr="00422087">
        <w:t xml:space="preserve"> к договору</w:t>
      </w:r>
      <w:r w:rsidR="00F3627B">
        <w:t>.</w:t>
      </w:r>
      <w:r w:rsidR="00E617CC" w:rsidRPr="00422087">
        <w:t xml:space="preserve"> </w:t>
      </w:r>
    </w:p>
    <w:p w:rsidR="006C46EE" w:rsidRDefault="00FD04B5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1A3E30" w:rsidRDefault="001A3E30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F3627B" w:rsidRDefault="000D6A7F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F3627B">
        <w:t>экспертизы.</w:t>
      </w:r>
    </w:p>
    <w:p w:rsidR="006C46EE" w:rsidRDefault="00255A6B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Default="00512B37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Default="00551CFC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Default="00285AD0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F3627B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</w:t>
      </w:r>
      <w:r w:rsidRPr="00422087">
        <w:lastRenderedPageBreak/>
        <w:t>получения Подрядчиком соответствующего уведомления Заказчика, если иной срок не указан в уведомлении.</w:t>
      </w:r>
    </w:p>
    <w:p w:rsidR="00343A1A" w:rsidRDefault="001A3E30" w:rsidP="001A3E30">
      <w:pPr>
        <w:pStyle w:val="ae"/>
        <w:numPr>
          <w:ilvl w:val="2"/>
          <w:numId w:val="29"/>
        </w:numPr>
        <w:ind w:left="0" w:firstLine="709"/>
        <w:jc w:val="both"/>
      </w:pPr>
      <w:r>
        <w:t>В</w:t>
      </w:r>
      <w:r w:rsidR="002F3B0D" w:rsidRPr="00422087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Default="00060D7C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</w:t>
      </w:r>
      <w:r w:rsidR="001A3E30">
        <w:t>ания.</w:t>
      </w:r>
    </w:p>
    <w:p w:rsidR="00FA0CCB" w:rsidRPr="00422087" w:rsidRDefault="00060D7C" w:rsidP="001A3E30">
      <w:pPr>
        <w:pStyle w:val="ae"/>
        <w:numPr>
          <w:ilvl w:val="2"/>
          <w:numId w:val="29"/>
        </w:numPr>
        <w:ind w:left="0" w:firstLine="709"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Default="00512B37" w:rsidP="001A3E30">
      <w:pPr>
        <w:pStyle w:val="ae"/>
        <w:numPr>
          <w:ilvl w:val="1"/>
          <w:numId w:val="2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1A3E30">
        <w:rPr>
          <w:b/>
          <w:i/>
        </w:rPr>
        <w:t>Заказчик обязан:</w:t>
      </w:r>
    </w:p>
    <w:p w:rsidR="00D92319" w:rsidRPr="00FF1A78" w:rsidRDefault="001A3E30" w:rsidP="008F3E6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FF1A78">
        <w:t>4.2.1.</w:t>
      </w:r>
      <w:r w:rsidR="00FF1A78">
        <w:t xml:space="preserve"> </w:t>
      </w:r>
      <w:r w:rsidR="00060D7C" w:rsidRPr="00FF1A78">
        <w:t>Передать</w:t>
      </w:r>
      <w:r w:rsidR="00F478AD" w:rsidRPr="00FF1A78">
        <w:t xml:space="preserve"> Подрядчику </w:t>
      </w:r>
      <w:r w:rsidR="00D945D6" w:rsidRPr="00FF1A78">
        <w:t xml:space="preserve">по акту </w:t>
      </w:r>
      <w:r w:rsidR="00F478AD" w:rsidRPr="00FF1A78">
        <w:t>исходные данные</w:t>
      </w:r>
      <w:r w:rsidR="00E339A2" w:rsidRPr="00FF1A78">
        <w:t>.</w:t>
      </w:r>
      <w:r w:rsidR="00F478AD" w:rsidRPr="00FF1A78">
        <w:t xml:space="preserve"> </w:t>
      </w:r>
      <w:r w:rsidR="00E339A2" w:rsidRPr="00FF1A78">
        <w:t>Д</w:t>
      </w:r>
      <w:r w:rsidR="00F478AD" w:rsidRPr="00FF1A78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Default="008F3E63" w:rsidP="008F3E6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>
        <w:t xml:space="preserve">4.2.2. </w:t>
      </w:r>
      <w:r w:rsidR="00512B37"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8F3E63" w:rsidP="008F3E6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>
        <w:t xml:space="preserve">4.2.3. </w:t>
      </w:r>
      <w:r w:rsidR="00512B37"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="00512B37" w:rsidRPr="00422087">
        <w:t xml:space="preserve"> документации или выполнении изыскательских  работ.</w:t>
      </w:r>
    </w:p>
    <w:p w:rsidR="006B0F47" w:rsidRPr="00422087" w:rsidRDefault="006B0F47" w:rsidP="001A3E30">
      <w:pPr>
        <w:numPr>
          <w:ilvl w:val="1"/>
          <w:numId w:val="2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Заказчик имеет право осуществлять текущий </w:t>
      </w:r>
      <w:proofErr w:type="gramStart"/>
      <w:r w:rsidRPr="00422087">
        <w:t>контроль за</w:t>
      </w:r>
      <w:proofErr w:type="gramEnd"/>
      <w:r w:rsidRPr="00422087">
        <w:t xml:space="preserve">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8F3E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F3627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F3627B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22087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DB50BA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422087">
        <w:t>5.4.</w:t>
      </w:r>
      <w:r w:rsidR="00F822F9" w:rsidRPr="00422087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Default="004E36C8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 xml:space="preserve"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</w:t>
      </w:r>
      <w:r w:rsidRPr="00422087">
        <w:lastRenderedPageBreak/>
        <w:t>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65E4A" w:rsidRPr="00C51261" w:rsidRDefault="00065E4A" w:rsidP="00065E4A">
      <w:pPr>
        <w:pStyle w:val="ae"/>
        <w:numPr>
          <w:ilvl w:val="1"/>
          <w:numId w:val="15"/>
        </w:numPr>
        <w:ind w:left="0" w:firstLine="709"/>
        <w:contextualSpacing/>
        <w:jc w:val="both"/>
      </w:pPr>
      <w:r w:rsidRPr="00C51261">
        <w:t>За непредставление</w:t>
      </w:r>
      <w:r>
        <w:t>,</w:t>
      </w:r>
      <w:r w:rsidRPr="00C51261">
        <w:t xml:space="preserve"> либо несвоевременное предоставление/переоформление Подрядчиком банковских гарантий, предусмотренных Договором, Заказчик имеет право начислить пени в размере 0,03 (ноль целых и три сотых) процента от цены Договора за каждый день просрочки.</w:t>
      </w:r>
    </w:p>
    <w:p w:rsidR="0000705F" w:rsidRPr="00422087" w:rsidRDefault="0000705F" w:rsidP="00065E4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276"/>
          <w:tab w:val="left" w:pos="1701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422087">
        <w:t>Удержание пени, штрафов и денежных средств, указанных в п. 4.1.1</w:t>
      </w:r>
      <w:r w:rsidR="008F3E63">
        <w:t>6</w:t>
      </w:r>
      <w:r w:rsidRPr="00422087">
        <w:t xml:space="preserve"> договора, подлежащих уплате Подрядчиком, может быть произведено, по усмотрению Заказчи</w:t>
      </w:r>
      <w:r w:rsidR="008F3E63">
        <w:t>ка, путем вычета указанных сумм</w:t>
      </w:r>
      <w:r w:rsidRPr="00422087">
        <w:t xml:space="preserve"> из </w:t>
      </w:r>
      <w:proofErr w:type="gramStart"/>
      <w:r w:rsidRPr="00422087">
        <w:t>стоимости</w:t>
      </w:r>
      <w:proofErr w:type="gramEnd"/>
      <w:r w:rsidRPr="00422087">
        <w:t xml:space="preserve">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F3627B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F3627B">
        <w:t xml:space="preserve">ходе </w:t>
      </w:r>
      <w:r w:rsidR="00EA21D6" w:rsidRPr="00EA21D6">
        <w:rPr>
          <w:iCs/>
        </w:rPr>
        <w:t>строительства,</w:t>
      </w:r>
      <w:r w:rsidRPr="00EA21D6">
        <w:t xml:space="preserve"> </w:t>
      </w:r>
      <w:r w:rsidRPr="00F3627B">
        <w:t>а также</w:t>
      </w:r>
      <w:r w:rsidRPr="00422087">
        <w:t xml:space="preserve">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422087">
        <w:lastRenderedPageBreak/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5F2E58" w:rsidP="00F3627B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F3627B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F3627B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3627B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F3627B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</w:t>
      </w:r>
      <w:r w:rsidR="008F3E63">
        <w:rPr>
          <w:rFonts w:ascii="Times New Roman" w:hAnsi="Times New Roman" w:cs="Times New Roman"/>
          <w:sz w:val="24"/>
          <w:szCs w:val="24"/>
        </w:rPr>
        <w:t xml:space="preserve">, </w:t>
      </w:r>
      <w:r w:rsidR="004429BB" w:rsidRPr="00422087">
        <w:rPr>
          <w:rFonts w:ascii="Times New Roman" w:hAnsi="Times New Roman" w:cs="Times New Roman"/>
          <w:sz w:val="24"/>
          <w:szCs w:val="24"/>
        </w:rPr>
        <w:t>либо направлена заказным или ценным письмом, а также с использованием иных сре</w:t>
      </w:r>
      <w:proofErr w:type="gramStart"/>
      <w:r w:rsidR="004429BB" w:rsidRPr="00422087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422087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3627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422087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F3627B">
        <w:t>,</w:t>
      </w:r>
      <w:r w:rsidRPr="00422087">
        <w:t xml:space="preserve"> не ограничиваясь, следующее: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а) война и другие агрессии (война</w:t>
      </w:r>
      <w:r w:rsidR="00F3627B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025284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В случае</w:t>
      </w:r>
      <w:proofErr w:type="gramStart"/>
      <w:r w:rsidRPr="00422087">
        <w:t>,</w:t>
      </w:r>
      <w:proofErr w:type="gramEnd"/>
      <w:r w:rsidRPr="0042208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принадлежат Заказчику.</w:t>
      </w:r>
    </w:p>
    <w:p w:rsidR="00512B37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8B1A1E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lastRenderedPageBreak/>
        <w:t xml:space="preserve">В этом случае Стороны обязаны в </w:t>
      </w:r>
      <w:r w:rsidRPr="00422087">
        <w:rPr>
          <w:b/>
          <w:i/>
        </w:rPr>
        <w:t>пятидневный</w:t>
      </w:r>
      <w:r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Default="00FF22A4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42208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8F3E63" w:rsidRDefault="00C7575E" w:rsidP="002C509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C7B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85C7B">
        <w:rPr>
          <w:rFonts w:ascii="Times New Roman" w:hAnsi="Times New Roman" w:cs="Times New Roman"/>
          <w:sz w:val="24"/>
          <w:szCs w:val="24"/>
        </w:rPr>
        <w:t xml:space="preserve">, </w:t>
      </w:r>
      <w:r w:rsidRPr="00A85C7B">
        <w:rPr>
          <w:rFonts w:ascii="Times New Roman" w:hAnsi="Times New Roman" w:cs="Times New Roman"/>
          <w:sz w:val="24"/>
          <w:szCs w:val="24"/>
        </w:rPr>
        <w:t xml:space="preserve"> </w:t>
      </w:r>
      <w:r w:rsidR="003B0944" w:rsidRPr="00A85C7B">
        <w:rPr>
          <w:rFonts w:ascii="Times New Roman" w:hAnsi="Times New Roman" w:cs="Times New Roman"/>
          <w:sz w:val="24"/>
          <w:szCs w:val="24"/>
        </w:rPr>
        <w:t>передача в залог прав</w:t>
      </w:r>
      <w:r w:rsidRPr="00A85C7B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85C7B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</w:t>
      </w:r>
      <w:r w:rsidR="002C509E">
        <w:rPr>
          <w:rFonts w:ascii="Times New Roman" w:hAnsi="Times New Roman" w:cs="Times New Roman"/>
          <w:sz w:val="24"/>
          <w:szCs w:val="24"/>
        </w:rPr>
        <w:t>.</w:t>
      </w:r>
    </w:p>
    <w:p w:rsidR="008F3E63" w:rsidRPr="002C509E" w:rsidRDefault="008F3E63" w:rsidP="008F3E6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A85C7B">
        <w:rPr>
          <w:rFonts w:ascii="Times New Roman" w:hAnsi="Times New Roman" w:cs="Times New Roman"/>
          <w:b/>
          <w:sz w:val="24"/>
          <w:szCs w:val="24"/>
        </w:rPr>
        <w:t>«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31</w:t>
      </w:r>
      <w:r w:rsidRPr="00A85C7B">
        <w:rPr>
          <w:rFonts w:ascii="Times New Roman" w:hAnsi="Times New Roman" w:cs="Times New Roman"/>
          <w:b/>
          <w:sz w:val="24"/>
          <w:szCs w:val="24"/>
        </w:rPr>
        <w:t>»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A85C7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1</w:t>
      </w:r>
      <w:r w:rsidR="002C509E" w:rsidRPr="002C509E">
        <w:rPr>
          <w:rFonts w:ascii="Times New Roman" w:hAnsi="Times New Roman" w:cs="Times New Roman"/>
          <w:b/>
          <w:sz w:val="24"/>
          <w:szCs w:val="24"/>
        </w:rPr>
        <w:t>9</w:t>
      </w:r>
      <w:r w:rsidR="00241912" w:rsidRPr="00A85C7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EA21D6" w:rsidRPr="005C7CA5" w:rsidRDefault="00EA21D6" w:rsidP="00EA21D6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422087" w:rsidRDefault="00A96766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422087">
        <w:t>Стороны принимают «Антикоррупционную оговорку», указанную в приложении №</w:t>
      </w:r>
      <w:r w:rsidR="00A85C7B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8D71D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8D71D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8D71D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8D71D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8D71D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2C509E" w:rsidRDefault="008F3E63" w:rsidP="008D71D7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</w:pPr>
      <w:r>
        <w:t>Приложение № 6</w:t>
      </w:r>
      <w:r w:rsidR="002C509E">
        <w:t xml:space="preserve"> «Антикоррупционная оговорка»</w:t>
      </w:r>
    </w:p>
    <w:p w:rsidR="008D71D7" w:rsidRDefault="008D71D7" w:rsidP="008D71D7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</w:pPr>
      <w:r>
        <w:t>Приложение № 7 «</w:t>
      </w:r>
      <w:r w:rsidRPr="00C51261">
        <w:t>Условия предоставления обеспечения по договору».</w:t>
      </w:r>
    </w:p>
    <w:p w:rsidR="002C509E" w:rsidRDefault="008D71D7" w:rsidP="008D71D7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>
        <w:lastRenderedPageBreak/>
        <w:t>Приложение № 8</w:t>
      </w:r>
      <w:r w:rsidR="002C509E">
        <w:t xml:space="preserve"> «Акт сдачи-приемки работ».</w:t>
      </w: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A85C7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6A5BAA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6A5BAA">
        <w:rPr>
          <w:color w:val="000000" w:themeColor="text1"/>
          <w:spacing w:val="-1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4B6E34" w:rsidRPr="00453A47" w:rsidRDefault="004B6E34" w:rsidP="004B6E34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4B6E34" w:rsidRPr="00453A47" w:rsidRDefault="004B6E34" w:rsidP="004B6E34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4B6E34" w:rsidRPr="00453A47" w:rsidRDefault="004B6E34" w:rsidP="004B6E34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422087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Default="00D43731" w:rsidP="004B6E34">
            <w:pPr>
              <w:tabs>
                <w:tab w:val="left" w:pos="1701"/>
              </w:tabs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4B6E34" w:rsidRPr="00C93987" w:rsidRDefault="004B6E34" w:rsidP="004B6E34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C93987">
              <w:rPr>
                <w:b/>
                <w:bCs/>
              </w:rPr>
              <w:t xml:space="preserve">Заместитель Генерального директора филиала  по инвестициям и </w:t>
            </w:r>
          </w:p>
          <w:p w:rsidR="004B6E34" w:rsidRDefault="004B6E34" w:rsidP="004B6E34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управлению ресурсами </w:t>
            </w:r>
            <w:r w:rsidRPr="00C93987">
              <w:rPr>
                <w:b/>
                <w:bCs/>
              </w:rPr>
              <w:t>АО «ДРСК»</w:t>
            </w:r>
          </w:p>
          <w:p w:rsidR="004B6E34" w:rsidRPr="00C93987" w:rsidRDefault="004B6E34" w:rsidP="004B6E34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4B6E34" w:rsidRPr="00C93987" w:rsidRDefault="004B6E34" w:rsidP="004B6E34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4B6E34" w:rsidRDefault="004B6E34" w:rsidP="004B6E34">
            <w:pPr>
              <w:tabs>
                <w:tab w:val="left" w:pos="1701"/>
              </w:tabs>
              <w:rPr>
                <w:b/>
                <w:bCs/>
              </w:rPr>
            </w:pPr>
            <w:r w:rsidRPr="00C93987">
              <w:rPr>
                <w:b/>
                <w:bCs/>
              </w:rPr>
              <w:t xml:space="preserve">_____________________ В.А. </w:t>
            </w:r>
            <w:proofErr w:type="spellStart"/>
            <w:r w:rsidRPr="00C93987">
              <w:rPr>
                <w:b/>
                <w:bCs/>
              </w:rPr>
              <w:t>Юхимук</w:t>
            </w:r>
            <w:proofErr w:type="spellEnd"/>
          </w:p>
          <w:p w:rsidR="004B6E34" w:rsidRPr="004B6E34" w:rsidRDefault="004B6E34" w:rsidP="004B6E34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4B6E34">
              <w:rPr>
                <w:bCs/>
              </w:rPr>
              <w:t>м.п</w:t>
            </w:r>
            <w:proofErr w:type="spellEnd"/>
            <w:r w:rsidRPr="004B6E34">
              <w:rPr>
                <w:bCs/>
              </w:rPr>
              <w:t>.</w:t>
            </w:r>
          </w:p>
          <w:p w:rsidR="004B6E34" w:rsidRPr="00422087" w:rsidRDefault="004B6E3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2C509E">
            <w:pPr>
              <w:tabs>
                <w:tab w:val="left" w:pos="1701"/>
              </w:tabs>
              <w:rPr>
                <w:bCs/>
              </w:rPr>
            </w:pPr>
          </w:p>
        </w:tc>
      </w:tr>
    </w:tbl>
    <w:p w:rsidR="003B69A5" w:rsidRPr="00422087" w:rsidRDefault="006A5BAA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>
        <w:lastRenderedPageBreak/>
        <w:t>П</w:t>
      </w:r>
      <w:r w:rsidR="003B69A5" w:rsidRPr="00422087">
        <w:t xml:space="preserve">риложение № </w:t>
      </w:r>
      <w:r>
        <w:t>1</w:t>
      </w:r>
      <w:r w:rsidR="003B69A5"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 xml:space="preserve">от_____.__________20___г.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2C509E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6A5BAA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tbl>
      <w:tblPr>
        <w:tblpPr w:leftFromText="180" w:rightFromText="180" w:vertAnchor="page" w:horzAnchor="margin" w:tblpY="487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3439"/>
        <w:gridCol w:w="2997"/>
        <w:gridCol w:w="2106"/>
      </w:tblGrid>
      <w:tr w:rsidR="00CE0EDD" w:rsidRPr="00422087" w:rsidTr="00972E4B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bookmarkStart w:id="0" w:name="_GoBack"/>
            <w:bookmarkEnd w:id="0"/>
            <w:r w:rsidRPr="00422087">
              <w:rPr>
                <w:b/>
              </w:rPr>
              <w:t xml:space="preserve">№№ </w:t>
            </w:r>
            <w:proofErr w:type="gramStart"/>
            <w:r w:rsidRPr="00422087">
              <w:rPr>
                <w:b/>
              </w:rPr>
              <w:t>п</w:t>
            </w:r>
            <w:proofErr w:type="gramEnd"/>
            <w:r w:rsidR="006A5BAA">
              <w:rPr>
                <w:b/>
              </w:rPr>
              <w:t>/</w:t>
            </w:r>
            <w:r w:rsidRPr="00422087">
              <w:rPr>
                <w:b/>
              </w:rPr>
              <w:t>п</w:t>
            </w:r>
          </w:p>
        </w:tc>
        <w:tc>
          <w:tcPr>
            <w:tcW w:w="3439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363035" w:rsidRPr="00972E4B" w:rsidRDefault="00363035" w:rsidP="00CE0EDD">
            <w:pPr>
              <w:pStyle w:val="ae"/>
              <w:numPr>
                <w:ilvl w:val="0"/>
                <w:numId w:val="32"/>
              </w:num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3439" w:type="dxa"/>
            <w:shd w:val="clear" w:color="auto" w:fill="auto"/>
          </w:tcPr>
          <w:p w:rsidR="00363035" w:rsidRPr="00972E4B" w:rsidRDefault="00CE0EDD" w:rsidP="008F3E6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1 ЭТАП. </w:t>
            </w:r>
            <w:r w:rsidRPr="00972E4B">
              <w:t>Подготовка исходно-разрешительной документации для проектирования</w:t>
            </w:r>
          </w:p>
        </w:tc>
        <w:tc>
          <w:tcPr>
            <w:tcW w:w="2997" w:type="dxa"/>
            <w:shd w:val="clear" w:color="auto" w:fill="auto"/>
          </w:tcPr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972E4B" w:rsidRDefault="00363035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363035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2.</w:t>
            </w:r>
          </w:p>
        </w:tc>
        <w:tc>
          <w:tcPr>
            <w:tcW w:w="3439" w:type="dxa"/>
            <w:shd w:val="clear" w:color="auto" w:fill="auto"/>
          </w:tcPr>
          <w:p w:rsidR="00363035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2 ЭТАП.</w:t>
            </w:r>
          </w:p>
        </w:tc>
        <w:tc>
          <w:tcPr>
            <w:tcW w:w="2997" w:type="dxa"/>
            <w:shd w:val="clear" w:color="auto" w:fill="auto"/>
          </w:tcPr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972E4B" w:rsidRDefault="00363035" w:rsidP="00972E4B">
            <w:pPr>
              <w:pStyle w:val="ae"/>
              <w:numPr>
                <w:ilvl w:val="0"/>
                <w:numId w:val="33"/>
              </w:num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972E4B">
              <w:rPr>
                <w:b/>
              </w:rPr>
              <w:t>000 000,00</w:t>
            </w:r>
          </w:p>
        </w:tc>
      </w:tr>
      <w:tr w:rsidR="00CE0EDD" w:rsidRPr="00422087" w:rsidTr="00972E4B">
        <w:trPr>
          <w:trHeight w:val="1585"/>
        </w:trPr>
        <w:tc>
          <w:tcPr>
            <w:tcW w:w="780" w:type="dxa"/>
            <w:shd w:val="clear" w:color="auto" w:fill="auto"/>
          </w:tcPr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2.1.</w:t>
            </w:r>
          </w:p>
        </w:tc>
        <w:tc>
          <w:tcPr>
            <w:tcW w:w="3439" w:type="dxa"/>
            <w:shd w:val="clear" w:color="auto" w:fill="auto"/>
          </w:tcPr>
          <w:p w:rsidR="00CE0EDD" w:rsidRPr="00972E4B" w:rsidRDefault="00CE0EDD" w:rsidP="00972E4B">
            <w:pPr>
              <w:widowControl w:val="0"/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</w:rPr>
            </w:pPr>
            <w:r w:rsidRPr="00972E4B">
              <w:t>В</w:t>
            </w:r>
            <w:r w:rsidRPr="00CE0EDD">
              <w:t>ыполнение инженерно-геологических, инженерно-гидрометеорологических, ин</w:t>
            </w:r>
            <w:r w:rsidRPr="00972E4B">
              <w:t>женерно-экологических изысканий.</w:t>
            </w:r>
            <w:r w:rsidR="00972E4B" w:rsidRPr="00972E4B">
              <w:rPr>
                <w:b/>
              </w:rPr>
              <w:t xml:space="preserve"> </w:t>
            </w:r>
          </w:p>
        </w:tc>
        <w:tc>
          <w:tcPr>
            <w:tcW w:w="2997" w:type="dxa"/>
            <w:shd w:val="clear" w:color="auto" w:fill="auto"/>
          </w:tcPr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CE0EDD" w:rsidRPr="00972E4B" w:rsidRDefault="00CE0EDD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2.2.</w:t>
            </w:r>
          </w:p>
        </w:tc>
        <w:tc>
          <w:tcPr>
            <w:tcW w:w="3439" w:type="dxa"/>
            <w:shd w:val="clear" w:color="auto" w:fill="auto"/>
          </w:tcPr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t>Р</w:t>
            </w:r>
            <w:r w:rsidRPr="00972E4B">
              <w:t>азработка, обоснование и согласование с АО «ДРСК», Филиалом АО «СО ЕЭС» Амурское РДУ основных технических решений (ОТР) по проектируемому объекту</w:t>
            </w:r>
            <w:r w:rsidR="00972E4B" w:rsidRPr="00972E4B">
              <w:t>.</w:t>
            </w:r>
          </w:p>
        </w:tc>
        <w:tc>
          <w:tcPr>
            <w:tcW w:w="2997" w:type="dxa"/>
            <w:shd w:val="clear" w:color="auto" w:fill="auto"/>
          </w:tcPr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CE0EDD" w:rsidRPr="00972E4B" w:rsidRDefault="00CE0EDD" w:rsidP="00CE0ED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CE0EDD" w:rsidRPr="00972E4B" w:rsidRDefault="00CE0EDD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363035" w:rsidRPr="00972E4B" w:rsidRDefault="00CE0EDD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3.</w:t>
            </w:r>
          </w:p>
        </w:tc>
        <w:tc>
          <w:tcPr>
            <w:tcW w:w="3439" w:type="dxa"/>
            <w:shd w:val="clear" w:color="auto" w:fill="auto"/>
          </w:tcPr>
          <w:p w:rsidR="00363035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3 ЭТАП.</w:t>
            </w:r>
            <w:r w:rsidRPr="00972E4B">
              <w:t xml:space="preserve"> </w:t>
            </w:r>
          </w:p>
        </w:tc>
        <w:tc>
          <w:tcPr>
            <w:tcW w:w="2997" w:type="dxa"/>
            <w:shd w:val="clear" w:color="auto" w:fill="auto"/>
          </w:tcPr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972E4B" w:rsidRDefault="00363035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363035" w:rsidRPr="00972E4B" w:rsidRDefault="00972E4B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3.1.</w:t>
            </w:r>
          </w:p>
        </w:tc>
        <w:tc>
          <w:tcPr>
            <w:tcW w:w="3439" w:type="dxa"/>
            <w:shd w:val="clear" w:color="auto" w:fill="auto"/>
          </w:tcPr>
          <w:p w:rsidR="00363035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t>Р</w:t>
            </w:r>
            <w:r w:rsidRPr="00972E4B">
              <w:t>азработка, согласование с ДРСК, Амурским РДУ проектной документации</w:t>
            </w:r>
            <w:r w:rsidRPr="00972E4B">
              <w:t>.</w:t>
            </w:r>
          </w:p>
        </w:tc>
        <w:tc>
          <w:tcPr>
            <w:tcW w:w="2997" w:type="dxa"/>
            <w:shd w:val="clear" w:color="auto" w:fill="auto"/>
          </w:tcPr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363035" w:rsidRPr="00972E4B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972E4B" w:rsidRDefault="00363035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972E4B" w:rsidRPr="00422087" w:rsidTr="00972E4B">
        <w:tc>
          <w:tcPr>
            <w:tcW w:w="780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3.2.</w:t>
            </w:r>
          </w:p>
        </w:tc>
        <w:tc>
          <w:tcPr>
            <w:tcW w:w="3439" w:type="dxa"/>
            <w:shd w:val="clear" w:color="auto" w:fill="auto"/>
          </w:tcPr>
          <w:p w:rsidR="00972E4B" w:rsidRPr="00972E4B" w:rsidRDefault="00972E4B" w:rsidP="00972E4B">
            <w:pPr>
              <w:widowControl w:val="0"/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spacing w:after="120"/>
              <w:contextualSpacing/>
              <w:jc w:val="both"/>
            </w:pPr>
            <w:r w:rsidRPr="00972E4B">
              <w:t>П</w:t>
            </w:r>
            <w:r w:rsidRPr="00972E4B">
              <w:t>олучение пол</w:t>
            </w:r>
            <w:r w:rsidRPr="00972E4B">
              <w:t>о</w:t>
            </w:r>
            <w:r w:rsidRPr="00972E4B">
              <w:t>жительного заключения ГАУ «</w:t>
            </w:r>
            <w:proofErr w:type="spellStart"/>
            <w:r w:rsidRPr="00972E4B">
              <w:t>Амургосэкспертиза</w:t>
            </w:r>
            <w:proofErr w:type="spellEnd"/>
            <w:r w:rsidRPr="00972E4B">
              <w:t>» по проектной документации и результатов инженерных изысканий</w:t>
            </w:r>
            <w:r>
              <w:t>.</w:t>
            </w:r>
          </w:p>
        </w:tc>
        <w:tc>
          <w:tcPr>
            <w:tcW w:w="2997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972E4B" w:rsidRPr="00422087" w:rsidTr="00972E4B">
        <w:trPr>
          <w:trHeight w:val="999"/>
        </w:trPr>
        <w:tc>
          <w:tcPr>
            <w:tcW w:w="780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>4.</w:t>
            </w:r>
          </w:p>
        </w:tc>
        <w:tc>
          <w:tcPr>
            <w:tcW w:w="3439" w:type="dxa"/>
            <w:shd w:val="clear" w:color="auto" w:fill="auto"/>
          </w:tcPr>
          <w:p w:rsidR="00972E4B" w:rsidRPr="00972E4B" w:rsidRDefault="00972E4B" w:rsidP="00972E4B">
            <w:pPr>
              <w:widowControl w:val="0"/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</w:rPr>
            </w:pPr>
            <w:r w:rsidRPr="00972E4B">
              <w:rPr>
                <w:b/>
              </w:rPr>
              <w:t>4 ЭТАП.</w:t>
            </w:r>
            <w:r w:rsidRPr="00972E4B">
              <w:t xml:space="preserve"> Р</w:t>
            </w:r>
            <w:r w:rsidRPr="00CE0EDD">
              <w:t>азработка, согласование с ДРСК, Амурским РДУ рабочей документации</w:t>
            </w:r>
            <w:r w:rsidRPr="00CE0EDD">
              <w:rPr>
                <w:i/>
              </w:rPr>
              <w:t>.</w:t>
            </w:r>
            <w:r w:rsidRPr="00972E4B">
              <w:rPr>
                <w:b/>
              </w:rPr>
              <w:t xml:space="preserve"> </w:t>
            </w:r>
          </w:p>
        </w:tc>
        <w:tc>
          <w:tcPr>
            <w:tcW w:w="2997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72E4B">
              <w:rPr>
                <w:b/>
                <w:u w:val="single"/>
              </w:rPr>
              <w:t>____.     .20___</w:t>
            </w:r>
          </w:p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72E4B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972E4B" w:rsidRPr="00972E4B" w:rsidRDefault="00972E4B" w:rsidP="00972E4B">
            <w:pPr>
              <w:tabs>
                <w:tab w:val="left" w:pos="1701"/>
                <w:tab w:val="left" w:pos="3712"/>
              </w:tabs>
              <w:jc w:val="right"/>
              <w:rPr>
                <w:b/>
              </w:rPr>
            </w:pPr>
            <w:r w:rsidRPr="00972E4B">
              <w:rPr>
                <w:b/>
              </w:rPr>
              <w:t>0 000 000,00</w:t>
            </w:r>
          </w:p>
        </w:tc>
      </w:tr>
      <w:tr w:rsidR="00CE0EDD" w:rsidRPr="00422087" w:rsidTr="00972E4B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343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99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6A5BAA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72E4B" w:rsidRPr="00422087" w:rsidTr="00147F17">
        <w:tc>
          <w:tcPr>
            <w:tcW w:w="4785" w:type="dxa"/>
          </w:tcPr>
          <w:p w:rsidR="00972E4B" w:rsidRPr="00422087" w:rsidRDefault="00972E4B" w:rsidP="00147F17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972E4B" w:rsidRPr="00422087" w:rsidRDefault="00972E4B" w:rsidP="00147F17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 xml:space="preserve">Приложение № </w:t>
            </w:r>
            <w:r w:rsidR="006A5BAA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6A5BAA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03390E">
      <w:pPr>
        <w:tabs>
          <w:tab w:val="left" w:pos="1701"/>
        </w:tabs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972E4B">
            <w:pPr>
              <w:tabs>
                <w:tab w:val="left" w:pos="1701"/>
              </w:tabs>
            </w:pPr>
            <w:r w:rsidRPr="00422087">
              <w:t xml:space="preserve">№ </w:t>
            </w:r>
            <w:proofErr w:type="gramStart"/>
            <w:r w:rsidRPr="00422087">
              <w:t>п</w:t>
            </w:r>
            <w:proofErr w:type="gramEnd"/>
            <w:r w:rsidR="00972E4B">
              <w:t>/</w:t>
            </w:r>
            <w:r w:rsidRPr="00422087">
              <w:t>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Приме</w:t>
            </w:r>
            <w:r w:rsidR="0003390E">
              <w:t>-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A85C7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03390E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03390E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03390E">
              <w:t>17</w:t>
            </w:r>
            <w:r w:rsidRPr="00422087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03390E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03390E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</w:t>
      </w:r>
      <w:r w:rsidR="0003390E">
        <w:rPr>
          <w:bCs/>
        </w:rPr>
        <w:t xml:space="preserve">           </w:t>
      </w:r>
      <w:r w:rsidRPr="00422087">
        <w:rPr>
          <w:bCs/>
        </w:rPr>
        <w:t xml:space="preserve">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proofErr w:type="gramStart"/>
      <w:r w:rsidRPr="00422087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>, согласно которым при оценке необоснованной налоговой выгоды необходимо учитывать</w:t>
      </w:r>
      <w:proofErr w:type="gramEnd"/>
      <w:r w:rsidRPr="00422087">
        <w:t xml:space="preserve"> не только реальность совершения хозяйственных операций, но также и деловую </w:t>
      </w:r>
      <w:proofErr w:type="gramStart"/>
      <w:r w:rsidRPr="00422087">
        <w:t>репутацию</w:t>
      </w:r>
      <w:proofErr w:type="gramEnd"/>
      <w:r w:rsidRPr="00422087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AC1B45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Pr="00AC1B45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AC1B4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t>Приложение №</w:t>
      </w:r>
      <w:r w:rsidR="0003390E">
        <w:t xml:space="preserve"> </w:t>
      </w:r>
      <w:r w:rsidR="008F3E63">
        <w:t>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03390E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="0023133F" w:rsidRPr="00957538">
          <w:rPr>
            <w:rStyle w:val="af"/>
            <w:sz w:val="23"/>
            <w:szCs w:val="23"/>
          </w:rPr>
          <w:t>www.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.ru/f</w:t>
        </w:r>
        <w:r w:rsidR="0023133F" w:rsidRPr="00957538">
          <w:rPr>
            <w:rStyle w:val="af"/>
            <w:sz w:val="23"/>
            <w:szCs w:val="23"/>
            <w:lang w:val="en-US"/>
          </w:rPr>
          <w:t>orm</w:t>
        </w:r>
        <w:r w:rsidR="0023133F" w:rsidRPr="0023133F">
          <w:rPr>
            <w:rStyle w:val="af"/>
            <w:sz w:val="23"/>
            <w:szCs w:val="23"/>
          </w:rPr>
          <w:t>/</w:t>
        </w:r>
      </w:hyperlink>
      <w:r w:rsidR="0023133F" w:rsidRPr="0023133F">
        <w:rPr>
          <w:sz w:val="23"/>
          <w:szCs w:val="23"/>
        </w:rPr>
        <w:t xml:space="preserve"> </w:t>
      </w:r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="0023133F" w:rsidRPr="00957538">
          <w:rPr>
            <w:rStyle w:val="af"/>
            <w:lang w:val="en-US"/>
          </w:rPr>
          <w:t>ld</w:t>
        </w:r>
        <w:r w:rsidR="0023133F" w:rsidRPr="00957538">
          <w:rPr>
            <w:rStyle w:val="af"/>
            <w:sz w:val="23"/>
            <w:szCs w:val="23"/>
          </w:rPr>
          <w:t>@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 xml:space="preserve">Обращения на телефонный автоответчик по номеру + 7 (495) </w:t>
      </w:r>
      <w:r w:rsidR="0023133F" w:rsidRPr="0023133F">
        <w:rPr>
          <w:color w:val="000000" w:themeColor="text1"/>
          <w:sz w:val="23"/>
          <w:szCs w:val="23"/>
        </w:rPr>
        <w:t>710-54-63</w:t>
      </w:r>
      <w:r w:rsidRPr="00422087">
        <w:rPr>
          <w:color w:val="000000" w:themeColor="text1"/>
          <w:sz w:val="23"/>
          <w:szCs w:val="23"/>
        </w:rPr>
        <w:t xml:space="preserve">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22087">
        <w:rPr>
          <w:color w:val="000000" w:themeColor="text1"/>
          <w:sz w:val="23"/>
          <w:szCs w:val="23"/>
        </w:rPr>
        <w:t>произошло</w:t>
      </w:r>
      <w:proofErr w:type="gramEnd"/>
      <w:r w:rsidRPr="00422087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065E4A">
        <w:rPr>
          <w:color w:val="000000" w:themeColor="text1"/>
          <w:sz w:val="23"/>
          <w:szCs w:val="23"/>
        </w:rPr>
        <w:t xml:space="preserve"> 6</w:t>
      </w:r>
      <w:r w:rsidRPr="00422087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CD75B6" w:rsidRPr="00422087" w:rsidTr="0029145D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536" w:type="dxa"/>
          </w:tcPr>
          <w:p w:rsidR="00CD75B6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  <w:p w:rsidR="0029145D" w:rsidRDefault="0029145D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</w:p>
          <w:p w:rsidR="0029145D" w:rsidRDefault="0029145D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</w:p>
          <w:p w:rsidR="0029145D" w:rsidRDefault="0029145D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</w:p>
          <w:p w:rsidR="0029145D" w:rsidRDefault="0029145D" w:rsidP="0029145D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Приложение № 7</w:t>
            </w:r>
          </w:p>
          <w:p w:rsidR="0029145D" w:rsidRDefault="0029145D" w:rsidP="0029145D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 договору № ________</w:t>
            </w:r>
          </w:p>
          <w:p w:rsidR="0029145D" w:rsidRPr="00422087" w:rsidRDefault="0029145D" w:rsidP="0029145D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«____»______________2017 г. </w:t>
            </w:r>
          </w:p>
        </w:tc>
      </w:tr>
    </w:tbl>
    <w:p w:rsidR="0029145D" w:rsidRDefault="0029145D" w:rsidP="0029145D">
      <w:pPr>
        <w:jc w:val="center"/>
        <w:rPr>
          <w:b/>
          <w:caps/>
        </w:rPr>
      </w:pPr>
    </w:p>
    <w:p w:rsidR="0029145D" w:rsidRPr="0029145D" w:rsidRDefault="0029145D" w:rsidP="0029145D">
      <w:pPr>
        <w:jc w:val="center"/>
        <w:rPr>
          <w:b/>
          <w:caps/>
        </w:rPr>
      </w:pPr>
      <w:r w:rsidRPr="0029145D">
        <w:rPr>
          <w:b/>
          <w:caps/>
        </w:rPr>
        <w:t>Условия предоставления ПОДРЯДЧИКОМ обеспечения по договору</w:t>
      </w:r>
    </w:p>
    <w:p w:rsidR="0029145D" w:rsidRPr="0029145D" w:rsidRDefault="0029145D" w:rsidP="0029145D">
      <w:pPr>
        <w:tabs>
          <w:tab w:val="left" w:pos="426"/>
          <w:tab w:val="left" w:pos="709"/>
          <w:tab w:val="left" w:pos="1134"/>
        </w:tabs>
        <w:ind w:left="709"/>
        <w:contextualSpacing/>
        <w:jc w:val="both"/>
        <w:rPr>
          <w:b/>
          <w:i/>
          <w:color w:val="FF0000"/>
        </w:rPr>
      </w:pPr>
    </w:p>
    <w:p w:rsidR="0029145D" w:rsidRPr="00065E4A" w:rsidRDefault="0029145D" w:rsidP="0029145D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</w:rPr>
      </w:pPr>
      <w:r w:rsidRPr="0029145D">
        <w:rPr>
          <w:color w:val="000000" w:themeColor="text1"/>
        </w:rPr>
        <w:t xml:space="preserve">1. </w:t>
      </w:r>
      <w:r w:rsidRPr="00065E4A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Договору, отвечающую </w:t>
      </w:r>
      <w:r w:rsidRPr="00065E4A">
        <w:t>Требованиям №1</w:t>
      </w:r>
      <w:r w:rsidRPr="00065E4A">
        <w:rPr>
          <w:color w:val="000000" w:themeColor="text1"/>
        </w:rPr>
        <w:t xml:space="preserve"> настоящего приложения на сумму не менее 10 (десяти) процентов от цены Договора. Банковская гарантия должна быть предоставлена Заказчику не позднее 5 рабочих дней до даты первого платежа по договору, подлежащего уплате Подрядчику за выполненные и принятые работы, с обязательным предварительным согласованием проекта банковской гарантии с Заказчиком. </w:t>
      </w:r>
    </w:p>
    <w:p w:rsidR="0029145D" w:rsidRPr="00065E4A" w:rsidRDefault="0029145D" w:rsidP="0029145D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</w:rPr>
      </w:pPr>
      <w:r w:rsidRPr="00065E4A">
        <w:rPr>
          <w:color w:val="000000" w:themeColor="text1"/>
        </w:rPr>
        <w:t>2.</w:t>
      </w:r>
      <w:r w:rsidRPr="00065E4A">
        <w:t xml:space="preserve"> </w:t>
      </w:r>
      <w:r w:rsidRPr="00065E4A">
        <w:rPr>
          <w:color w:val="000000" w:themeColor="text1"/>
        </w:rPr>
        <w:t xml:space="preserve">В случае отзыва лицензии Банка-Гаранта представленная банковская гарантия должна быть заменена на новую банковскую гарантию другого Банка-Гаранта, входящего в Перечень Банков-Гарантов, действующий на дату предоставления новой банковской гарантии, в течение 30 (тридцати) календарных дней </w:t>
      </w:r>
      <w:proofErr w:type="gramStart"/>
      <w:r w:rsidRPr="00065E4A">
        <w:rPr>
          <w:color w:val="000000" w:themeColor="text1"/>
        </w:rPr>
        <w:t>с даты отзыва</w:t>
      </w:r>
      <w:proofErr w:type="gramEnd"/>
      <w:r w:rsidRPr="00065E4A">
        <w:rPr>
          <w:color w:val="000000" w:themeColor="text1"/>
        </w:rPr>
        <w:t xml:space="preserve"> лицензии Банка-Гаранта. </w:t>
      </w:r>
    </w:p>
    <w:p w:rsidR="0029145D" w:rsidRPr="00065E4A" w:rsidRDefault="0029145D" w:rsidP="0029145D">
      <w:pPr>
        <w:tabs>
          <w:tab w:val="left" w:pos="0"/>
          <w:tab w:val="left" w:pos="709"/>
          <w:tab w:val="left" w:pos="1134"/>
        </w:tabs>
        <w:ind w:firstLine="567"/>
        <w:contextualSpacing/>
        <w:jc w:val="both"/>
        <w:rPr>
          <w:color w:val="000000" w:themeColor="text1"/>
        </w:rPr>
      </w:pPr>
      <w:r w:rsidRPr="00065E4A">
        <w:rPr>
          <w:color w:val="000000" w:themeColor="text1"/>
        </w:rPr>
        <w:t xml:space="preserve">3. </w:t>
      </w:r>
      <w:proofErr w:type="gramStart"/>
      <w:r w:rsidRPr="00065E4A">
        <w:rPr>
          <w:color w:val="000000" w:themeColor="text1"/>
        </w:rPr>
        <w:t>В случае невыполнения обязательства, установленного в п. 1 настоящего приложения, и при отсутствии соглашения сторон об ином</w:t>
      </w:r>
      <w:r w:rsidR="00E71076" w:rsidRPr="00065E4A">
        <w:rPr>
          <w:color w:val="000000" w:themeColor="text1"/>
        </w:rPr>
        <w:t>,</w:t>
      </w:r>
      <w:r w:rsidRPr="00065E4A">
        <w:rPr>
          <w:color w:val="000000" w:themeColor="text1"/>
        </w:rPr>
        <w:t xml:space="preserve"> Заказчик вправе удерживать</w:t>
      </w:r>
      <w:r w:rsidR="00952872" w:rsidRPr="00065E4A">
        <w:rPr>
          <w:color w:val="000000" w:themeColor="text1"/>
        </w:rPr>
        <w:t xml:space="preserve"> 10 (десять) процентов</w:t>
      </w:r>
      <w:r w:rsidRPr="00065E4A">
        <w:rPr>
          <w:color w:val="000000" w:themeColor="text1"/>
        </w:rPr>
        <w:t xml:space="preserve"> от стоимости выполненного Подрядчиком и принятого Заказчиком </w:t>
      </w:r>
      <w:r w:rsidR="00952872" w:rsidRPr="00065E4A">
        <w:rPr>
          <w:color w:val="000000" w:themeColor="text1"/>
        </w:rPr>
        <w:t xml:space="preserve">каждого этапа работ </w:t>
      </w:r>
      <w:r w:rsidRPr="00065E4A">
        <w:rPr>
          <w:color w:val="000000" w:themeColor="text1"/>
        </w:rPr>
        <w:t xml:space="preserve">по Договору, при выплате каждого платежа, причитающегося Подрядчику, в качестве обеспечительного платежа, при этом в счетах на оплату, выставленных Подрядчиком, должна быть отдельно выделена сумма обеспечительного платежа. </w:t>
      </w:r>
      <w:proofErr w:type="gramEnd"/>
    </w:p>
    <w:p w:rsidR="0029145D" w:rsidRPr="0029145D" w:rsidRDefault="0029145D" w:rsidP="0029145D">
      <w:pPr>
        <w:tabs>
          <w:tab w:val="left" w:pos="0"/>
          <w:tab w:val="left" w:pos="709"/>
          <w:tab w:val="left" w:pos="1134"/>
        </w:tabs>
        <w:ind w:firstLine="567"/>
        <w:contextualSpacing/>
        <w:jc w:val="both"/>
        <w:rPr>
          <w:color w:val="000000" w:themeColor="text1"/>
        </w:rPr>
      </w:pPr>
      <w:r w:rsidRPr="00065E4A">
        <w:rPr>
          <w:color w:val="000000" w:themeColor="text1"/>
        </w:rPr>
        <w:t xml:space="preserve">4. Оплата обеспечительного платежа производится в течение 30 (тридцати) календарных дней </w:t>
      </w:r>
      <w:proofErr w:type="gramStart"/>
      <w:r w:rsidRPr="00065E4A">
        <w:rPr>
          <w:color w:val="000000" w:themeColor="text1"/>
        </w:rPr>
        <w:t>с даты получения</w:t>
      </w:r>
      <w:proofErr w:type="gramEnd"/>
      <w:r w:rsidRPr="00065E4A">
        <w:rPr>
          <w:color w:val="000000" w:themeColor="text1"/>
        </w:rPr>
        <w:t xml:space="preserve"> Заказчиком счета, выставленного контрагентом, но не ранее 70 (семидесяти) календарных дней </w:t>
      </w:r>
      <w:r w:rsidR="008D71D7" w:rsidRPr="00065E4A">
        <w:rPr>
          <w:color w:val="000000"/>
        </w:rPr>
        <w:t>после наступления даты, в которую заканчивается срок исполнения обязательств по Договору</w:t>
      </w:r>
      <w:r w:rsidRPr="00065E4A">
        <w:rPr>
          <w:color w:val="000000" w:themeColor="text1"/>
        </w:rPr>
        <w:t>.</w:t>
      </w:r>
      <w:r w:rsidRPr="0029145D">
        <w:rPr>
          <w:color w:val="000000" w:themeColor="text1"/>
        </w:rPr>
        <w:t xml:space="preserve"> </w:t>
      </w:r>
    </w:p>
    <w:p w:rsidR="0029145D" w:rsidRPr="0029145D" w:rsidRDefault="0029145D" w:rsidP="0029145D"/>
    <w:p w:rsidR="0029145D" w:rsidRPr="0029145D" w:rsidRDefault="0029145D" w:rsidP="0029145D">
      <w:pPr>
        <w:jc w:val="center"/>
        <w:rPr>
          <w:b/>
        </w:rPr>
      </w:pPr>
      <w:r w:rsidRPr="0029145D">
        <w:rPr>
          <w:b/>
        </w:rPr>
        <w:t>ТРЕБОВАНИЯ К БАНКУ-ГАРАНТУ №1</w:t>
      </w:r>
    </w:p>
    <w:p w:rsidR="0029145D" w:rsidRPr="0029145D" w:rsidRDefault="0029145D" w:rsidP="008D71D7">
      <w:pPr>
        <w:ind w:firstLine="709"/>
        <w:jc w:val="both"/>
      </w:pPr>
      <w:r w:rsidRPr="0029145D">
        <w:t>Банк, выдавший гарантию, должен соответствовать следующим критериям:</w:t>
      </w:r>
    </w:p>
    <w:p w:rsidR="0029145D" w:rsidRPr="0029145D" w:rsidRDefault="0029145D" w:rsidP="008D71D7">
      <w:pPr>
        <w:ind w:firstLine="709"/>
        <w:jc w:val="both"/>
      </w:pPr>
      <w:r w:rsidRPr="0029145D">
        <w:t>-</w:t>
      </w:r>
      <w:r w:rsidRPr="0029145D">
        <w:tab/>
        <w:t>входить в действующий на дату предоставления банковской гарантии Перечень Банков-Гарантов, утвержденный Обществом.</w:t>
      </w:r>
    </w:p>
    <w:p w:rsidR="0029145D" w:rsidRPr="0029145D" w:rsidRDefault="0029145D" w:rsidP="0029145D">
      <w:pPr>
        <w:jc w:val="both"/>
      </w:pPr>
    </w:p>
    <w:p w:rsidR="0029145D" w:rsidRPr="0029145D" w:rsidRDefault="0029145D" w:rsidP="0029145D">
      <w:pPr>
        <w:jc w:val="center"/>
        <w:rPr>
          <w:b/>
        </w:rPr>
      </w:pPr>
      <w:r w:rsidRPr="0029145D">
        <w:rPr>
          <w:b/>
        </w:rPr>
        <w:t>Условия банковской гарантии</w:t>
      </w:r>
    </w:p>
    <w:p w:rsidR="0029145D" w:rsidRPr="0029145D" w:rsidRDefault="0029145D" w:rsidP="008D71D7">
      <w:pPr>
        <w:ind w:firstLine="709"/>
        <w:jc w:val="both"/>
      </w:pPr>
      <w:r w:rsidRPr="0029145D">
        <w:t>Условия банковской гарантии возврата предварительной оплаты (аванса)/надлежащего исполнения обязательств по Договору.</w:t>
      </w:r>
    </w:p>
    <w:p w:rsidR="0029145D" w:rsidRPr="0029145D" w:rsidRDefault="0029145D" w:rsidP="008D71D7">
      <w:pPr>
        <w:tabs>
          <w:tab w:val="num" w:pos="540"/>
        </w:tabs>
        <w:ind w:firstLine="709"/>
        <w:jc w:val="both"/>
        <w:rPr>
          <w:color w:val="000000"/>
        </w:rPr>
      </w:pPr>
      <w:proofErr w:type="gramStart"/>
      <w:r w:rsidRPr="0029145D">
        <w:rPr>
          <w:bCs/>
        </w:rPr>
        <w:t xml:space="preserve">Под банковской гарантией понимается гарантия согласованного Контрагентом Банка из Перечня </w:t>
      </w:r>
      <w:r w:rsidRPr="0029145D">
        <w:t>Банков-Гарантов, утвержденных Советом Директоров АО «ДРСК»</w:t>
      </w:r>
      <w:r w:rsidRPr="0029145D">
        <w:rPr>
          <w:bCs/>
        </w:rPr>
        <w:t xml:space="preserve">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29145D">
        <w:rPr>
          <w:bCs/>
        </w:rPr>
        <w:t>Uniform</w:t>
      </w:r>
      <w:proofErr w:type="spellEnd"/>
      <w:r w:rsidRPr="0029145D">
        <w:rPr>
          <w:bCs/>
        </w:rPr>
        <w:t xml:space="preserve"> </w:t>
      </w:r>
      <w:proofErr w:type="spellStart"/>
      <w:r w:rsidRPr="0029145D">
        <w:rPr>
          <w:bCs/>
        </w:rPr>
        <w:t>Rules</w:t>
      </w:r>
      <w:proofErr w:type="spellEnd"/>
      <w:r w:rsidRPr="0029145D">
        <w:rPr>
          <w:bCs/>
        </w:rPr>
        <w:t xml:space="preserve"> </w:t>
      </w:r>
      <w:proofErr w:type="spellStart"/>
      <w:r w:rsidRPr="0029145D">
        <w:rPr>
          <w:bCs/>
        </w:rPr>
        <w:t>Demand</w:t>
      </w:r>
      <w:proofErr w:type="spellEnd"/>
      <w:r w:rsidRPr="0029145D">
        <w:rPr>
          <w:bCs/>
        </w:rPr>
        <w:t xml:space="preserve"> </w:t>
      </w:r>
      <w:proofErr w:type="spellStart"/>
      <w:r w:rsidRPr="0029145D">
        <w:rPr>
          <w:bCs/>
        </w:rPr>
        <w:t>Guarantees</w:t>
      </w:r>
      <w:proofErr w:type="spellEnd"/>
      <w:r w:rsidRPr="0029145D">
        <w:rPr>
          <w:bCs/>
        </w:rPr>
        <w:t xml:space="preserve"> – ICC </w:t>
      </w:r>
      <w:proofErr w:type="spellStart"/>
      <w:r w:rsidRPr="0029145D">
        <w:rPr>
          <w:bCs/>
        </w:rPr>
        <w:t>Publication</w:t>
      </w:r>
      <w:proofErr w:type="spellEnd"/>
      <w:r w:rsidRPr="0029145D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29145D">
        <w:rPr>
          <w:color w:val="000000"/>
        </w:rPr>
        <w:t>:</w:t>
      </w:r>
      <w:proofErr w:type="gramEnd"/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банковская гарантия должна быть безотзывной и безусловной (гарантия по первому требованию);</w:t>
      </w:r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бенефициаром по банковской гарантии должно выступать Общество, принципалом – Контрагент;</w:t>
      </w:r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сумма банковской гарантии должна быть выражена в валюте расчетов по Договору;</w:t>
      </w:r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сумма банковской гарантии возврата авансового платежа должна составлять не менее 100 (ста) % от суммы уплачиваемого по Договору аванса (в совокупной сумме с учетом ранее выплаченных и неотработанных авансовых платежей, превышающих 5 000 000 (пять миллионов) рублей (без учета НДС));</w:t>
      </w:r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сумма банковской гарантии надлежащего исполнения обязательств по Договору должна составлять не менее:</w:t>
      </w:r>
    </w:p>
    <w:p w:rsidR="0029145D" w:rsidRPr="0029145D" w:rsidRDefault="0029145D" w:rsidP="008D71D7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10 (десяти) процентов от цены Договора / объекта;</w:t>
      </w:r>
    </w:p>
    <w:p w:rsidR="0029145D" w:rsidRPr="0029145D" w:rsidRDefault="0029145D" w:rsidP="008D71D7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lastRenderedPageBreak/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29145D" w:rsidRPr="0029145D" w:rsidRDefault="0029145D" w:rsidP="008D71D7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обязательств по Договору / (соответствующему этапу), предусмотренной Договором</w:t>
      </w:r>
      <w:r w:rsidRPr="0029145D">
        <w:rPr>
          <w:color w:val="000000"/>
          <w:vertAlign w:val="superscript"/>
        </w:rPr>
        <w:footnoteReference w:id="1"/>
      </w:r>
      <w:r w:rsidRPr="0029145D">
        <w:rPr>
          <w:color w:val="000000"/>
        </w:rPr>
        <w:t xml:space="preserve">, или не ранее 70 (семидесяти) календарных дней </w:t>
      </w:r>
      <w:proofErr w:type="gramStart"/>
      <w:r w:rsidRPr="0029145D">
        <w:rPr>
          <w:color w:val="000000"/>
        </w:rPr>
        <w:t>с даты окончания</w:t>
      </w:r>
      <w:proofErr w:type="gramEnd"/>
      <w:r w:rsidRPr="0029145D">
        <w:rPr>
          <w:color w:val="000000"/>
        </w:rPr>
        <w:t xml:space="preserve"> гарантийного срока  на объект</w:t>
      </w:r>
      <w:r w:rsidRPr="0029145D">
        <w:rPr>
          <w:color w:val="000000"/>
          <w:vertAlign w:val="superscript"/>
        </w:rPr>
        <w:footnoteReference w:id="2"/>
      </w:r>
      <w:r w:rsidRPr="0029145D">
        <w:rPr>
          <w:color w:val="000000"/>
        </w:rPr>
        <w:t>.</w:t>
      </w:r>
    </w:p>
    <w:p w:rsidR="0029145D" w:rsidRPr="0029145D" w:rsidRDefault="0029145D" w:rsidP="008D71D7">
      <w:pPr>
        <w:ind w:firstLine="709"/>
        <w:jc w:val="both"/>
      </w:pPr>
      <w:r w:rsidRPr="0029145D">
        <w:rPr>
          <w:bCs/>
        </w:rPr>
        <w:t>В банковской гарантии должно быть предусмотрено, что для истребования суммы обеспечения Общество направляет Банку-Гаранту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29145D">
        <w:t>: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 xml:space="preserve"> введения в отношении Контрагента наблюдения или любой иной стадии процедуры банкротства;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9145D">
        <w:rPr>
          <w:color w:val="000000"/>
        </w:rPr>
        <w:t>выявления фактов предъявления Контрагентом Обществу ложной или недостоверной информации на этапе проведения отбора, заключения и/или исполнения Договора;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29145D">
        <w:rPr>
          <w:color w:val="000000"/>
        </w:rPr>
        <w:t>признания сделки недействительной по причинам отсутствия необходимых</w:t>
      </w:r>
      <w:r w:rsidRPr="0029145D">
        <w:t xml:space="preserve"> корпоративных одобрений у Контрагента;</w:t>
      </w:r>
    </w:p>
    <w:p w:rsidR="0029145D" w:rsidRPr="0029145D" w:rsidRDefault="0029145D" w:rsidP="008D71D7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proofErr w:type="gramStart"/>
      <w:r w:rsidRPr="0029145D">
        <w:t>не предоставления Контрагентом в срок не позднее</w:t>
      </w:r>
      <w:r w:rsidR="008D71D7">
        <w:t>,</w:t>
      </w:r>
      <w:r w:rsidRPr="0029145D">
        <w:t xml:space="preserve">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</w:t>
      </w:r>
      <w:r w:rsidR="008D71D7">
        <w:t>,</w:t>
      </w:r>
      <w:r w:rsidRPr="0029145D">
        <w:t xml:space="preserve"> если срок исполнения обязательств по Договору превышает срок действия гарантии либо срок исполнения обязательств продлен.</w:t>
      </w:r>
      <w:proofErr w:type="gramEnd"/>
    </w:p>
    <w:p w:rsidR="0029145D" w:rsidRPr="0029145D" w:rsidRDefault="0029145D" w:rsidP="008D71D7">
      <w:pPr>
        <w:ind w:firstLine="709"/>
        <w:jc w:val="both"/>
        <w:rPr>
          <w:color w:val="000000"/>
        </w:rPr>
      </w:pPr>
      <w:r w:rsidRPr="0029145D">
        <w:rPr>
          <w:color w:val="000000"/>
        </w:rPr>
        <w:t>Вместе с требованием о предъявлении суммы обеспечения к оплате Общество направляет Банку-Гаранту копию</w:t>
      </w:r>
      <w:r w:rsidRPr="0029145D">
        <w:rPr>
          <w:color w:val="000000"/>
          <w:vertAlign w:val="superscript"/>
        </w:rPr>
        <w:footnoteReference w:id="3"/>
      </w:r>
      <w:r w:rsidRPr="0029145D">
        <w:rPr>
          <w:color w:val="000000"/>
        </w:rPr>
        <w:t xml:space="preserve"> банковской гарантии.</w:t>
      </w:r>
    </w:p>
    <w:p w:rsidR="0029145D" w:rsidRPr="0029145D" w:rsidRDefault="0029145D" w:rsidP="008D71D7">
      <w:pPr>
        <w:ind w:firstLine="709"/>
        <w:jc w:val="both"/>
      </w:pPr>
      <w:r w:rsidRPr="0029145D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подтверждающего факт осуществления авансового платежа.</w:t>
      </w:r>
    </w:p>
    <w:p w:rsidR="0029145D" w:rsidRPr="0029145D" w:rsidRDefault="0029145D" w:rsidP="008D71D7">
      <w:pPr>
        <w:ind w:firstLine="709"/>
        <w:jc w:val="both"/>
      </w:pPr>
      <w:r w:rsidRPr="0029145D">
        <w:t>Платеж по банковской гарантии должен быть совершен в течение 10 (десяти) рабочих дней после обращения бенефициара (Общества).</w:t>
      </w:r>
    </w:p>
    <w:p w:rsidR="0029145D" w:rsidRPr="0029145D" w:rsidRDefault="0029145D" w:rsidP="008D71D7">
      <w:pPr>
        <w:ind w:firstLine="709"/>
        <w:jc w:val="both"/>
      </w:pPr>
      <w:r w:rsidRPr="0029145D">
        <w:t xml:space="preserve">В банковской гарантии не должно быть требований, противоречащих </w:t>
      </w:r>
      <w:proofErr w:type="gramStart"/>
      <w:r w:rsidRPr="0029145D">
        <w:t>изложенному</w:t>
      </w:r>
      <w:proofErr w:type="gramEnd"/>
      <w:r w:rsidRPr="0029145D">
        <w:t xml:space="preserve"> или делающих изложенное неисполнимым.</w:t>
      </w:r>
    </w:p>
    <w:p w:rsidR="0029145D" w:rsidRPr="0029145D" w:rsidRDefault="0029145D" w:rsidP="008D71D7">
      <w:pPr>
        <w:ind w:firstLine="709"/>
        <w:jc w:val="both"/>
      </w:pPr>
      <w:r w:rsidRPr="0029145D"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29145D" w:rsidRPr="0029145D" w:rsidRDefault="0029145D" w:rsidP="008D71D7">
      <w:pPr>
        <w:ind w:firstLine="709"/>
        <w:jc w:val="both"/>
      </w:pPr>
      <w:r w:rsidRPr="0029145D">
        <w:t>В случае увеличения цены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29145D" w:rsidRPr="0029145D" w:rsidRDefault="0029145D" w:rsidP="008D71D7">
      <w:pPr>
        <w:ind w:firstLine="709"/>
        <w:jc w:val="both"/>
      </w:pPr>
      <w:r w:rsidRPr="0029145D"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29145D" w:rsidRPr="0029145D" w:rsidRDefault="0029145D" w:rsidP="008D71D7">
      <w:pPr>
        <w:ind w:firstLine="709"/>
        <w:jc w:val="both"/>
        <w:rPr>
          <w:bCs/>
        </w:rPr>
      </w:pPr>
      <w:r w:rsidRPr="0029145D">
        <w:rPr>
          <w:bCs/>
        </w:rPr>
        <w:lastRenderedPageBreak/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Амурской области.</w:t>
      </w:r>
    </w:p>
    <w:p w:rsidR="0029145D" w:rsidRPr="0029145D" w:rsidRDefault="0029145D" w:rsidP="008D71D7">
      <w:pPr>
        <w:tabs>
          <w:tab w:val="left" w:pos="0"/>
        </w:tabs>
        <w:ind w:firstLine="709"/>
        <w:jc w:val="both"/>
      </w:pPr>
    </w:p>
    <w:p w:rsidR="0029145D" w:rsidRPr="0029145D" w:rsidRDefault="0029145D" w:rsidP="008D71D7">
      <w:pPr>
        <w:tabs>
          <w:tab w:val="left" w:pos="0"/>
        </w:tabs>
        <w:ind w:firstLine="709"/>
        <w:jc w:val="center"/>
        <w:rPr>
          <w:b/>
        </w:rPr>
      </w:pPr>
      <w:r w:rsidRPr="0029145D">
        <w:rPr>
          <w:b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p w:rsidR="0029145D" w:rsidRPr="0029145D" w:rsidRDefault="0029145D" w:rsidP="008D71D7">
      <w:pPr>
        <w:ind w:firstLine="709"/>
        <w:jc w:val="both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820"/>
        <w:gridCol w:w="4218"/>
      </w:tblGrid>
      <w:tr w:rsidR="0029145D" w:rsidRPr="0029145D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5D" w:rsidRPr="0029145D" w:rsidRDefault="0029145D" w:rsidP="008D71D7">
            <w:pPr>
              <w:ind w:firstLine="709"/>
              <w:jc w:val="center"/>
              <w:rPr>
                <w:b/>
              </w:rPr>
            </w:pPr>
            <w:r w:rsidRPr="0029145D">
              <w:rPr>
                <w:b/>
              </w:rPr>
              <w:t xml:space="preserve">№ </w:t>
            </w:r>
            <w:proofErr w:type="gramStart"/>
            <w:r w:rsidRPr="0029145D">
              <w:rPr>
                <w:b/>
              </w:rPr>
              <w:t>п</w:t>
            </w:r>
            <w:proofErr w:type="gramEnd"/>
            <w:r w:rsidRPr="0029145D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5D" w:rsidRPr="0029145D" w:rsidRDefault="0029145D" w:rsidP="008D71D7">
            <w:pPr>
              <w:ind w:firstLine="709"/>
              <w:jc w:val="center"/>
              <w:rPr>
                <w:b/>
              </w:rPr>
            </w:pPr>
            <w:r w:rsidRPr="0029145D">
              <w:rPr>
                <w:b/>
              </w:rPr>
              <w:t>Полное фирменное наименование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5D" w:rsidRPr="0029145D" w:rsidRDefault="0029145D" w:rsidP="008D71D7">
            <w:pPr>
              <w:ind w:firstLine="709"/>
              <w:jc w:val="center"/>
              <w:rPr>
                <w:b/>
              </w:rPr>
            </w:pPr>
            <w:r w:rsidRPr="0029145D">
              <w:rPr>
                <w:b/>
              </w:rPr>
              <w:t>Сокращенное фирменное наименование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Публичное акционерное общество «Сбербанк России»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</w:t>
            </w:r>
            <w:r>
              <w:rPr>
                <w:lang w:val="en-US"/>
              </w:rPr>
              <w:t xml:space="preserve"> </w:t>
            </w:r>
            <w:r>
              <w:t>Сбербанк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Банк ВТБ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Банк ВТБ (ПАО)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«Газпромбанк»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Банк ГПБ (АО)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«Российский Сельскохозяйственный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  <w:rPr>
                <w:rStyle w:val="li1"/>
              </w:rPr>
            </w:pPr>
            <w:r>
              <w:rPr>
                <w:rStyle w:val="li1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rPr>
                <w:rStyle w:val="li1"/>
              </w:rPr>
              <w:t>Банк ВТБ 24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ВТБ 24 (ПАО)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«АЛЬФА-БАНК»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«АЛЬФА-БАНК»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«</w:t>
            </w:r>
            <w:proofErr w:type="spellStart"/>
            <w:r>
              <w:t>ЮниКредит</w:t>
            </w:r>
            <w:proofErr w:type="spellEnd"/>
            <w:r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 xml:space="preserve">АО </w:t>
            </w:r>
            <w:proofErr w:type="spellStart"/>
            <w:r>
              <w:t>ЮниКредит</w:t>
            </w:r>
            <w:proofErr w:type="spellEnd"/>
            <w:r>
              <w:t xml:space="preserve"> Банк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tabs>
                <w:tab w:val="left" w:pos="1268"/>
              </w:tabs>
              <w:jc w:val="center"/>
            </w:pPr>
            <w: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pPr>
              <w:tabs>
                <w:tab w:val="left" w:pos="1268"/>
              </w:tabs>
            </w:pPr>
            <w:r>
              <w:t>Акционерное общество «Райффайзенбанк»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«Райффайзенбанк»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 xml:space="preserve">Публичное акционерное общество РОСБАНК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 «РОСБАНК»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Публичное акционерное общество Банк «Финансовая Корпорация Открытие»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 Банк «ФК Открытие»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ПУБЛИЧНОЕ АКЦИОНЕРНОЕ ОБЩЕСТВО «БАНК «САНКТ-ПЕТЕРБУРГ»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 «Банк «Санкт-Петербург»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коммерческий банк «Ситибанк»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КБ «Ситибанк»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«МОСКОВСКИЙ КРЕДИТНЫЙ БАНК» (открытое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ОАО «МОСКОВСКИЙ КРЕДИТНЫЙ 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«</w:t>
            </w:r>
            <w:proofErr w:type="spellStart"/>
            <w:r>
              <w:t>Нордеа</w:t>
            </w:r>
            <w:proofErr w:type="spellEnd"/>
            <w:r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</w:t>
            </w:r>
            <w:proofErr w:type="spellStart"/>
            <w:r>
              <w:t>Нордеа</w:t>
            </w:r>
            <w:proofErr w:type="spellEnd"/>
            <w:r>
              <w:t xml:space="preserve"> 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Публичное акционерное общество Банк «Возрождение»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Банк «Возрождение» (ПАО)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«ИНГ БАНК (ЕВРАЗИЯ) ЗАО»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«ИНГ БАНК (ЕВРАЗИЯ) АО»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«ОТП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«ОТП 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Акционерный коммерческий банк «Расчетный Объединенный Союзный Европейский 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АКБ «РОСЕВРОБАНК» (АО)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>Акционерное общество Банк «Северный морской путь»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АО «СМП Банк»</w:t>
            </w:r>
          </w:p>
        </w:tc>
      </w:tr>
      <w:tr w:rsidR="00BB2552" w:rsidTr="00BB25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52" w:rsidRDefault="00BB2552" w:rsidP="00952872">
            <w:r>
              <w:t xml:space="preserve"> Акционерное общество «Всероссийский банк развития регионов»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Банк «ВБРР» (АО)</w:t>
            </w:r>
          </w:p>
        </w:tc>
      </w:tr>
      <w:tr w:rsidR="00BB2552" w:rsidTr="00BB2552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r>
              <w:t xml:space="preserve">Публичное акционерное общество «БИНБАНК»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 «БИНБАНК»</w:t>
            </w:r>
          </w:p>
        </w:tc>
      </w:tr>
      <w:tr w:rsidR="00BB2552" w:rsidTr="00BB2552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r>
              <w:t>Межрегиональный коммерческий банк развития связи и информатики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ПАО АКБ «Связь-Банк»</w:t>
            </w:r>
          </w:p>
        </w:tc>
      </w:tr>
      <w:tr w:rsidR="00BB2552" w:rsidTr="00BB2552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r>
              <w:t>Открытое акционерное общество «Акционерный Банк «РОССИЯ»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Default="00BB2552" w:rsidP="00952872">
            <w:pPr>
              <w:jc w:val="center"/>
            </w:pPr>
            <w:r>
              <w:t>ОАО «АБ «РОССИЯ»</w:t>
            </w:r>
          </w:p>
        </w:tc>
      </w:tr>
      <w:tr w:rsidR="00BB2552" w:rsidRPr="00CD6221" w:rsidTr="00BB2552">
        <w:trPr>
          <w:trHeight w:val="7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lastRenderedPageBreak/>
              <w:t>2</w:t>
            </w:r>
            <w:r>
              <w:rPr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52" w:rsidRPr="00CD6221" w:rsidRDefault="00BB2552" w:rsidP="00952872">
            <w:r w:rsidRPr="00CD6221">
              <w:t>Публичное акционерное общество «Промсвязьбанк»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CD6221" w:rsidRDefault="00BB2552" w:rsidP="00952872">
            <w:pPr>
              <w:jc w:val="center"/>
            </w:pPr>
            <w:r w:rsidRPr="00CD6221">
              <w:t>ПАО «Промсвязьбанк»</w:t>
            </w:r>
          </w:p>
        </w:tc>
      </w:tr>
      <w:tr w:rsidR="00BB2552" w:rsidRPr="001F515D" w:rsidTr="00BB2552">
        <w:trPr>
          <w:trHeight w:val="7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FC4708" w:rsidRDefault="00BB2552" w:rsidP="0095287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52" w:rsidRPr="001F515D" w:rsidRDefault="00BB2552" w:rsidP="00952872">
            <w:r w:rsidRPr="00E54692">
              <w:t>Акционерное общество «Российский Банк поддержки малого и среднего предпринимательства»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552" w:rsidRPr="001F515D" w:rsidRDefault="00BB2552" w:rsidP="00952872">
            <w:pPr>
              <w:jc w:val="center"/>
            </w:pPr>
            <w:r>
              <w:t>АО «МСП Банк»</w:t>
            </w:r>
          </w:p>
        </w:tc>
      </w:tr>
    </w:tbl>
    <w:p w:rsidR="0029145D" w:rsidRPr="0029145D" w:rsidRDefault="0029145D" w:rsidP="008D71D7">
      <w:pPr>
        <w:tabs>
          <w:tab w:val="left" w:pos="3712"/>
        </w:tabs>
        <w:ind w:firstLine="709"/>
      </w:pPr>
    </w:p>
    <w:p w:rsidR="0029145D" w:rsidRPr="0029145D" w:rsidRDefault="0029145D" w:rsidP="0029145D"/>
    <w:p w:rsidR="0029145D" w:rsidRPr="0029145D" w:rsidRDefault="0029145D" w:rsidP="0029145D">
      <w:pPr>
        <w:tabs>
          <w:tab w:val="left" w:pos="3712"/>
        </w:tabs>
      </w:pPr>
    </w:p>
    <w:tbl>
      <w:tblPr>
        <w:tblW w:w="10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6"/>
        <w:gridCol w:w="5106"/>
      </w:tblGrid>
      <w:tr w:rsidR="0029145D" w:rsidRPr="0029145D" w:rsidTr="0029145D">
        <w:trPr>
          <w:trHeight w:val="274"/>
        </w:trPr>
        <w:tc>
          <w:tcPr>
            <w:tcW w:w="5106" w:type="dxa"/>
            <w:hideMark/>
          </w:tcPr>
          <w:p w:rsidR="0029145D" w:rsidRPr="0029145D" w:rsidRDefault="0029145D" w:rsidP="0029145D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29145D">
              <w:rPr>
                <w:b/>
                <w:bCs/>
              </w:rPr>
              <w:t>ЗАКАЗЧИК:</w:t>
            </w:r>
          </w:p>
        </w:tc>
        <w:tc>
          <w:tcPr>
            <w:tcW w:w="5106" w:type="dxa"/>
            <w:hideMark/>
          </w:tcPr>
          <w:p w:rsidR="0029145D" w:rsidRPr="0029145D" w:rsidRDefault="0029145D" w:rsidP="0029145D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29145D">
              <w:rPr>
                <w:b/>
                <w:bCs/>
              </w:rPr>
              <w:t>ПОДРЯДЧИК:</w:t>
            </w:r>
          </w:p>
        </w:tc>
      </w:tr>
    </w:tbl>
    <w:p w:rsidR="0029145D" w:rsidRPr="0029145D" w:rsidRDefault="0029145D" w:rsidP="0029145D"/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5D" w:rsidRDefault="0029145D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BB2552" w:rsidRDefault="00BB255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972E4B" w:rsidRDefault="00972E4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972E4B" w:rsidRDefault="00972E4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AC1B4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8D71D7">
              <w:t>8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03390E">
              <w:t xml:space="preserve">17 </w:t>
            </w:r>
            <w:r w:rsidRPr="00422087">
              <w:t xml:space="preserve">г.    </w:t>
            </w:r>
          </w:p>
          <w:p w:rsidR="004F7EB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  <w:p w:rsidR="0029145D" w:rsidRPr="00422087" w:rsidRDefault="0029145D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03390E">
              <w:rPr>
                <w:i/>
                <w:sz w:val="22"/>
                <w:szCs w:val="22"/>
              </w:rPr>
              <w:t xml:space="preserve">    </w:t>
            </w:r>
            <w:r w:rsidR="008F3E63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03390E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8F3E63" w:rsidRPr="005C7CA5">
              <w:rPr>
                <w:b/>
                <w:i/>
                <w:color w:val="0000FF"/>
                <w:sz w:val="22"/>
                <w:szCs w:val="22"/>
              </w:rPr>
              <w:t>(по этапу __________)</w:t>
            </w:r>
            <w:r w:rsidR="008F3E63" w:rsidRPr="005C7CA5">
              <w:rPr>
                <w:color w:val="000000"/>
                <w:sz w:val="22"/>
                <w:szCs w:val="22"/>
              </w:rPr>
              <w:t xml:space="preserve"> </w:t>
            </w:r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8F3E63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B9" w:rsidRDefault="00B128B9" w:rsidP="00811A71">
      <w:r>
        <w:separator/>
      </w:r>
    </w:p>
  </w:endnote>
  <w:endnote w:type="continuationSeparator" w:id="0">
    <w:p w:rsidR="00B128B9" w:rsidRDefault="00B128B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B9" w:rsidRDefault="00B128B9" w:rsidP="00811A71">
      <w:r>
        <w:separator/>
      </w:r>
    </w:p>
  </w:footnote>
  <w:footnote w:type="continuationSeparator" w:id="0">
    <w:p w:rsidR="00B128B9" w:rsidRDefault="00B128B9" w:rsidP="00811A71">
      <w:r>
        <w:continuationSeparator/>
      </w:r>
    </w:p>
  </w:footnote>
  <w:footnote w:id="1">
    <w:p w:rsidR="00065E4A" w:rsidRPr="00C00A42" w:rsidRDefault="00065E4A" w:rsidP="0029145D">
      <w:pPr>
        <w:pStyle w:val="af2"/>
      </w:pPr>
      <w:r>
        <w:rPr>
          <w:rStyle w:val="af4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2">
    <w:p w:rsidR="00065E4A" w:rsidRPr="00644ED5" w:rsidRDefault="00065E4A" w:rsidP="0029145D">
      <w:pPr>
        <w:pStyle w:val="af2"/>
        <w:rPr>
          <w:sz w:val="16"/>
          <w:szCs w:val="16"/>
        </w:rPr>
      </w:pPr>
      <w:r w:rsidRPr="00FA2D0D">
        <w:rPr>
          <w:rStyle w:val="af4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3">
    <w:p w:rsidR="00065E4A" w:rsidRPr="00644ED5" w:rsidRDefault="00065E4A" w:rsidP="0029145D">
      <w:pPr>
        <w:pStyle w:val="af2"/>
        <w:rPr>
          <w:sz w:val="16"/>
          <w:szCs w:val="16"/>
        </w:rPr>
      </w:pPr>
      <w:r w:rsidRPr="00FA2D0D">
        <w:rPr>
          <w:rStyle w:val="af4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1022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A7451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5096"/>
        </w:tabs>
        <w:ind w:left="5096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5096"/>
        </w:tabs>
        <w:ind w:left="5096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36"/>
        </w:tabs>
        <w:ind w:left="6536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56"/>
        </w:tabs>
        <w:ind w:left="7256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76"/>
        </w:tabs>
        <w:ind w:left="797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26"/>
        </w:tabs>
        <w:ind w:left="87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46"/>
        </w:tabs>
        <w:ind w:left="9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26"/>
        </w:tabs>
        <w:ind w:left="105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46"/>
        </w:tabs>
        <w:ind w:left="11246" w:hanging="1800"/>
      </w:pPr>
      <w:rPr>
        <w:rFonts w:hint="default"/>
      </w:rPr>
    </w:lvl>
  </w:abstractNum>
  <w:abstractNum w:abstractNumId="4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154190A"/>
    <w:multiLevelType w:val="hybridMultilevel"/>
    <w:tmpl w:val="B3B6C7E4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AB1158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AD85CE3"/>
    <w:multiLevelType w:val="multilevel"/>
    <w:tmpl w:val="A1B41CF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C2BC3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B3F18DE"/>
    <w:multiLevelType w:val="multilevel"/>
    <w:tmpl w:val="236AF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55877B5"/>
    <w:multiLevelType w:val="multilevel"/>
    <w:tmpl w:val="50BCB9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8006762"/>
    <w:multiLevelType w:val="multilevel"/>
    <w:tmpl w:val="DF6A8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1">
    <w:nsid w:val="79865FE7"/>
    <w:multiLevelType w:val="hybridMultilevel"/>
    <w:tmpl w:val="D2EC2EB6"/>
    <w:lvl w:ilvl="0" w:tplc="FC4C8A9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447E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14"/>
  </w:num>
  <w:num w:numId="5">
    <w:abstractNumId w:val="2"/>
  </w:num>
  <w:num w:numId="6">
    <w:abstractNumId w:val="6"/>
  </w:num>
  <w:num w:numId="7">
    <w:abstractNumId w:val="16"/>
  </w:num>
  <w:num w:numId="8">
    <w:abstractNumId w:val="9"/>
  </w:num>
  <w:num w:numId="9">
    <w:abstractNumId w:val="24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6"/>
  </w:num>
  <w:num w:numId="13">
    <w:abstractNumId w:val="27"/>
  </w:num>
  <w:num w:numId="14">
    <w:abstractNumId w:val="4"/>
  </w:num>
  <w:num w:numId="15">
    <w:abstractNumId w:val="15"/>
  </w:num>
  <w:num w:numId="16">
    <w:abstractNumId w:val="10"/>
  </w:num>
  <w:num w:numId="17">
    <w:abstractNumId w:val="18"/>
  </w:num>
  <w:num w:numId="18">
    <w:abstractNumId w:val="0"/>
  </w:num>
  <w:num w:numId="19">
    <w:abstractNumId w:val="25"/>
  </w:num>
  <w:num w:numId="20">
    <w:abstractNumId w:val="22"/>
  </w:num>
  <w:num w:numId="21">
    <w:abstractNumId w:val="7"/>
  </w:num>
  <w:num w:numId="22">
    <w:abstractNumId w:val="5"/>
  </w:num>
  <w:num w:numId="23">
    <w:abstractNumId w:val="30"/>
  </w:num>
  <w:num w:numId="24">
    <w:abstractNumId w:val="3"/>
  </w:num>
  <w:num w:numId="25">
    <w:abstractNumId w:val="13"/>
  </w:num>
  <w:num w:numId="26">
    <w:abstractNumId w:val="29"/>
  </w:num>
  <w:num w:numId="27">
    <w:abstractNumId w:val="32"/>
  </w:num>
  <w:num w:numId="28">
    <w:abstractNumId w:val="19"/>
  </w:num>
  <w:num w:numId="29">
    <w:abstractNumId w:val="28"/>
  </w:num>
  <w:num w:numId="30">
    <w:abstractNumId w:val="12"/>
  </w:num>
  <w:num w:numId="31">
    <w:abstractNumId w:val="23"/>
  </w:num>
  <w:num w:numId="32">
    <w:abstractNumId w:val="1"/>
  </w:num>
  <w:num w:numId="33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25CD9"/>
    <w:rsid w:val="00031156"/>
    <w:rsid w:val="0003390E"/>
    <w:rsid w:val="0003543D"/>
    <w:rsid w:val="00037008"/>
    <w:rsid w:val="00042D3D"/>
    <w:rsid w:val="00046B2C"/>
    <w:rsid w:val="0005239A"/>
    <w:rsid w:val="00052A33"/>
    <w:rsid w:val="00053349"/>
    <w:rsid w:val="000542D0"/>
    <w:rsid w:val="000555A4"/>
    <w:rsid w:val="000608A3"/>
    <w:rsid w:val="00060D7C"/>
    <w:rsid w:val="00062736"/>
    <w:rsid w:val="00062FF8"/>
    <w:rsid w:val="00065E4A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3E30"/>
    <w:rsid w:val="001A630B"/>
    <w:rsid w:val="001A651E"/>
    <w:rsid w:val="001A6FF8"/>
    <w:rsid w:val="001B1480"/>
    <w:rsid w:val="001B2DB2"/>
    <w:rsid w:val="001B3DE2"/>
    <w:rsid w:val="001B4CA1"/>
    <w:rsid w:val="001B5CEC"/>
    <w:rsid w:val="001B7AAC"/>
    <w:rsid w:val="001C3FC9"/>
    <w:rsid w:val="001C5696"/>
    <w:rsid w:val="001C6BF8"/>
    <w:rsid w:val="001D3CBA"/>
    <w:rsid w:val="001D4903"/>
    <w:rsid w:val="001D4AFB"/>
    <w:rsid w:val="001D53CA"/>
    <w:rsid w:val="001E1F74"/>
    <w:rsid w:val="001E20A7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133F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206E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086F"/>
    <w:rsid w:val="0029145D"/>
    <w:rsid w:val="00292746"/>
    <w:rsid w:val="002A37EF"/>
    <w:rsid w:val="002A3F1F"/>
    <w:rsid w:val="002A4B8F"/>
    <w:rsid w:val="002A5809"/>
    <w:rsid w:val="002A7641"/>
    <w:rsid w:val="002B0616"/>
    <w:rsid w:val="002B16BA"/>
    <w:rsid w:val="002B46A5"/>
    <w:rsid w:val="002B74F9"/>
    <w:rsid w:val="002C2537"/>
    <w:rsid w:val="002C471A"/>
    <w:rsid w:val="002C509E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4A1F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43EA7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1B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3400A"/>
    <w:rsid w:val="004429BB"/>
    <w:rsid w:val="00445E7C"/>
    <w:rsid w:val="00446E4F"/>
    <w:rsid w:val="00450560"/>
    <w:rsid w:val="00450595"/>
    <w:rsid w:val="00460EE8"/>
    <w:rsid w:val="004643D4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B6A7B"/>
    <w:rsid w:val="004B6E34"/>
    <w:rsid w:val="004C7C64"/>
    <w:rsid w:val="004D04BF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0BB"/>
    <w:rsid w:val="00500492"/>
    <w:rsid w:val="005007BB"/>
    <w:rsid w:val="00504B59"/>
    <w:rsid w:val="00506756"/>
    <w:rsid w:val="005100F0"/>
    <w:rsid w:val="00512B37"/>
    <w:rsid w:val="00512D56"/>
    <w:rsid w:val="005209A8"/>
    <w:rsid w:val="00523780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5126"/>
    <w:rsid w:val="00656CEE"/>
    <w:rsid w:val="006617E5"/>
    <w:rsid w:val="0067479E"/>
    <w:rsid w:val="00674916"/>
    <w:rsid w:val="0067533A"/>
    <w:rsid w:val="006831E5"/>
    <w:rsid w:val="0069436D"/>
    <w:rsid w:val="006A20FA"/>
    <w:rsid w:val="006A5BA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0EDC"/>
    <w:rsid w:val="00713437"/>
    <w:rsid w:val="0072722D"/>
    <w:rsid w:val="007304E8"/>
    <w:rsid w:val="00740AE4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0499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1319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D71D7"/>
    <w:rsid w:val="008E107E"/>
    <w:rsid w:val="008F0C50"/>
    <w:rsid w:val="008F3E2F"/>
    <w:rsid w:val="008F3E63"/>
    <w:rsid w:val="008F64DD"/>
    <w:rsid w:val="00901E13"/>
    <w:rsid w:val="00905BD9"/>
    <w:rsid w:val="00907714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2872"/>
    <w:rsid w:val="00953E77"/>
    <w:rsid w:val="009566E0"/>
    <w:rsid w:val="00960568"/>
    <w:rsid w:val="0096618A"/>
    <w:rsid w:val="00972E4B"/>
    <w:rsid w:val="00975B27"/>
    <w:rsid w:val="00975E65"/>
    <w:rsid w:val="00980A8D"/>
    <w:rsid w:val="0098643B"/>
    <w:rsid w:val="00993C69"/>
    <w:rsid w:val="00995887"/>
    <w:rsid w:val="009A039A"/>
    <w:rsid w:val="009A3CF6"/>
    <w:rsid w:val="009A48D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0B23"/>
    <w:rsid w:val="00A3483B"/>
    <w:rsid w:val="00A61887"/>
    <w:rsid w:val="00A65F36"/>
    <w:rsid w:val="00A67165"/>
    <w:rsid w:val="00A67F27"/>
    <w:rsid w:val="00A703CB"/>
    <w:rsid w:val="00A81AA6"/>
    <w:rsid w:val="00A81DCE"/>
    <w:rsid w:val="00A85C7B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1B45"/>
    <w:rsid w:val="00AC6A7B"/>
    <w:rsid w:val="00AC716F"/>
    <w:rsid w:val="00AD5D3C"/>
    <w:rsid w:val="00AD6098"/>
    <w:rsid w:val="00AE3F70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28B9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677A4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63DF"/>
    <w:rsid w:val="00BB1971"/>
    <w:rsid w:val="00BB2552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54FA"/>
    <w:rsid w:val="00C66E6A"/>
    <w:rsid w:val="00C71ADA"/>
    <w:rsid w:val="00C7575E"/>
    <w:rsid w:val="00C82C97"/>
    <w:rsid w:val="00C85DD9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0EDD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0A49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0548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1124"/>
    <w:rsid w:val="00E032FE"/>
    <w:rsid w:val="00E03E32"/>
    <w:rsid w:val="00E05587"/>
    <w:rsid w:val="00E205A7"/>
    <w:rsid w:val="00E22E73"/>
    <w:rsid w:val="00E303E3"/>
    <w:rsid w:val="00E339A2"/>
    <w:rsid w:val="00E45D33"/>
    <w:rsid w:val="00E45DA6"/>
    <w:rsid w:val="00E617CC"/>
    <w:rsid w:val="00E64501"/>
    <w:rsid w:val="00E663A8"/>
    <w:rsid w:val="00E71076"/>
    <w:rsid w:val="00E73D13"/>
    <w:rsid w:val="00E85426"/>
    <w:rsid w:val="00E9054C"/>
    <w:rsid w:val="00E90E15"/>
    <w:rsid w:val="00EA21D6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182"/>
    <w:rsid w:val="00EF6B37"/>
    <w:rsid w:val="00EF76CE"/>
    <w:rsid w:val="00F066B4"/>
    <w:rsid w:val="00F15D5D"/>
    <w:rsid w:val="00F2768F"/>
    <w:rsid w:val="00F31BF6"/>
    <w:rsid w:val="00F33CDE"/>
    <w:rsid w:val="00F3627B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1A78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li1">
    <w:name w:val="li1"/>
    <w:rsid w:val="00BB25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li1">
    <w:name w:val="li1"/>
    <w:rsid w:val="00BB255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d@rushydr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hydro.ru/form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C0A6A-19C8-4532-BAEE-49DCD864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8395</Words>
  <Characters>47852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56135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2</cp:revision>
  <cp:lastPrinted>2015-08-26T02:06:00Z</cp:lastPrinted>
  <dcterms:created xsi:type="dcterms:W3CDTF">2017-06-08T07:37:00Z</dcterms:created>
  <dcterms:modified xsi:type="dcterms:W3CDTF">2017-06-08T07:37:00Z</dcterms:modified>
</cp:coreProperties>
</file>