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D5D16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7D5D16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7D5D16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7D5D16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7D5D16">
      <w:pPr>
        <w:spacing w:line="24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D5D16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7D5D16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7D5D16">
      <w:pPr>
        <w:spacing w:line="240" w:lineRule="auto"/>
      </w:pPr>
    </w:p>
    <w:p w14:paraId="31B6A191" w14:textId="77777777" w:rsidR="00EC5F37" w:rsidRPr="00AC6BD2" w:rsidRDefault="00EC5F37" w:rsidP="007D5D16">
      <w:pPr>
        <w:spacing w:line="240" w:lineRule="auto"/>
      </w:pPr>
    </w:p>
    <w:p w14:paraId="4661091F" w14:textId="77777777" w:rsidR="00EC5F37" w:rsidRPr="00AC6BD2" w:rsidRDefault="00EC5F37" w:rsidP="007D5D16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7D5D16">
      <w:pPr>
        <w:spacing w:line="240" w:lineRule="auto"/>
      </w:pPr>
    </w:p>
    <w:p w14:paraId="28A76DC3" w14:textId="77777777" w:rsidR="00EC5F37" w:rsidRPr="00AC6BD2" w:rsidRDefault="00EC5F37" w:rsidP="007D5D16">
      <w:pPr>
        <w:spacing w:line="240" w:lineRule="auto"/>
      </w:pPr>
    </w:p>
    <w:p w14:paraId="3A2A9C78" w14:textId="77777777" w:rsidR="00EC5F37" w:rsidRPr="00AC6BD2" w:rsidRDefault="00EC5F37" w:rsidP="007D5D16">
      <w:pPr>
        <w:spacing w:line="240" w:lineRule="auto"/>
      </w:pPr>
    </w:p>
    <w:p w14:paraId="0FC17E24" w14:textId="77777777" w:rsidR="00EC5F37" w:rsidRPr="00AC6BD2" w:rsidRDefault="00EC5F37" w:rsidP="007D5D16">
      <w:pPr>
        <w:spacing w:line="240" w:lineRule="auto"/>
      </w:pPr>
    </w:p>
    <w:p w14:paraId="71A00BF7" w14:textId="77777777" w:rsidR="00403202" w:rsidRPr="00697464" w:rsidRDefault="00403202" w:rsidP="007D5D16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7D5D16">
      <w:pPr>
        <w:spacing w:line="240" w:lineRule="auto"/>
      </w:pPr>
    </w:p>
    <w:p w14:paraId="3C7228C5" w14:textId="707A6B6D" w:rsidR="00403202" w:rsidRDefault="00403202" w:rsidP="007D5D16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A9022B" w:rsidRPr="00A9022B">
        <w:rPr>
          <w:b/>
          <w:bCs/>
          <w:i/>
          <w:iCs/>
          <w:szCs w:val="24"/>
        </w:rPr>
        <w:t>«</w:t>
      </w:r>
      <w:r w:rsidR="00365D93" w:rsidRPr="001D20A7">
        <w:rPr>
          <w:b/>
          <w:i/>
          <w:sz w:val="25"/>
          <w:szCs w:val="25"/>
        </w:rPr>
        <w:t>Оснащение ПС устройствами телемеханики и ДП оперативно-информационными комплексами (ОИК), филиал ХЭС</w:t>
      </w:r>
      <w:r w:rsidR="00A36833">
        <w:rPr>
          <w:b/>
          <w:bCs/>
          <w:i/>
          <w:iCs/>
          <w:szCs w:val="24"/>
        </w:rPr>
        <w:t>»</w:t>
      </w:r>
    </w:p>
    <w:p w14:paraId="0292D73A" w14:textId="45E236F1" w:rsidR="00403202" w:rsidRPr="006C7523" w:rsidRDefault="00403202" w:rsidP="007D5D16">
      <w:pPr>
        <w:spacing w:line="240" w:lineRule="auto"/>
        <w:jc w:val="center"/>
      </w:pPr>
      <w:r w:rsidRPr="006C7523">
        <w:t>(ЛОТ №</w:t>
      </w:r>
      <w:r w:rsidR="00A36833">
        <w:t xml:space="preserve"> 11</w:t>
      </w:r>
      <w:r w:rsidR="00365D93">
        <w:t>51</w:t>
      </w:r>
      <w:r w:rsidR="00A9022B">
        <w:t xml:space="preserve"> р. 2.</w:t>
      </w:r>
      <w:r w:rsidR="00365D93">
        <w:t>2</w:t>
      </w:r>
      <w:r>
        <w:t>.1.</w:t>
      </w:r>
      <w:r w:rsidRPr="006C7523">
        <w:t>)</w:t>
      </w:r>
    </w:p>
    <w:p w14:paraId="56576E63" w14:textId="77777777" w:rsidR="00403202" w:rsidRPr="006C7523" w:rsidRDefault="00403202" w:rsidP="007D5D16">
      <w:pPr>
        <w:spacing w:line="240" w:lineRule="auto"/>
        <w:ind w:firstLine="0"/>
      </w:pPr>
    </w:p>
    <w:p w14:paraId="738F6AE5" w14:textId="77777777" w:rsidR="00D51C4F" w:rsidRPr="00AC6BD2" w:rsidRDefault="00D51C4F" w:rsidP="007D5D16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7D5D16">
      <w:pPr>
        <w:spacing w:line="240" w:lineRule="auto"/>
      </w:pPr>
    </w:p>
    <w:p w14:paraId="33262756" w14:textId="77777777" w:rsidR="00EC5F37" w:rsidRPr="00AC6BD2" w:rsidRDefault="00EC5F37" w:rsidP="007D5D16">
      <w:pPr>
        <w:spacing w:line="240" w:lineRule="auto"/>
      </w:pPr>
    </w:p>
    <w:p w14:paraId="59BFEA1A" w14:textId="77777777" w:rsidR="00EC5F37" w:rsidRPr="00AC6BD2" w:rsidRDefault="00EC5F37" w:rsidP="007D5D16">
      <w:pPr>
        <w:spacing w:line="240" w:lineRule="auto"/>
      </w:pPr>
    </w:p>
    <w:p w14:paraId="3284DBCF" w14:textId="77777777" w:rsidR="00EC5F37" w:rsidRPr="00AC6BD2" w:rsidRDefault="00EC5F37" w:rsidP="007D5D16">
      <w:pPr>
        <w:spacing w:line="240" w:lineRule="auto"/>
      </w:pPr>
    </w:p>
    <w:p w14:paraId="2DF17169" w14:textId="77777777" w:rsidR="00EC5F37" w:rsidRPr="00AC6BD2" w:rsidRDefault="00EC5F37" w:rsidP="007D5D16">
      <w:pPr>
        <w:spacing w:line="240" w:lineRule="auto"/>
      </w:pPr>
    </w:p>
    <w:p w14:paraId="2298A17D" w14:textId="77777777" w:rsidR="00EC5F37" w:rsidRPr="00AC6BD2" w:rsidRDefault="00EC5F37" w:rsidP="007D5D16">
      <w:pPr>
        <w:spacing w:line="240" w:lineRule="auto"/>
      </w:pPr>
    </w:p>
    <w:p w14:paraId="5477F1CE" w14:textId="77777777" w:rsidR="00EC5F37" w:rsidRPr="00AC6BD2" w:rsidRDefault="00EC5F37" w:rsidP="007D5D16">
      <w:pPr>
        <w:spacing w:line="240" w:lineRule="auto"/>
      </w:pPr>
    </w:p>
    <w:p w14:paraId="18844AEC" w14:textId="77777777" w:rsidR="00EC5F37" w:rsidRPr="00AC6BD2" w:rsidRDefault="00EC5F37" w:rsidP="007D5D16">
      <w:pPr>
        <w:spacing w:line="240" w:lineRule="auto"/>
      </w:pPr>
    </w:p>
    <w:p w14:paraId="263B0678" w14:textId="77777777" w:rsidR="001D54B3" w:rsidRPr="00AC6BD2" w:rsidRDefault="001D54B3" w:rsidP="007D5D16">
      <w:pPr>
        <w:spacing w:line="240" w:lineRule="auto"/>
      </w:pPr>
    </w:p>
    <w:p w14:paraId="4173EF0D" w14:textId="77777777" w:rsidR="001D54B3" w:rsidRPr="00AC6BD2" w:rsidRDefault="001D54B3" w:rsidP="007D5D16">
      <w:pPr>
        <w:spacing w:line="240" w:lineRule="auto"/>
      </w:pPr>
    </w:p>
    <w:p w14:paraId="17A6AE2D" w14:textId="77777777" w:rsidR="001D54B3" w:rsidRPr="00AC6BD2" w:rsidRDefault="001D54B3" w:rsidP="007D5D16">
      <w:pPr>
        <w:spacing w:line="240" w:lineRule="auto"/>
      </w:pPr>
    </w:p>
    <w:p w14:paraId="3FE7F0F4" w14:textId="77777777" w:rsidR="00EC5F37" w:rsidRPr="00AC6BD2" w:rsidRDefault="00EC5F37" w:rsidP="007D5D16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E67CD6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31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31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50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50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60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E67CD6" w:rsidP="007D5D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60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E67CD6" w:rsidP="007D5D16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66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70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71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E67CD6" w:rsidP="007D5D16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74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E67CD6" w:rsidP="007D5D16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>
          <w:rPr>
            <w:webHidden/>
          </w:rPr>
          <w:t>75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D5D16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7D5D16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487C1C3E" w:rsidR="00EC5F37" w:rsidRPr="00403202" w:rsidRDefault="001D54B3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</w:t>
      </w:r>
      <w:r w:rsidR="007D5D16">
        <w:rPr>
          <w:sz w:val="24"/>
          <w:szCs w:val="24"/>
        </w:rPr>
        <w:t>-</w:t>
      </w:r>
      <w:r w:rsidRPr="00403202">
        <w:rPr>
          <w:sz w:val="24"/>
          <w:szCs w:val="24"/>
        </w:rPr>
        <w:t xml:space="preserve">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E67CD6" w:rsidRPr="00E67CD6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5F196132" w:rsidR="009E10EF" w:rsidRPr="00403202" w:rsidRDefault="009E10EF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>, и ее проведение не регулируется статьями 447</w:t>
      </w:r>
      <w:r w:rsidR="007D5D16">
        <w:rPr>
          <w:sz w:val="24"/>
          <w:szCs w:val="24"/>
        </w:rPr>
        <w:t>-</w:t>
      </w:r>
      <w:r w:rsidRPr="00403202">
        <w:rPr>
          <w:sz w:val="24"/>
          <w:szCs w:val="24"/>
        </w:rPr>
        <w:t xml:space="preserve">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</w:t>
      </w:r>
      <w:r w:rsidR="007D5D16">
        <w:rPr>
          <w:sz w:val="24"/>
          <w:szCs w:val="24"/>
        </w:rPr>
        <w:t>-</w:t>
      </w:r>
      <w:r w:rsidRPr="00403202">
        <w:rPr>
          <w:sz w:val="24"/>
          <w:szCs w:val="24"/>
        </w:rPr>
        <w:t xml:space="preserve">1065 части второй Гражданского кодекса Российской Федерации. </w:t>
      </w:r>
    </w:p>
    <w:p w14:paraId="595608AA" w14:textId="23E734EC" w:rsidR="00EC5F37" w:rsidRPr="00403202" w:rsidRDefault="00B21E0E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7D5D16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7D5D16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7D5D16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7D5D16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7D5D16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7D5D16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7D5D16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7D5D16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7D5D16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7D5D16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7D5D16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7D5D16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7D5D16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Опись документов (форма </w:t>
      </w:r>
      <w:r w:rsidR="00E67CD6" w:rsidRPr="00E67CD6">
        <w:rPr>
          <w:noProof/>
          <w:sz w:val="24"/>
          <w:szCs w:val="24"/>
        </w:rPr>
        <w:t>1</w:t>
      </w:r>
      <w:r w:rsidR="00E67CD6" w:rsidRPr="00E67CD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Письмо о подаче оферты (форма </w:t>
      </w:r>
      <w:r w:rsidR="00E67CD6" w:rsidRPr="00E67CD6">
        <w:rPr>
          <w:noProof/>
          <w:sz w:val="24"/>
          <w:szCs w:val="24"/>
        </w:rPr>
        <w:t>2</w:t>
      </w:r>
      <w:r w:rsidR="00E67CD6" w:rsidRPr="00E67CD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Техническое предложение на выполнение работ (форма </w:t>
      </w:r>
      <w:r w:rsidR="00E67CD6" w:rsidRPr="00E67CD6">
        <w:rPr>
          <w:noProof/>
          <w:sz w:val="24"/>
          <w:szCs w:val="24"/>
        </w:rPr>
        <w:t>3</w:t>
      </w:r>
      <w:r w:rsidR="00E67CD6" w:rsidRPr="00E67CD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График выполнения работ (форма </w:t>
      </w:r>
      <w:r w:rsidR="00E67CD6" w:rsidRPr="00E67CD6">
        <w:rPr>
          <w:noProof/>
          <w:sz w:val="24"/>
          <w:szCs w:val="24"/>
        </w:rPr>
        <w:t>4</w:t>
      </w:r>
      <w:r w:rsidR="00E67CD6" w:rsidRPr="00E67CD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Протокол разногласий по проекту Договора (форма </w:t>
      </w:r>
      <w:r w:rsidR="00E67CD6" w:rsidRPr="00E67CD6">
        <w:rPr>
          <w:noProof/>
          <w:sz w:val="24"/>
          <w:szCs w:val="24"/>
        </w:rPr>
        <w:t>6</w:t>
      </w:r>
      <w:r w:rsidR="00E67CD6" w:rsidRPr="00E67CD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6C115222" w:rsidR="00D83C09" w:rsidRPr="00403202" w:rsidRDefault="00086AEA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="008260DD">
        <w:rPr>
          <w:sz w:val="24"/>
          <w:szCs w:val="24"/>
        </w:rPr>
        <w:t xml:space="preserve"> – </w:t>
      </w:r>
      <w:r w:rsidR="008260DD" w:rsidRPr="008260DD">
        <w:rPr>
          <w:sz w:val="24"/>
          <w:szCs w:val="24"/>
          <w:highlight w:val="yellow"/>
        </w:rPr>
        <w:t>не требуется</w:t>
      </w:r>
      <w:r w:rsidR="00D83C09" w:rsidRPr="00403202">
        <w:rPr>
          <w:sz w:val="24"/>
          <w:szCs w:val="24"/>
        </w:rPr>
        <w:t>;</w:t>
      </w:r>
    </w:p>
    <w:p w14:paraId="31B34951" w14:textId="4670BF58" w:rsidR="00EC5F37" w:rsidRPr="00403202" w:rsidRDefault="00EC5F37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7D5D16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7D5D16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7D5D16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7D5D16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7D5D16" w:rsidRDefault="00EC5F37" w:rsidP="007D5D16">
      <w:pPr>
        <w:spacing w:line="240" w:lineRule="auto"/>
        <w:rPr>
          <w:rStyle w:val="afd"/>
          <w:sz w:val="18"/>
          <w:szCs w:val="24"/>
        </w:rPr>
      </w:pPr>
      <w:r w:rsidRPr="007D5D16">
        <w:rPr>
          <w:sz w:val="18"/>
          <w:szCs w:val="24"/>
        </w:rPr>
        <w:t>[</w:t>
      </w:r>
      <w:r w:rsidRPr="007D5D16">
        <w:rPr>
          <w:rStyle w:val="afd"/>
          <w:sz w:val="18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7D5D16" w:rsidRDefault="00EC5F37" w:rsidP="007D5D16">
      <w:pPr>
        <w:numPr>
          <w:ilvl w:val="0"/>
          <w:numId w:val="20"/>
        </w:numPr>
        <w:spacing w:line="240" w:lineRule="auto"/>
        <w:rPr>
          <w:rStyle w:val="afd"/>
          <w:sz w:val="18"/>
          <w:szCs w:val="24"/>
        </w:rPr>
      </w:pPr>
      <w:r w:rsidRPr="007D5D16">
        <w:rPr>
          <w:rStyle w:val="afd"/>
          <w:sz w:val="18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7D5D16">
        <w:rPr>
          <w:rStyle w:val="afd"/>
          <w:sz w:val="18"/>
          <w:szCs w:val="24"/>
        </w:rPr>
        <w:t xml:space="preserve">. К справке об отсутствии заинтересованности могут быть приложены  </w:t>
      </w:r>
      <w:r w:rsidR="00D83C09" w:rsidRPr="007D5D16">
        <w:rPr>
          <w:rStyle w:val="afd"/>
          <w:sz w:val="18"/>
          <w:szCs w:val="24"/>
        </w:rPr>
        <w:t>документ</w:t>
      </w:r>
      <w:r w:rsidR="000B5EC5" w:rsidRPr="007D5D16">
        <w:rPr>
          <w:rStyle w:val="afd"/>
          <w:sz w:val="18"/>
          <w:szCs w:val="24"/>
        </w:rPr>
        <w:t>ы</w:t>
      </w:r>
      <w:r w:rsidR="00D83C09" w:rsidRPr="007D5D16">
        <w:rPr>
          <w:rStyle w:val="afd"/>
          <w:sz w:val="18"/>
          <w:szCs w:val="24"/>
        </w:rPr>
        <w:t>, подтверждающи</w:t>
      </w:r>
      <w:r w:rsidR="000B5EC5" w:rsidRPr="007D5D16">
        <w:rPr>
          <w:rStyle w:val="afd"/>
          <w:sz w:val="18"/>
          <w:szCs w:val="24"/>
        </w:rPr>
        <w:t>е</w:t>
      </w:r>
      <w:r w:rsidR="00D83C09" w:rsidRPr="007D5D16">
        <w:rPr>
          <w:rStyle w:val="afd"/>
          <w:sz w:val="18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7D5D16">
        <w:rPr>
          <w:rStyle w:val="afd"/>
          <w:sz w:val="18"/>
          <w:szCs w:val="24"/>
        </w:rPr>
        <w:t>;</w:t>
      </w:r>
    </w:p>
    <w:p w14:paraId="14EC0DC9" w14:textId="79D20448" w:rsidR="00EC5F37" w:rsidRPr="007D5D16" w:rsidRDefault="00EC5F37" w:rsidP="007D5D16">
      <w:pPr>
        <w:numPr>
          <w:ilvl w:val="0"/>
          <w:numId w:val="20"/>
        </w:numPr>
        <w:spacing w:line="240" w:lineRule="auto"/>
        <w:rPr>
          <w:rStyle w:val="afd"/>
          <w:sz w:val="18"/>
          <w:szCs w:val="24"/>
        </w:rPr>
      </w:pPr>
      <w:r w:rsidRPr="007D5D16">
        <w:rPr>
          <w:rStyle w:val="afd"/>
          <w:sz w:val="18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7D5D16">
        <w:rPr>
          <w:rStyle w:val="afd"/>
          <w:sz w:val="18"/>
          <w:szCs w:val="24"/>
        </w:rPr>
        <w:t xml:space="preserve">К справке об отсутствии заинтересованности могут быть приложены </w:t>
      </w:r>
      <w:r w:rsidRPr="007D5D16">
        <w:rPr>
          <w:rStyle w:val="afd"/>
          <w:sz w:val="18"/>
          <w:szCs w:val="24"/>
        </w:rPr>
        <w:t>документ</w:t>
      </w:r>
      <w:r w:rsidR="007D6805" w:rsidRPr="007D5D16">
        <w:rPr>
          <w:rStyle w:val="afd"/>
          <w:sz w:val="18"/>
          <w:szCs w:val="24"/>
        </w:rPr>
        <w:t>ы</w:t>
      </w:r>
      <w:r w:rsidRPr="007D5D16">
        <w:rPr>
          <w:rStyle w:val="afd"/>
          <w:sz w:val="18"/>
          <w:szCs w:val="24"/>
        </w:rPr>
        <w:t>, подтверждающи</w:t>
      </w:r>
      <w:r w:rsidR="007D6805" w:rsidRPr="007D5D16">
        <w:rPr>
          <w:rStyle w:val="afd"/>
          <w:sz w:val="18"/>
          <w:szCs w:val="24"/>
        </w:rPr>
        <w:t>е</w:t>
      </w:r>
      <w:r w:rsidRPr="007D5D16">
        <w:rPr>
          <w:rStyle w:val="afd"/>
          <w:sz w:val="18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7D5D16" w:rsidRDefault="00EC5F37" w:rsidP="007D5D16">
      <w:pPr>
        <w:numPr>
          <w:ilvl w:val="0"/>
          <w:numId w:val="20"/>
        </w:numPr>
        <w:spacing w:line="240" w:lineRule="auto"/>
        <w:rPr>
          <w:sz w:val="18"/>
          <w:szCs w:val="24"/>
        </w:rPr>
      </w:pPr>
      <w:r w:rsidRPr="007D5D16">
        <w:rPr>
          <w:rStyle w:val="afd"/>
          <w:sz w:val="18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7D5D16">
        <w:rPr>
          <w:sz w:val="18"/>
          <w:szCs w:val="24"/>
        </w:rPr>
        <w:t>]</w:t>
      </w:r>
    </w:p>
    <w:bookmarkEnd w:id="118"/>
    <w:p w14:paraId="3CAF22F4" w14:textId="77777777" w:rsidR="00515C7B" w:rsidRPr="00403202" w:rsidRDefault="00515C7B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>остранного 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7D5D16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7D5D16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lastRenderedPageBreak/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7D5D16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7D5D16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7D5D16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7D5D16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 xml:space="preserve">PortableDocumentFormat </w:t>
      </w:r>
      <w:r w:rsidR="00463BCA" w:rsidRPr="00BB45AA">
        <w:rPr>
          <w:sz w:val="24"/>
          <w:highlight w:val="yellow"/>
        </w:rPr>
        <w:t>(*.pdf).</w:t>
      </w:r>
    </w:p>
    <w:p w14:paraId="363A6A4D" w14:textId="53AAAFC2" w:rsidR="00A3111C" w:rsidRPr="00E25CB2" w:rsidRDefault="00A3111C" w:rsidP="007D5D16">
      <w:pPr>
        <w:pStyle w:val="a6"/>
        <w:spacing w:line="240" w:lineRule="auto"/>
        <w:rPr>
          <w:sz w:val="24"/>
        </w:rPr>
      </w:pPr>
      <w:r w:rsidRPr="00E25CB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E25CB2">
        <w:rPr>
          <w:sz w:val="24"/>
        </w:rPr>
        <w:fldChar w:fldCharType="begin"/>
      </w:r>
      <w:r w:rsidRPr="00E25CB2">
        <w:rPr>
          <w:sz w:val="24"/>
        </w:rPr>
        <w:instrText xml:space="preserve"> REF _Ref468904354 \r \h </w:instrText>
      </w:r>
      <w:r w:rsidR="00403202" w:rsidRPr="00E25CB2">
        <w:rPr>
          <w:sz w:val="24"/>
        </w:rPr>
        <w:instrText xml:space="preserve"> \* MERGEFORMAT </w:instrText>
      </w:r>
      <w:r w:rsidRPr="00E25CB2">
        <w:rPr>
          <w:sz w:val="24"/>
        </w:rPr>
      </w:r>
      <w:r w:rsidRPr="00E25CB2">
        <w:rPr>
          <w:sz w:val="24"/>
        </w:rPr>
        <w:fldChar w:fldCharType="separate"/>
      </w:r>
      <w:r w:rsidR="00E67CD6">
        <w:rPr>
          <w:sz w:val="24"/>
        </w:rPr>
        <w:t>2.5.5.1а)</w:t>
      </w:r>
      <w:r w:rsidRPr="00E25CB2">
        <w:rPr>
          <w:sz w:val="24"/>
        </w:rPr>
        <w:fldChar w:fldCharType="end"/>
      </w:r>
      <w:r w:rsidRPr="00E25CB2">
        <w:rPr>
          <w:sz w:val="24"/>
        </w:rPr>
        <w:t xml:space="preserve">, </w:t>
      </w:r>
      <w:r w:rsidRPr="00E25CB2">
        <w:rPr>
          <w:sz w:val="24"/>
        </w:rPr>
        <w:fldChar w:fldCharType="begin"/>
      </w:r>
      <w:r w:rsidRPr="00E25CB2">
        <w:rPr>
          <w:sz w:val="24"/>
        </w:rPr>
        <w:instrText xml:space="preserve"> REF _Ref458187028 \r \h </w:instrText>
      </w:r>
      <w:r w:rsidR="00403202" w:rsidRPr="00E25CB2">
        <w:rPr>
          <w:sz w:val="24"/>
        </w:rPr>
        <w:instrText xml:space="preserve"> \* MERGEFORMAT </w:instrText>
      </w:r>
      <w:r w:rsidRPr="00E25CB2">
        <w:rPr>
          <w:sz w:val="24"/>
        </w:rPr>
      </w:r>
      <w:r w:rsidRPr="00E25CB2">
        <w:rPr>
          <w:sz w:val="24"/>
        </w:rPr>
        <w:fldChar w:fldCharType="separate"/>
      </w:r>
      <w:r w:rsidR="00E67CD6">
        <w:rPr>
          <w:sz w:val="24"/>
        </w:rPr>
        <w:t>2.5.5.1б)</w:t>
      </w:r>
      <w:r w:rsidRPr="00E25CB2">
        <w:rPr>
          <w:sz w:val="24"/>
        </w:rPr>
        <w:fldChar w:fldCharType="end"/>
      </w:r>
      <w:r w:rsidRPr="00E25CB2">
        <w:rPr>
          <w:sz w:val="24"/>
        </w:rPr>
        <w:t xml:space="preserve">, </w:t>
      </w:r>
      <w:r w:rsidRPr="00E25CB2">
        <w:rPr>
          <w:sz w:val="24"/>
        </w:rPr>
        <w:fldChar w:fldCharType="begin"/>
      </w:r>
      <w:r w:rsidRPr="00E25CB2">
        <w:rPr>
          <w:sz w:val="24"/>
        </w:rPr>
        <w:instrText xml:space="preserve"> REF _Ref468904367 \r \h </w:instrText>
      </w:r>
      <w:r w:rsidR="00403202" w:rsidRPr="00E25CB2">
        <w:rPr>
          <w:sz w:val="24"/>
        </w:rPr>
        <w:instrText xml:space="preserve"> \* MERGEFORMAT </w:instrText>
      </w:r>
      <w:r w:rsidRPr="00E25CB2">
        <w:rPr>
          <w:sz w:val="24"/>
        </w:rPr>
      </w:r>
      <w:r w:rsidRPr="00E25CB2">
        <w:rPr>
          <w:sz w:val="24"/>
        </w:rPr>
        <w:fldChar w:fldCharType="separate"/>
      </w:r>
      <w:r w:rsidR="00E67CD6">
        <w:rPr>
          <w:sz w:val="24"/>
        </w:rPr>
        <w:t>2.5.5.1г)</w:t>
      </w:r>
      <w:r w:rsidRPr="00E25CB2">
        <w:rPr>
          <w:sz w:val="24"/>
        </w:rPr>
        <w:fldChar w:fldCharType="end"/>
      </w:r>
      <w:r w:rsidRPr="00E25CB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E25CB2" w:rsidRDefault="0062630E" w:rsidP="007D5D16">
      <w:pPr>
        <w:pStyle w:val="a6"/>
        <w:spacing w:line="240" w:lineRule="auto"/>
        <w:rPr>
          <w:sz w:val="24"/>
          <w:highlight w:val="yellow"/>
        </w:rPr>
      </w:pPr>
      <w:r w:rsidRPr="00E25CB2">
        <w:rPr>
          <w:sz w:val="24"/>
          <w:highlight w:val="yellow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E25CB2">
        <w:rPr>
          <w:sz w:val="24"/>
          <w:highlight w:val="yellow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7D5D16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7D5D16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E67CD6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67CD6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7D5D16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7D5D16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7D5D16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7D5D16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7D5D16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7D5D16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7D5D16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lastRenderedPageBreak/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7D5D16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E67CD6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7D5D16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7D5D16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E67CD6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E67CD6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E67CD6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7D5D16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7D5D16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E67CD6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7D5D16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E67CD6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7D5D16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E67CD6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468ABD98" w:rsidR="00EC5F37" w:rsidRPr="00403202" w:rsidRDefault="00570367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D66646">
        <w:rPr>
          <w:bCs/>
          <w:iCs/>
          <w:sz w:val="24"/>
          <w:szCs w:val="24"/>
          <w:lang w:eastAsia="en-US"/>
        </w:rPr>
        <w:t>Приложение №5 – Методика оценки деловой репутации и финансового состояния участников закупочных пролцедур.)</w:t>
      </w:r>
    </w:p>
    <w:p w14:paraId="7D3A28A8" w14:textId="77777777" w:rsidR="00FA56F2" w:rsidRPr="00403202" w:rsidRDefault="00FA56F2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7D5D16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7D5D16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7D5D16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7D5D16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7D5D16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>и претендовать на победу в нем 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</w:t>
      </w:r>
      <w:r w:rsidRPr="00403202">
        <w:rPr>
          <w:sz w:val="24"/>
          <w:szCs w:val="24"/>
        </w:rPr>
        <w:lastRenderedPageBreak/>
        <w:t>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7D5D16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</w:t>
      </w:r>
      <w:r w:rsidR="0007793C" w:rsidRPr="00403202">
        <w:rPr>
          <w:sz w:val="24"/>
          <w:szCs w:val="24"/>
        </w:rPr>
        <w:lastRenderedPageBreak/>
        <w:t>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7D5D16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7D5D16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7D5D16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lastRenderedPageBreak/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E67CD6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7D5D16">
        <w:rPr>
          <w:rStyle w:val="afd"/>
          <w:sz w:val="20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1879D1E9" w14:textId="1476897A" w:rsidR="00922180" w:rsidRPr="00927912" w:rsidRDefault="00D54C69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  <w:highlight w:val="yellow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</w:t>
      </w:r>
      <w:r w:rsidR="00922180" w:rsidRPr="00922180">
        <w:rPr>
          <w:sz w:val="24"/>
          <w:szCs w:val="24"/>
        </w:rPr>
        <w:t xml:space="preserve">(по оснащению ПС устройствами телемеханики и ДП оперативно-информационными комплексами) </w:t>
      </w:r>
      <w:r w:rsidR="00EC5F37" w:rsidRPr="00403202">
        <w:rPr>
          <w:sz w:val="24"/>
          <w:szCs w:val="24"/>
        </w:rPr>
        <w:t xml:space="preserve">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  <w:r w:rsidR="00922180" w:rsidRPr="00922180">
        <w:rPr>
          <w:sz w:val="24"/>
          <w:szCs w:val="24"/>
          <w:highlight w:val="yellow"/>
        </w:rPr>
        <w:t xml:space="preserve"> </w:t>
      </w:r>
      <w:r w:rsidR="00922180" w:rsidRPr="00927912">
        <w:rPr>
          <w:sz w:val="24"/>
          <w:szCs w:val="24"/>
          <w:highlight w:val="yellow"/>
        </w:rPr>
        <w:t>В подтверждение указанных данных участник должен приложить заверенные участником копии договоров, указанных в справке по каждой позиции</w:t>
      </w:r>
      <w:r w:rsidR="00922180">
        <w:rPr>
          <w:sz w:val="24"/>
          <w:szCs w:val="24"/>
          <w:highlight w:val="yellow"/>
        </w:rPr>
        <w:t xml:space="preserve"> (</w:t>
      </w:r>
      <w:r w:rsidR="00922180" w:rsidRPr="00927912">
        <w:rPr>
          <w:sz w:val="24"/>
          <w:szCs w:val="24"/>
          <w:highlight w:val="yellow"/>
        </w:rPr>
        <w:t>данная информация необходима для оценки и сопоставления заявок в соответствии с приложением 4 документации о закупке</w:t>
      </w:r>
      <w:r w:rsidR="00922180">
        <w:rPr>
          <w:sz w:val="24"/>
          <w:szCs w:val="24"/>
          <w:highlight w:val="yellow"/>
        </w:rPr>
        <w:t>)</w:t>
      </w:r>
      <w:r w:rsidR="00922180" w:rsidRPr="00927912">
        <w:rPr>
          <w:sz w:val="24"/>
          <w:szCs w:val="24"/>
          <w:highlight w:val="yellow"/>
        </w:rPr>
        <w:t>.</w:t>
      </w:r>
    </w:p>
    <w:p w14:paraId="6DD8B538" w14:textId="18A1F67D" w:rsidR="00927912" w:rsidRPr="00922180" w:rsidRDefault="00D54C69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Справка о материально-технических ресурсах (форма 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922180">
        <w:rPr>
          <w:sz w:val="24"/>
          <w:szCs w:val="24"/>
        </w:rPr>
        <w:fldChar w:fldCharType="begin"/>
      </w:r>
      <w:r w:rsidR="00C000F2" w:rsidRPr="00922180">
        <w:rPr>
          <w:sz w:val="24"/>
          <w:szCs w:val="24"/>
        </w:rPr>
        <w:instrText xml:space="preserve"> REF _Ref55336389 \r \h </w:instrText>
      </w:r>
      <w:r w:rsidR="00403202" w:rsidRPr="00922180">
        <w:rPr>
          <w:sz w:val="24"/>
          <w:szCs w:val="24"/>
        </w:rPr>
        <w:instrText xml:space="preserve"> \* MERGEFORMAT </w:instrText>
      </w:r>
      <w:r w:rsidR="00C000F2" w:rsidRPr="00922180">
        <w:rPr>
          <w:sz w:val="24"/>
          <w:szCs w:val="24"/>
        </w:rPr>
      </w:r>
      <w:r w:rsidR="00C000F2" w:rsidRPr="00922180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5.9</w:t>
      </w:r>
      <w:r w:rsidR="00C000F2" w:rsidRPr="00922180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  <w:r w:rsidR="00927912" w:rsidRPr="00927912">
        <w:rPr>
          <w:sz w:val="24"/>
          <w:szCs w:val="24"/>
        </w:rPr>
        <w:t xml:space="preserve"> </w:t>
      </w:r>
    </w:p>
    <w:p w14:paraId="437A5C30" w14:textId="5D3D4EE5" w:rsidR="00EC5F37" w:rsidRPr="00403202" w:rsidRDefault="00D54C69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7001F9D1" w:rsidR="00B12F40" w:rsidRPr="007D5D16" w:rsidRDefault="00D54C69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0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</w:t>
      </w:r>
      <w:r w:rsidR="0091702A" w:rsidRPr="00403202">
        <w:rPr>
          <w:sz w:val="24"/>
          <w:szCs w:val="24"/>
        </w:rPr>
        <w:lastRenderedPageBreak/>
        <w:t>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</w:t>
      </w:r>
      <w:r w:rsidR="00B12F40" w:rsidRPr="007D5D16">
        <w:rPr>
          <w:sz w:val="20"/>
          <w:szCs w:val="24"/>
        </w:rPr>
        <w:t>.</w:t>
      </w:r>
      <w:r w:rsidR="00A36833" w:rsidRPr="007D5D16">
        <w:rPr>
          <w:sz w:val="20"/>
          <w:szCs w:val="24"/>
        </w:rPr>
        <w:t xml:space="preserve">- </w:t>
      </w:r>
      <w:r w:rsidR="00A36833" w:rsidRPr="007D5D16">
        <w:rPr>
          <w:b/>
          <w:color w:val="FF0000"/>
          <w:sz w:val="24"/>
          <w:szCs w:val="32"/>
        </w:rPr>
        <w:t>не требуется.</w:t>
      </w:r>
    </w:p>
    <w:p w14:paraId="27C8B01D" w14:textId="6F9AB826" w:rsidR="0093538C" w:rsidRPr="00927912" w:rsidRDefault="0093538C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  <w:highlight w:val="yellow"/>
          <w:u w:val="single"/>
        </w:rPr>
      </w:pPr>
      <w:r w:rsidRPr="00927912">
        <w:rPr>
          <w:sz w:val="24"/>
          <w:szCs w:val="24"/>
          <w:highlight w:val="yellow"/>
        </w:rPr>
        <w:t xml:space="preserve">Отзывы по выполнению аналогичных </w:t>
      </w:r>
      <w:r w:rsidRPr="00927912">
        <w:rPr>
          <w:snapToGrid/>
          <w:sz w:val="22"/>
          <w:szCs w:val="22"/>
          <w:highlight w:val="yellow"/>
        </w:rPr>
        <w:t xml:space="preserve">(по оснащению ПС устройствами телемеханики и ДП оперативно-информационными комплексами) </w:t>
      </w:r>
      <w:r w:rsidRPr="00927912">
        <w:rPr>
          <w:sz w:val="24"/>
          <w:szCs w:val="24"/>
          <w:highlight w:val="yellow"/>
        </w:rPr>
        <w:t>работ (при наличии</w:t>
      </w:r>
      <w:r w:rsidR="00927912" w:rsidRPr="00927912">
        <w:rPr>
          <w:sz w:val="24"/>
          <w:szCs w:val="24"/>
          <w:highlight w:val="yellow"/>
        </w:rPr>
        <w:t>)</w:t>
      </w:r>
      <w:r w:rsidR="00927912">
        <w:rPr>
          <w:sz w:val="24"/>
          <w:szCs w:val="24"/>
          <w:highlight w:val="yellow"/>
        </w:rPr>
        <w:t xml:space="preserve"> (</w:t>
      </w:r>
      <w:r w:rsidR="00927912" w:rsidRPr="00927912">
        <w:rPr>
          <w:sz w:val="24"/>
          <w:szCs w:val="24"/>
          <w:highlight w:val="yellow"/>
        </w:rPr>
        <w:t>данная информация необходима для оценки и сопоставления заявок в соответствии с приложением 4 документации о закупке).</w:t>
      </w:r>
    </w:p>
    <w:p w14:paraId="620DB8CC" w14:textId="14F71758" w:rsidR="00EC5F37" w:rsidRPr="00403202" w:rsidRDefault="00D54C69" w:rsidP="007D5D16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7D5D16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7D5D16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7D5D16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7D5D16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7D5D16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7D5D16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7D5D16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7D5D16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7D5D16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7D5D16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7D5D16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7D5D16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7D5D16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7D5D16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7D5D16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7D5D16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7D5D16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7D5D16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7D5D16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7D5D16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E67CD6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7D5D16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7D5D16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E67CD6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E67CD6" w:rsidRPr="00E67CD6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7D5D16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E67CD6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7D5D16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7D5D16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7D5D16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7D5D16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74143B">
        <w:rPr>
          <w:sz w:val="24"/>
          <w:szCs w:val="24"/>
          <w:highlight w:val="yellow"/>
        </w:rPr>
        <w:t xml:space="preserve">Участник, допущенный к участию в процедуре переторжки </w:t>
      </w:r>
      <w:r w:rsidR="00FF1058" w:rsidRPr="0074143B">
        <w:rPr>
          <w:sz w:val="24"/>
          <w:szCs w:val="24"/>
          <w:highlight w:val="yellow"/>
        </w:rPr>
        <w:t>одновременно с подачей</w:t>
      </w:r>
      <w:r w:rsidRPr="0074143B">
        <w:rPr>
          <w:sz w:val="24"/>
          <w:szCs w:val="24"/>
          <w:highlight w:val="yellow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E67CD6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Приложение № 4 - </w:t>
      </w:r>
      <w:r w:rsidR="00E67CD6" w:rsidRPr="00E67CD6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7D5D16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7D5D16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7D5D16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7D5D16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7D5D16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7D5D16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7D5D16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7D5D16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7D5D16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7D5D16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7D5D16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7D5D16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7D5D16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7D5D16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7D5D16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7D5D16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7D5D16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7D5D16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7D5D16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7D5D16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7D5D16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7D5D16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7D5D16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7D5D16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7D5D16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Письмо о подаче оферты (форма </w:t>
      </w:r>
      <w:r w:rsidR="00E67CD6" w:rsidRPr="00E67CD6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7D5D16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Техническое предложение на </w:t>
      </w:r>
      <w:r w:rsidR="00E67CD6" w:rsidRPr="00E67CD6">
        <w:rPr>
          <w:noProof/>
          <w:sz w:val="24"/>
          <w:szCs w:val="24"/>
        </w:rPr>
        <w:t>выполнение</w:t>
      </w:r>
      <w:r w:rsidR="00E67CD6" w:rsidRPr="00E67CD6">
        <w:rPr>
          <w:sz w:val="24"/>
          <w:szCs w:val="24"/>
        </w:rPr>
        <w:t xml:space="preserve"> работ (форма </w:t>
      </w:r>
      <w:r w:rsidR="00E67CD6" w:rsidRPr="00E67CD6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График выполнения работ (форма </w:t>
      </w:r>
      <w:r w:rsidR="00E67CD6" w:rsidRPr="00E67CD6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 w:rsidRPr="00E67CD6">
        <w:rPr>
          <w:sz w:val="24"/>
          <w:szCs w:val="24"/>
        </w:rPr>
        <w:t xml:space="preserve">Сводная таблица стоимости </w:t>
      </w:r>
      <w:r w:rsidR="00E67CD6" w:rsidRPr="00E67CD6">
        <w:rPr>
          <w:noProof/>
          <w:sz w:val="24"/>
          <w:szCs w:val="24"/>
        </w:rPr>
        <w:t>работ</w:t>
      </w:r>
      <w:r w:rsidR="00E67CD6" w:rsidRPr="00E67CD6">
        <w:rPr>
          <w:sz w:val="24"/>
          <w:szCs w:val="24"/>
        </w:rPr>
        <w:t xml:space="preserve"> (форма </w:t>
      </w:r>
      <w:r w:rsidR="00E67CD6" w:rsidRPr="00E67CD6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7D5D16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7D5D16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7D5D16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7D5D16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7D5D16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E67CD6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7D5D16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5D16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5D16" w:rsidRDefault="00DE574F" w:rsidP="007D5D16">
            <w:pPr>
              <w:pStyle w:val="Tableheader"/>
              <w:jc w:val="center"/>
              <w:rPr>
                <w:sz w:val="24"/>
              </w:rPr>
            </w:pPr>
            <w:r w:rsidRPr="007D5D16">
              <w:rPr>
                <w:sz w:val="24"/>
              </w:rPr>
              <w:t>№</w:t>
            </w:r>
          </w:p>
          <w:p w14:paraId="1150EB32" w14:textId="77777777" w:rsidR="00DE574F" w:rsidRPr="007D5D16" w:rsidRDefault="00DE574F" w:rsidP="007D5D16">
            <w:pPr>
              <w:pStyle w:val="Tableheader"/>
              <w:jc w:val="center"/>
              <w:rPr>
                <w:sz w:val="24"/>
              </w:rPr>
            </w:pPr>
            <w:r w:rsidRPr="007D5D1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5D16" w:rsidRDefault="00DE574F" w:rsidP="007D5D16">
            <w:pPr>
              <w:pStyle w:val="Tableheader"/>
              <w:jc w:val="center"/>
              <w:rPr>
                <w:sz w:val="24"/>
              </w:rPr>
            </w:pPr>
            <w:r w:rsidRPr="007D5D1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5D16" w:rsidRDefault="00DE574F" w:rsidP="007D5D16">
            <w:pPr>
              <w:pStyle w:val="Tableheader"/>
              <w:jc w:val="center"/>
              <w:rPr>
                <w:sz w:val="24"/>
              </w:rPr>
            </w:pPr>
            <w:r w:rsidRPr="007D5D16">
              <w:rPr>
                <w:sz w:val="24"/>
              </w:rPr>
              <w:t>Информация</w:t>
            </w:r>
          </w:p>
        </w:tc>
      </w:tr>
      <w:tr w:rsidR="007D7DD1" w:rsidRPr="007D5D16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5D16" w:rsidRDefault="007D7DD1" w:rsidP="007D5D16">
            <w:pPr>
              <w:pStyle w:val="Tableheader"/>
              <w:rPr>
                <w:rStyle w:val="afd"/>
                <w:b/>
                <w:sz w:val="24"/>
              </w:rPr>
            </w:pPr>
            <w:r w:rsidRPr="007D5D16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5D16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5D16" w:rsidRDefault="007D7DD1" w:rsidP="007D5D16">
            <w:pPr>
              <w:pStyle w:val="Tableheader"/>
              <w:rPr>
                <w:rStyle w:val="afd"/>
                <w:b/>
                <w:sz w:val="24"/>
              </w:rPr>
            </w:pPr>
            <w:r w:rsidRPr="007D5D1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5D16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C96F9" w14:textId="77777777" w:rsidR="00085F1D" w:rsidRPr="007D5D16" w:rsidRDefault="00A36833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bCs/>
                <w:iCs/>
                <w:sz w:val="24"/>
                <w:szCs w:val="24"/>
              </w:rPr>
              <w:t>Право заключение договора на выполнение работ</w:t>
            </w:r>
            <w:r w:rsidRPr="007D5D1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D5341" w:rsidRPr="007D5D16"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="00085F1D" w:rsidRPr="007D5D16">
              <w:rPr>
                <w:b/>
                <w:i/>
                <w:sz w:val="24"/>
                <w:szCs w:val="24"/>
              </w:rPr>
              <w:t>Оснащение ПС устройствами телемеханики и ДП оперативно-информационными комплексами (ОИК), филиал ХЭС</w:t>
            </w:r>
            <w:r w:rsidR="00085F1D" w:rsidRPr="007D5D16">
              <w:rPr>
                <w:sz w:val="24"/>
                <w:szCs w:val="24"/>
              </w:rPr>
              <w:t xml:space="preserve"> </w:t>
            </w:r>
          </w:p>
          <w:p w14:paraId="3817D24C" w14:textId="1EFFA9DC" w:rsidR="007D7DD1" w:rsidRPr="007D5D16" w:rsidRDefault="00085F1D" w:rsidP="007D5D1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 xml:space="preserve">Закупка </w:t>
            </w:r>
            <w:r w:rsidR="007D7DD1" w:rsidRPr="007D5D16">
              <w:rPr>
                <w:sz w:val="24"/>
                <w:szCs w:val="24"/>
              </w:rPr>
              <w:t xml:space="preserve">№ </w:t>
            </w:r>
            <w:r w:rsidR="00A9022B" w:rsidRPr="007D5D16">
              <w:rPr>
                <w:sz w:val="24"/>
                <w:szCs w:val="24"/>
              </w:rPr>
              <w:t>1</w:t>
            </w:r>
            <w:r w:rsidR="00A36833" w:rsidRPr="007D5D16">
              <w:rPr>
                <w:sz w:val="24"/>
                <w:szCs w:val="24"/>
              </w:rPr>
              <w:t>1</w:t>
            </w:r>
            <w:r w:rsidRPr="007D5D16">
              <w:rPr>
                <w:sz w:val="24"/>
                <w:szCs w:val="24"/>
              </w:rPr>
              <w:t>51</w:t>
            </w:r>
          </w:p>
        </w:tc>
      </w:tr>
      <w:tr w:rsidR="007D7DD1" w:rsidRPr="007D5D16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5D16" w:rsidRDefault="007D7DD1" w:rsidP="007D5D1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5D16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5D16" w:rsidRDefault="007D7DD1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1</w:t>
            </w:r>
          </w:p>
        </w:tc>
      </w:tr>
      <w:tr w:rsidR="00DE574F" w:rsidRPr="007D5D16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5D16" w:rsidRDefault="00DE574F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Начальная (максимальная) цена договора (</w:t>
            </w:r>
            <w:r w:rsidR="006A39D4" w:rsidRPr="007D5D16">
              <w:rPr>
                <w:sz w:val="24"/>
              </w:rPr>
              <w:t>цена лота</w:t>
            </w:r>
            <w:r w:rsidRPr="007D5D1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A2572" w14:textId="77777777" w:rsidR="00085F1D" w:rsidRPr="007D5D16" w:rsidRDefault="00085F1D" w:rsidP="007D5D16">
            <w:pPr>
              <w:pStyle w:val="a4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7D5D16">
              <w:rPr>
                <w:b/>
                <w:i/>
                <w:sz w:val="24"/>
              </w:rPr>
              <w:t>- 12 100 000,00 рублей без учета НДС;</w:t>
            </w:r>
          </w:p>
          <w:p w14:paraId="5B8B6C77" w14:textId="77777777" w:rsidR="00085F1D" w:rsidRPr="007D5D16" w:rsidRDefault="00085F1D" w:rsidP="007D5D16">
            <w:pPr>
              <w:pStyle w:val="a4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7D5D16">
              <w:rPr>
                <w:b/>
                <w:i/>
                <w:sz w:val="24"/>
              </w:rPr>
              <w:t>- 14 278 000,00 руб. с учетом НДС.</w:t>
            </w:r>
          </w:p>
          <w:p w14:paraId="3BEB6FCC" w14:textId="4080B557" w:rsidR="007D7DD1" w:rsidRPr="007D5D16" w:rsidRDefault="007D7DD1" w:rsidP="007D5D1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7D5D16" w:rsidRDefault="00BB017A" w:rsidP="007D5D1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5D16">
              <w:rPr>
                <w:sz w:val="24"/>
                <w:szCs w:val="24"/>
              </w:rPr>
              <w:fldChar w:fldCharType="begin"/>
            </w:r>
            <w:r w:rsidRPr="007D5D16">
              <w:rPr>
                <w:sz w:val="24"/>
                <w:szCs w:val="24"/>
              </w:rPr>
              <w:instrText xml:space="preserve"> REF _Ref468792734 \r \h </w:instrText>
            </w:r>
            <w:r w:rsidR="007D7DD1" w:rsidRPr="007D5D16">
              <w:rPr>
                <w:sz w:val="24"/>
                <w:szCs w:val="24"/>
              </w:rPr>
              <w:instrText xml:space="preserve"> \* MERGEFORMAT </w:instrText>
            </w:r>
            <w:r w:rsidRPr="007D5D16">
              <w:rPr>
                <w:sz w:val="24"/>
                <w:szCs w:val="24"/>
              </w:rPr>
            </w:r>
            <w:r w:rsidRPr="007D5D16">
              <w:rPr>
                <w:sz w:val="24"/>
                <w:szCs w:val="24"/>
              </w:rPr>
              <w:fldChar w:fldCharType="separate"/>
            </w:r>
            <w:r w:rsidR="00E67CD6">
              <w:rPr>
                <w:sz w:val="24"/>
                <w:szCs w:val="24"/>
              </w:rPr>
              <w:t>11</w:t>
            </w:r>
            <w:r w:rsidRPr="007D5D16">
              <w:rPr>
                <w:sz w:val="24"/>
                <w:szCs w:val="24"/>
              </w:rPr>
              <w:fldChar w:fldCharType="end"/>
            </w:r>
            <w:r w:rsidRPr="007D5D16">
              <w:rPr>
                <w:sz w:val="24"/>
                <w:szCs w:val="24"/>
              </w:rPr>
              <w:t xml:space="preserve"> (</w:t>
            </w:r>
            <w:r w:rsidRPr="007D5D16">
              <w:rPr>
                <w:sz w:val="24"/>
                <w:szCs w:val="24"/>
              </w:rPr>
              <w:fldChar w:fldCharType="begin"/>
            </w:r>
            <w:r w:rsidRPr="007D5D16">
              <w:rPr>
                <w:sz w:val="24"/>
                <w:szCs w:val="24"/>
              </w:rPr>
              <w:instrText xml:space="preserve"> REF _Ref468792734 \h </w:instrText>
            </w:r>
            <w:r w:rsidR="007D7DD1" w:rsidRPr="007D5D16">
              <w:rPr>
                <w:sz w:val="24"/>
                <w:szCs w:val="24"/>
              </w:rPr>
              <w:instrText xml:space="preserve"> \* MERGEFORMAT </w:instrText>
            </w:r>
            <w:r w:rsidRPr="007D5D16">
              <w:rPr>
                <w:sz w:val="24"/>
                <w:szCs w:val="24"/>
              </w:rPr>
            </w:r>
            <w:r w:rsidRPr="007D5D16">
              <w:rPr>
                <w:sz w:val="24"/>
                <w:szCs w:val="24"/>
              </w:rPr>
              <w:fldChar w:fldCharType="separate"/>
            </w:r>
            <w:r w:rsidR="00E67CD6" w:rsidRPr="00E67CD6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5D16">
              <w:rPr>
                <w:sz w:val="24"/>
                <w:szCs w:val="24"/>
              </w:rPr>
              <w:fldChar w:fldCharType="end"/>
            </w:r>
            <w:r w:rsidRPr="007D5D16">
              <w:rPr>
                <w:sz w:val="24"/>
                <w:szCs w:val="24"/>
              </w:rPr>
              <w:t>)</w:t>
            </w:r>
          </w:p>
        </w:tc>
      </w:tr>
      <w:tr w:rsidR="007D7DD1" w:rsidRPr="007D5D16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5D16" w:rsidRDefault="007D7DD1" w:rsidP="007D5D16">
            <w:pPr>
              <w:pStyle w:val="Tabletext"/>
              <w:jc w:val="left"/>
              <w:rPr>
                <w:b/>
                <w:i/>
                <w:sz w:val="24"/>
              </w:rPr>
            </w:pPr>
            <w:r w:rsidRPr="007D5D16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5D16" w:rsidRDefault="007D7DD1" w:rsidP="007D5D16">
            <w:pPr>
              <w:pStyle w:val="Tabletext"/>
              <w:jc w:val="left"/>
              <w:rPr>
                <w:b/>
                <w:sz w:val="24"/>
              </w:rPr>
            </w:pPr>
            <w:r w:rsidRPr="007D5D16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5D16" w:rsidRDefault="007D7DD1" w:rsidP="007D5D16">
            <w:pPr>
              <w:spacing w:line="240" w:lineRule="auto"/>
              <w:ind w:firstLine="0"/>
              <w:jc w:val="left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5D16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5D16" w:rsidRDefault="007D7DD1" w:rsidP="007D5D16">
            <w:pPr>
              <w:pStyle w:val="Tabletext"/>
              <w:jc w:val="left"/>
              <w:rPr>
                <w:b/>
                <w:i/>
                <w:sz w:val="24"/>
              </w:rPr>
            </w:pPr>
            <w:r w:rsidRPr="007D5D16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5D16" w:rsidRDefault="007D7DD1" w:rsidP="007D5D16">
            <w:pPr>
              <w:pStyle w:val="Tabletext"/>
              <w:jc w:val="left"/>
              <w:rPr>
                <w:b/>
                <w:sz w:val="24"/>
              </w:rPr>
            </w:pPr>
            <w:r w:rsidRPr="007D5D16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5D16" w:rsidRDefault="007D7DD1" w:rsidP="007D5D16">
            <w:pPr>
              <w:spacing w:line="240" w:lineRule="auto"/>
              <w:ind w:firstLine="0"/>
              <w:jc w:val="left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5D16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FB63" w14:textId="77777777" w:rsidR="008717E0" w:rsidRPr="007D5D16" w:rsidRDefault="008717E0" w:rsidP="007D5D16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5D16">
              <w:rPr>
                <w:rFonts w:eastAsia="Arial Unicode MS"/>
                <w:sz w:val="24"/>
                <w:szCs w:val="24"/>
              </w:rPr>
              <w:t>Чуясова Елена Геннадьевна – специалист 1 категории отдела конкурсных закупок АО «ДРСК»</w:t>
            </w:r>
          </w:p>
          <w:p w14:paraId="123ECAA7" w14:textId="77777777" w:rsidR="008717E0" w:rsidRPr="007D5D16" w:rsidRDefault="008717E0" w:rsidP="007D5D16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Электронная почта</w:t>
            </w:r>
            <w:r w:rsidRPr="007D5D16">
              <w:rPr>
                <w:b/>
                <w:sz w:val="24"/>
                <w:szCs w:val="24"/>
              </w:rPr>
              <w:t xml:space="preserve"> – </w:t>
            </w:r>
            <w:r w:rsidRPr="007D5D16">
              <w:rPr>
                <w:rStyle w:val="af"/>
                <w:sz w:val="24"/>
                <w:szCs w:val="24"/>
                <w:lang w:val="en-US"/>
              </w:rPr>
              <w:t>chuyasova</w:t>
            </w:r>
            <w:r w:rsidRPr="007D5D16">
              <w:rPr>
                <w:rStyle w:val="af"/>
                <w:sz w:val="24"/>
                <w:szCs w:val="24"/>
              </w:rPr>
              <w:t>-</w:t>
            </w:r>
            <w:r w:rsidRPr="007D5D16">
              <w:rPr>
                <w:rStyle w:val="af"/>
                <w:sz w:val="24"/>
                <w:szCs w:val="24"/>
                <w:lang w:val="en-US"/>
              </w:rPr>
              <w:t>eg</w:t>
            </w:r>
            <w:r w:rsidRPr="007D5D16">
              <w:rPr>
                <w:rStyle w:val="af"/>
                <w:sz w:val="24"/>
                <w:szCs w:val="24"/>
              </w:rPr>
              <w:t>@</w:t>
            </w:r>
            <w:r w:rsidRPr="007D5D16">
              <w:rPr>
                <w:rStyle w:val="af"/>
                <w:sz w:val="24"/>
                <w:szCs w:val="24"/>
                <w:lang w:val="en-US"/>
              </w:rPr>
              <w:t>drsk</w:t>
            </w:r>
            <w:r w:rsidRPr="007D5D16">
              <w:rPr>
                <w:rStyle w:val="af"/>
                <w:sz w:val="24"/>
                <w:szCs w:val="24"/>
              </w:rPr>
              <w:t>.</w:t>
            </w:r>
            <w:r w:rsidRPr="007D5D16">
              <w:rPr>
                <w:rStyle w:val="af"/>
                <w:sz w:val="24"/>
                <w:szCs w:val="24"/>
                <w:lang w:val="en-US"/>
              </w:rPr>
              <w:t>ru</w:t>
            </w:r>
            <w:r w:rsidRPr="007D5D16">
              <w:rPr>
                <w:b/>
                <w:sz w:val="24"/>
                <w:szCs w:val="24"/>
              </w:rPr>
              <w:t xml:space="preserve"> </w:t>
            </w:r>
          </w:p>
          <w:p w14:paraId="25407128" w14:textId="0DF1194D" w:rsidR="007D7DD1" w:rsidRPr="007D5D16" w:rsidRDefault="008717E0" w:rsidP="007D5D1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Телефон</w:t>
            </w:r>
            <w:r w:rsidRPr="007D5D16">
              <w:rPr>
                <w:b/>
                <w:sz w:val="24"/>
                <w:szCs w:val="24"/>
              </w:rPr>
              <w:t xml:space="preserve"> - </w:t>
            </w:r>
            <w:r w:rsidRPr="007D5D16">
              <w:rPr>
                <w:sz w:val="24"/>
                <w:szCs w:val="24"/>
              </w:rPr>
              <w:t>(4162) 397-268</w:t>
            </w:r>
          </w:p>
        </w:tc>
      </w:tr>
      <w:tr w:rsidR="007D7DD1" w:rsidRPr="007D5D16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5D16" w:rsidRDefault="007D7DD1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5D16" w:rsidRDefault="007D7DD1" w:rsidP="007D5D16">
            <w:pPr>
              <w:pStyle w:val="Tabletext"/>
              <w:rPr>
                <w:rStyle w:val="afd"/>
                <w:sz w:val="24"/>
              </w:rPr>
            </w:pPr>
            <w:r w:rsidRPr="007D5D16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5D16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5D16" w:rsidRDefault="005F3E62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5D16" w:rsidRDefault="005F3E62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4DD64C3F" w:rsidR="00EA235D" w:rsidRPr="007D5D16" w:rsidRDefault="00EA235D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hyperlink r:id="rId10" w:history="1">
              <w:r w:rsidR="001F3568" w:rsidRPr="007D5D16">
                <w:rPr>
                  <w:rStyle w:val="af"/>
                  <w:sz w:val="24"/>
                  <w:szCs w:val="24"/>
                </w:rPr>
                <w:t>https://rushydro.roseltorg.ru</w:t>
              </w:r>
            </w:hyperlink>
            <w:r w:rsidRPr="007D5D16">
              <w:rPr>
                <w:sz w:val="24"/>
                <w:szCs w:val="24"/>
              </w:rPr>
              <w:t xml:space="preserve">. </w:t>
            </w:r>
          </w:p>
          <w:p w14:paraId="17436834" w14:textId="7555EB4A" w:rsidR="007D7DD1" w:rsidRPr="007D5D16" w:rsidRDefault="00EA235D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 xml:space="preserve">Регламент ЭТП, в соответствии с которым проводится закупка, размещен по адресу: </w:t>
            </w:r>
            <w:hyperlink r:id="rId11" w:history="1">
              <w:r w:rsidR="007D5D16" w:rsidRPr="009A6EFD">
                <w:rPr>
                  <w:rStyle w:val="af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7D7DD1" w:rsidRPr="007D5D16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07330DF5" w:rsidR="007D7DD1" w:rsidRPr="007D5D16" w:rsidRDefault="007D5D16" w:rsidP="00E67CD6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</w:t>
            </w:r>
            <w:r w:rsidR="00E67CD6">
              <w:rPr>
                <w:b/>
                <w:i/>
                <w:sz w:val="24"/>
                <w:szCs w:val="24"/>
              </w:rPr>
              <w:t>4</w:t>
            </w:r>
            <w:r w:rsidR="004D5341" w:rsidRPr="007D5D16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м</w:t>
            </w:r>
            <w:r w:rsidR="008717E0" w:rsidRPr="007D5D16">
              <w:rPr>
                <w:b/>
                <w:i/>
                <w:sz w:val="24"/>
                <w:szCs w:val="24"/>
              </w:rPr>
              <w:t>ая</w:t>
            </w:r>
            <w:r w:rsidR="00EA235D" w:rsidRPr="007D5D16">
              <w:rPr>
                <w:b/>
                <w:i/>
                <w:sz w:val="24"/>
                <w:szCs w:val="24"/>
              </w:rPr>
              <w:t xml:space="preserve"> </w:t>
            </w:r>
            <w:r w:rsidR="004D5341" w:rsidRPr="007D5D16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7D5D16">
              <w:rPr>
                <w:b/>
                <w:i/>
                <w:sz w:val="24"/>
                <w:szCs w:val="24"/>
              </w:rPr>
              <w:t>2017</w:t>
            </w:r>
            <w:r w:rsidR="004D5341" w:rsidRPr="007D5D16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5D16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5D16" w:rsidRDefault="00DE574F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Требования к сроку </w:t>
            </w:r>
            <w:r w:rsidRPr="007D5D16">
              <w:rPr>
                <w:sz w:val="24"/>
              </w:rPr>
              <w:lastRenderedPageBreak/>
              <w:t>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5D16" w:rsidRDefault="00DE574F" w:rsidP="007D5D16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lastRenderedPageBreak/>
              <w:t xml:space="preserve">Не менее 90 календарных дней со дня, следующего за днем </w:t>
            </w:r>
            <w:r w:rsidRPr="007D5D16">
              <w:rPr>
                <w:sz w:val="24"/>
                <w:szCs w:val="24"/>
              </w:rPr>
              <w:lastRenderedPageBreak/>
              <w:t>проведения процедуры вскрытия поступивших на закупку конвертов с заявками</w:t>
            </w:r>
            <w:r w:rsidR="0022314B" w:rsidRPr="007D5D16">
              <w:rPr>
                <w:sz w:val="24"/>
                <w:szCs w:val="24"/>
              </w:rPr>
              <w:t xml:space="preserve"> (</w:t>
            </w:r>
            <w:r w:rsidR="001B0D53" w:rsidRPr="007D5D16">
              <w:rPr>
                <w:sz w:val="24"/>
                <w:szCs w:val="24"/>
              </w:rPr>
              <w:t>под</w:t>
            </w:r>
            <w:r w:rsidR="0022314B" w:rsidRPr="007D5D16">
              <w:rPr>
                <w:sz w:val="24"/>
                <w:szCs w:val="24"/>
              </w:rPr>
              <w:t>пункт</w:t>
            </w:r>
            <w:r w:rsidR="00474973" w:rsidRPr="007D5D16">
              <w:rPr>
                <w:sz w:val="24"/>
                <w:szCs w:val="24"/>
              </w:rPr>
              <w:t xml:space="preserve"> </w:t>
            </w:r>
            <w:r w:rsidR="00474973" w:rsidRPr="007D5D16">
              <w:rPr>
                <w:sz w:val="24"/>
                <w:szCs w:val="24"/>
              </w:rPr>
              <w:fldChar w:fldCharType="begin"/>
            </w:r>
            <w:r w:rsidR="00474973" w:rsidRPr="007D5D16">
              <w:rPr>
                <w:sz w:val="24"/>
                <w:szCs w:val="24"/>
              </w:rPr>
              <w:instrText xml:space="preserve"> REF _Ref249859545 \r \h </w:instrText>
            </w:r>
            <w:r w:rsidR="00AC6BD2" w:rsidRPr="007D5D16">
              <w:rPr>
                <w:sz w:val="24"/>
                <w:szCs w:val="24"/>
              </w:rPr>
              <w:instrText xml:space="preserve"> \* MERGEFORMAT </w:instrText>
            </w:r>
            <w:r w:rsidR="00474973" w:rsidRPr="007D5D16">
              <w:rPr>
                <w:sz w:val="24"/>
                <w:szCs w:val="24"/>
              </w:rPr>
            </w:r>
            <w:r w:rsidR="00474973" w:rsidRPr="007D5D16">
              <w:rPr>
                <w:sz w:val="24"/>
                <w:szCs w:val="24"/>
              </w:rPr>
              <w:fldChar w:fldCharType="separate"/>
            </w:r>
            <w:r w:rsidR="00E67CD6">
              <w:rPr>
                <w:sz w:val="24"/>
                <w:szCs w:val="24"/>
              </w:rPr>
              <w:t>4.2.17</w:t>
            </w:r>
            <w:r w:rsidR="00474973" w:rsidRPr="007D5D16">
              <w:rPr>
                <w:sz w:val="24"/>
                <w:szCs w:val="24"/>
              </w:rPr>
              <w:fldChar w:fldCharType="end"/>
            </w:r>
            <w:r w:rsidR="007D5EAD" w:rsidRPr="007D5D16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5D16">
              <w:rPr>
                <w:sz w:val="24"/>
                <w:szCs w:val="24"/>
              </w:rPr>
              <w:t>)</w:t>
            </w:r>
            <w:r w:rsidRPr="007D5D16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5D16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483413BB" w:rsidR="007D7DD1" w:rsidRPr="007D5D16" w:rsidRDefault="007D7DD1" w:rsidP="007D5D16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</w:t>
            </w:r>
            <w:r w:rsidR="008717E0" w:rsidRPr="007D5D16">
              <w:rPr>
                <w:sz w:val="24"/>
                <w:szCs w:val="24"/>
              </w:rPr>
              <w:t>122</w:t>
            </w:r>
            <w:r w:rsidRPr="007D5D16">
              <w:rPr>
                <w:sz w:val="24"/>
                <w:szCs w:val="24"/>
              </w:rPr>
              <w:t xml:space="preserve">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7D5D16">
              <w:rPr>
                <w:b/>
                <w:sz w:val="24"/>
                <w:szCs w:val="24"/>
              </w:rPr>
              <w:t>актуальности</w:t>
            </w:r>
            <w:r w:rsidRPr="007D5D16">
              <w:rPr>
                <w:sz w:val="24"/>
                <w:szCs w:val="24"/>
              </w:rPr>
              <w:t xml:space="preserve"> представленных ранее данных и </w:t>
            </w:r>
            <w:r w:rsidRPr="007D5D16">
              <w:rPr>
                <w:b/>
                <w:sz w:val="24"/>
                <w:szCs w:val="24"/>
              </w:rPr>
              <w:t>срока</w:t>
            </w:r>
            <w:r w:rsidRPr="007D5D16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7D5D16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5D16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5D16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5D16" w:rsidRDefault="0016175E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5D16" w:rsidRDefault="0016175E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338E3C34" w:rsidR="0016175E" w:rsidRPr="007D5D16" w:rsidRDefault="00A9022B" w:rsidP="007D5D16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5D16">
              <w:rPr>
                <w:b/>
                <w:i/>
                <w:snapToGrid w:val="0"/>
                <w:sz w:val="24"/>
              </w:rPr>
              <w:t>1</w:t>
            </w:r>
            <w:r w:rsidR="00C91F62" w:rsidRPr="007D5D16">
              <w:rPr>
                <w:b/>
                <w:i/>
                <w:snapToGrid w:val="0"/>
                <w:sz w:val="24"/>
              </w:rPr>
              <w:t>4</w:t>
            </w:r>
            <w:r w:rsidR="007D7DD1" w:rsidRPr="007D5D16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5D16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5D16">
              <w:rPr>
                <w:b/>
                <w:i/>
                <w:snapToGrid w:val="0"/>
                <w:sz w:val="24"/>
              </w:rPr>
              <w:t>0</w:t>
            </w:r>
            <w:r w:rsidR="00C91F62" w:rsidRPr="007D5D16">
              <w:rPr>
                <w:b/>
                <w:i/>
                <w:snapToGrid w:val="0"/>
                <w:sz w:val="24"/>
              </w:rPr>
              <w:t>8</w:t>
            </w:r>
            <w:r w:rsidR="007D7DD1" w:rsidRPr="007D5D16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5D16">
              <w:rPr>
                <w:b/>
                <w:i/>
                <w:snapToGrid w:val="0"/>
                <w:sz w:val="24"/>
              </w:rPr>
              <w:t>:00 часа</w:t>
            </w:r>
            <w:r w:rsidR="007D7DD1" w:rsidRPr="007D5D16">
              <w:rPr>
                <w:snapToGrid w:val="0"/>
                <w:sz w:val="24"/>
              </w:rPr>
              <w:t xml:space="preserve"> Московского времени) </w:t>
            </w:r>
            <w:r w:rsidRPr="007D5D16">
              <w:rPr>
                <w:b/>
                <w:i/>
                <w:snapToGrid w:val="0"/>
                <w:sz w:val="24"/>
              </w:rPr>
              <w:t>«</w:t>
            </w:r>
            <w:r w:rsidR="00EA235D" w:rsidRPr="007D5D16">
              <w:rPr>
                <w:b/>
                <w:i/>
                <w:snapToGrid w:val="0"/>
                <w:sz w:val="24"/>
              </w:rPr>
              <w:t>1</w:t>
            </w:r>
            <w:r w:rsidR="00085F1D" w:rsidRPr="007D5D16">
              <w:rPr>
                <w:b/>
                <w:i/>
                <w:snapToGrid w:val="0"/>
                <w:sz w:val="24"/>
              </w:rPr>
              <w:t>6</w:t>
            </w:r>
            <w:r w:rsidR="007D7DD1" w:rsidRPr="007D5D16">
              <w:rPr>
                <w:b/>
                <w:i/>
                <w:snapToGrid w:val="0"/>
                <w:sz w:val="24"/>
              </w:rPr>
              <w:t xml:space="preserve">» </w:t>
            </w:r>
            <w:r w:rsidR="008717E0" w:rsidRPr="007D5D16">
              <w:rPr>
                <w:b/>
                <w:i/>
                <w:snapToGrid w:val="0"/>
                <w:sz w:val="24"/>
              </w:rPr>
              <w:t>мая</w:t>
            </w:r>
            <w:r w:rsidR="00EA235D" w:rsidRPr="007D5D16">
              <w:rPr>
                <w:b/>
                <w:i/>
                <w:snapToGrid w:val="0"/>
                <w:sz w:val="24"/>
              </w:rPr>
              <w:t xml:space="preserve"> </w:t>
            </w:r>
            <w:r w:rsidR="007D7DD1" w:rsidRPr="007D5D16">
              <w:rPr>
                <w:b/>
                <w:i/>
                <w:snapToGrid w:val="0"/>
                <w:sz w:val="24"/>
              </w:rPr>
              <w:t>2017 года</w:t>
            </w:r>
            <w:r w:rsidR="007D7DD1" w:rsidRPr="007D5D16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5D16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5D16" w:rsidRDefault="00E221BD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Сроки </w:t>
            </w:r>
            <w:r w:rsidR="00D2262B" w:rsidRPr="007D5D16">
              <w:rPr>
                <w:sz w:val="24"/>
              </w:rPr>
              <w:t>предоставл</w:t>
            </w:r>
            <w:r w:rsidR="00E91457" w:rsidRPr="007D5D16">
              <w:rPr>
                <w:sz w:val="24"/>
              </w:rPr>
              <w:t>е</w:t>
            </w:r>
            <w:r w:rsidR="00D2262B" w:rsidRPr="007D5D16">
              <w:rPr>
                <w:sz w:val="24"/>
              </w:rPr>
              <w:t>ния</w:t>
            </w:r>
            <w:r w:rsidR="00E91457" w:rsidRPr="007D5D16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5D16" w:rsidRDefault="00E91457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5BDEDE78" w:rsidR="007D7DD1" w:rsidRPr="007D5D16" w:rsidRDefault="007D5D16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E67CD6">
              <w:rPr>
                <w:sz w:val="24"/>
                <w:szCs w:val="24"/>
              </w:rPr>
              <w:t>4</w:t>
            </w:r>
            <w:r w:rsidR="007D7DD1" w:rsidRPr="007D5D16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</w:t>
            </w:r>
            <w:r w:rsidR="008717E0" w:rsidRPr="007D5D16">
              <w:rPr>
                <w:sz w:val="24"/>
                <w:szCs w:val="24"/>
              </w:rPr>
              <w:t>ая</w:t>
            </w:r>
            <w:r w:rsidR="007D7DD1" w:rsidRPr="007D5D16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5D16" w:rsidRDefault="000D4784" w:rsidP="007D5D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5D7916EE" w:rsidR="00DE574F" w:rsidRPr="007D5D16" w:rsidRDefault="00A9022B" w:rsidP="007D5D16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 w:rsidRPr="007D5D16">
              <w:rPr>
                <w:sz w:val="24"/>
                <w:szCs w:val="24"/>
              </w:rPr>
              <w:t>«</w:t>
            </w:r>
            <w:r w:rsidR="00EA235D" w:rsidRPr="007D5D16">
              <w:rPr>
                <w:sz w:val="24"/>
                <w:szCs w:val="24"/>
              </w:rPr>
              <w:t>1</w:t>
            </w:r>
            <w:r w:rsidR="00085F1D" w:rsidRPr="007D5D16">
              <w:rPr>
                <w:sz w:val="24"/>
                <w:szCs w:val="24"/>
              </w:rPr>
              <w:t>6</w:t>
            </w:r>
            <w:r w:rsidR="007D7DD1" w:rsidRPr="007D5D16">
              <w:rPr>
                <w:sz w:val="24"/>
                <w:szCs w:val="24"/>
              </w:rPr>
              <w:t xml:space="preserve">» </w:t>
            </w:r>
            <w:r w:rsidR="008717E0" w:rsidRPr="007D5D16">
              <w:rPr>
                <w:sz w:val="24"/>
                <w:szCs w:val="24"/>
              </w:rPr>
              <w:t>мая</w:t>
            </w:r>
            <w:r w:rsidR="007D7DD1" w:rsidRPr="007D5D16">
              <w:rPr>
                <w:sz w:val="24"/>
                <w:szCs w:val="24"/>
              </w:rPr>
              <w:t xml:space="preserve"> 2017 </w:t>
            </w:r>
            <w:bookmarkStart w:id="379" w:name="_GoBack"/>
            <w:bookmarkEnd w:id="379"/>
            <w:r w:rsidR="007D7DD1" w:rsidRPr="007D5D16">
              <w:rPr>
                <w:sz w:val="24"/>
                <w:szCs w:val="24"/>
              </w:rPr>
              <w:t>г.</w:t>
            </w:r>
          </w:p>
        </w:tc>
      </w:tr>
      <w:tr w:rsidR="00DE574F" w:rsidRPr="007D5D16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249859545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5D16" w:rsidRDefault="00DE574F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Дата</w:t>
            </w:r>
            <w:r w:rsidR="0016175E" w:rsidRPr="007D5D16">
              <w:rPr>
                <w:sz w:val="24"/>
              </w:rPr>
              <w:t xml:space="preserve"> и </w:t>
            </w:r>
            <w:r w:rsidRPr="007D5D16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53441B8B" w:rsidR="00DE574F" w:rsidRPr="007D5D16" w:rsidRDefault="00A9022B" w:rsidP="007D5D16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5D16">
              <w:rPr>
                <w:b/>
                <w:i/>
                <w:snapToGrid w:val="0"/>
                <w:sz w:val="24"/>
              </w:rPr>
              <w:t>1</w:t>
            </w:r>
            <w:r w:rsidR="00C91F62" w:rsidRPr="007D5D16">
              <w:rPr>
                <w:b/>
                <w:i/>
                <w:snapToGrid w:val="0"/>
                <w:sz w:val="24"/>
              </w:rPr>
              <w:t>4</w:t>
            </w:r>
            <w:r w:rsidR="007D7DD1" w:rsidRPr="007D5D16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5D16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5D16">
              <w:rPr>
                <w:b/>
                <w:i/>
                <w:snapToGrid w:val="0"/>
                <w:sz w:val="24"/>
              </w:rPr>
              <w:t>0</w:t>
            </w:r>
            <w:r w:rsidR="00C91F62" w:rsidRPr="007D5D16">
              <w:rPr>
                <w:b/>
                <w:i/>
                <w:snapToGrid w:val="0"/>
                <w:sz w:val="24"/>
              </w:rPr>
              <w:t>8</w:t>
            </w:r>
            <w:r w:rsidR="007D7DD1" w:rsidRPr="007D5D16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5D16">
              <w:rPr>
                <w:b/>
                <w:i/>
                <w:snapToGrid w:val="0"/>
                <w:sz w:val="24"/>
              </w:rPr>
              <w:t>:00 часа</w:t>
            </w:r>
            <w:r w:rsidR="007D7DD1" w:rsidRPr="007D5D16">
              <w:rPr>
                <w:snapToGrid w:val="0"/>
                <w:sz w:val="24"/>
              </w:rPr>
              <w:t xml:space="preserve"> Московского времени)  </w:t>
            </w:r>
            <w:r w:rsidRPr="007D5D16">
              <w:rPr>
                <w:b/>
                <w:i/>
                <w:snapToGrid w:val="0"/>
                <w:sz w:val="24"/>
              </w:rPr>
              <w:t>«</w:t>
            </w:r>
            <w:r w:rsidR="00EA235D" w:rsidRPr="007D5D16">
              <w:rPr>
                <w:b/>
                <w:i/>
                <w:snapToGrid w:val="0"/>
                <w:sz w:val="24"/>
              </w:rPr>
              <w:t>1</w:t>
            </w:r>
            <w:r w:rsidR="007D5D16">
              <w:rPr>
                <w:b/>
                <w:i/>
                <w:snapToGrid w:val="0"/>
                <w:sz w:val="24"/>
              </w:rPr>
              <w:t>6</w:t>
            </w:r>
            <w:r w:rsidR="007D7DD1" w:rsidRPr="007D5D16">
              <w:rPr>
                <w:b/>
                <w:i/>
                <w:snapToGrid w:val="0"/>
                <w:sz w:val="24"/>
              </w:rPr>
              <w:t xml:space="preserve">» </w:t>
            </w:r>
            <w:r w:rsidR="008717E0" w:rsidRPr="007D5D16">
              <w:rPr>
                <w:b/>
                <w:i/>
                <w:snapToGrid w:val="0"/>
                <w:sz w:val="24"/>
              </w:rPr>
              <w:t>мая</w:t>
            </w:r>
            <w:r w:rsidR="007D7DD1" w:rsidRPr="007D5D16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5D16">
              <w:rPr>
                <w:snapToGrid w:val="0"/>
                <w:sz w:val="24"/>
              </w:rPr>
              <w:t>.</w:t>
            </w:r>
          </w:p>
        </w:tc>
      </w:tr>
      <w:tr w:rsidR="007D7DD1" w:rsidRPr="007D5D16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0109FC91" w:rsidR="007D7DD1" w:rsidRPr="007D5D16" w:rsidRDefault="007D7DD1" w:rsidP="007D5D16">
            <w:pPr>
              <w:pStyle w:val="Tabletext"/>
              <w:rPr>
                <w:sz w:val="24"/>
              </w:rPr>
            </w:pPr>
            <w:r w:rsidRPr="007D5D16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 w:rsidRPr="007D5D16">
              <w:rPr>
                <w:sz w:val="24"/>
              </w:rPr>
              <w:t xml:space="preserve">:00 (Благовещенского) времени </w:t>
            </w:r>
            <w:r w:rsidR="00085F1D" w:rsidRPr="007D5D16">
              <w:rPr>
                <w:sz w:val="24"/>
              </w:rPr>
              <w:t>13</w:t>
            </w:r>
            <w:r w:rsidR="00EA235D" w:rsidRPr="007D5D16">
              <w:rPr>
                <w:sz w:val="24"/>
              </w:rPr>
              <w:t>.0</w:t>
            </w:r>
            <w:r w:rsidR="008717E0" w:rsidRPr="007D5D16">
              <w:rPr>
                <w:sz w:val="24"/>
              </w:rPr>
              <w:t>6</w:t>
            </w:r>
            <w:r w:rsidRPr="007D5D16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5D16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5D16" w:rsidRDefault="007D7DD1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5D16" w:rsidRDefault="007D7DD1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11BA3722" w:rsidR="007D7DD1" w:rsidRPr="007D5D16" w:rsidRDefault="007D7DD1" w:rsidP="007D5D16">
            <w:pPr>
              <w:pStyle w:val="Tabletext"/>
              <w:rPr>
                <w:sz w:val="24"/>
              </w:rPr>
            </w:pPr>
            <w:r w:rsidRPr="007D5D16">
              <w:rPr>
                <w:sz w:val="24"/>
              </w:rPr>
              <w:t xml:space="preserve">Предполагается, что </w:t>
            </w:r>
            <w:r w:rsidRPr="007D5D16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5D16">
              <w:rPr>
                <w:sz w:val="24"/>
              </w:rPr>
              <w:t xml:space="preserve">срок до 17:00 (Благовещенского) времени  </w:t>
            </w:r>
            <w:r w:rsidR="00085F1D" w:rsidRPr="007D5D16">
              <w:rPr>
                <w:snapToGrid w:val="0"/>
                <w:sz w:val="24"/>
              </w:rPr>
              <w:t>до 21</w:t>
            </w:r>
            <w:r w:rsidR="00EA235D" w:rsidRPr="007D5D16">
              <w:rPr>
                <w:sz w:val="24"/>
              </w:rPr>
              <w:t>.0</w:t>
            </w:r>
            <w:r w:rsidR="008717E0" w:rsidRPr="007D5D16">
              <w:rPr>
                <w:sz w:val="24"/>
              </w:rPr>
              <w:t>6</w:t>
            </w:r>
            <w:r w:rsidRPr="007D5D16">
              <w:rPr>
                <w:sz w:val="24"/>
              </w:rPr>
              <w:t>.</w:t>
            </w:r>
            <w:r w:rsidRPr="007D5D16">
              <w:rPr>
                <w:snapToGrid w:val="0"/>
                <w:sz w:val="24"/>
              </w:rPr>
              <w:t>2017 г</w:t>
            </w:r>
            <w:r w:rsidRPr="007D5D16">
              <w:rPr>
                <w:bCs/>
                <w:sz w:val="24"/>
              </w:rPr>
              <w:t xml:space="preserve"> по адресу </w:t>
            </w:r>
            <w:r w:rsidRPr="007D5D16">
              <w:rPr>
                <w:sz w:val="24"/>
              </w:rPr>
              <w:t xml:space="preserve">675000, Благовещенск, ул. Шевченко, 28, каб. </w:t>
            </w:r>
            <w:r w:rsidR="008717E0" w:rsidRPr="007D5D16">
              <w:rPr>
                <w:sz w:val="24"/>
              </w:rPr>
              <w:t>122</w:t>
            </w:r>
            <w:r w:rsidRPr="007D5D16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5D16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5D16" w:rsidRDefault="00C43F6C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5D16" w:rsidRDefault="00C43F6C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Обеспечение </w:t>
            </w:r>
            <w:r w:rsidR="00004FF3" w:rsidRPr="007D5D16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5D16" w:rsidRDefault="00C43F6C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Форм</w:t>
            </w:r>
            <w:r w:rsidR="00004FF3" w:rsidRPr="007D5D16">
              <w:rPr>
                <w:sz w:val="24"/>
              </w:rPr>
              <w:t>а обеспечения</w:t>
            </w:r>
          </w:p>
          <w:p w14:paraId="07C13FCC" w14:textId="77777777" w:rsidR="00C43F6C" w:rsidRPr="007D5D16" w:rsidRDefault="00C43F6C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Размер обеспечения заяв</w:t>
            </w:r>
            <w:r w:rsidR="009D765B" w:rsidRPr="007D5D16">
              <w:rPr>
                <w:sz w:val="24"/>
              </w:rPr>
              <w:t>ки</w:t>
            </w:r>
            <w:r w:rsidRPr="007D5D16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7D5D16" w:rsidRDefault="00EA235D" w:rsidP="007D5D16">
            <w:pPr>
              <w:pStyle w:val="Tabletext"/>
              <w:rPr>
                <w:sz w:val="24"/>
              </w:rPr>
            </w:pPr>
            <w:r w:rsidRPr="007D5D16">
              <w:rPr>
                <w:sz w:val="24"/>
              </w:rPr>
              <w:t xml:space="preserve">не </w:t>
            </w:r>
            <w:r w:rsidR="00C43F6C" w:rsidRPr="007D5D16">
              <w:rPr>
                <w:sz w:val="24"/>
              </w:rPr>
              <w:t>требуется</w:t>
            </w:r>
          </w:p>
          <w:p w14:paraId="77BE6A6E" w14:textId="77777777" w:rsidR="00C43F6C" w:rsidRPr="007D5D16" w:rsidRDefault="00C43F6C" w:rsidP="007D5D16">
            <w:pPr>
              <w:pStyle w:val="Tabletext"/>
              <w:rPr>
                <w:sz w:val="24"/>
              </w:rPr>
            </w:pPr>
          </w:p>
          <w:p w14:paraId="2475CD4D" w14:textId="77777777" w:rsidR="00C43F6C" w:rsidRPr="007D5D16" w:rsidRDefault="00C43F6C" w:rsidP="007D5D16">
            <w:pPr>
              <w:pStyle w:val="Tabletext"/>
              <w:rPr>
                <w:sz w:val="24"/>
              </w:rPr>
            </w:pPr>
          </w:p>
          <w:p w14:paraId="19072C3B" w14:textId="7328064D" w:rsidR="007D7C55" w:rsidRPr="007D5D16" w:rsidRDefault="007D7C55" w:rsidP="007D5D16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5D16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5D16" w:rsidRDefault="00DE574F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5D16">
              <w:rPr>
                <w:sz w:val="24"/>
              </w:rPr>
              <w:t>ки</w:t>
            </w:r>
            <w:r w:rsidRPr="007D5D16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7D5D16" w:rsidRDefault="00EA235D" w:rsidP="007D5D16">
            <w:pPr>
              <w:pStyle w:val="Tabletext"/>
              <w:rPr>
                <w:sz w:val="24"/>
              </w:rPr>
            </w:pPr>
            <w:r w:rsidRPr="007D5D16">
              <w:rPr>
                <w:sz w:val="24"/>
              </w:rPr>
              <w:t>не требуется</w:t>
            </w:r>
          </w:p>
        </w:tc>
      </w:tr>
      <w:tr w:rsidR="007D7C55" w:rsidRPr="007D5D16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5D16" w:rsidRDefault="007D7C55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5D16" w:rsidRDefault="007D7C55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 xml:space="preserve">Возврат </w:t>
            </w:r>
            <w:r w:rsidRPr="007D5D16">
              <w:rPr>
                <w:sz w:val="24"/>
              </w:rPr>
              <w:lastRenderedPageBreak/>
              <w:t>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7D5D16" w:rsidRDefault="00EA235D" w:rsidP="007D5D16">
            <w:pPr>
              <w:pStyle w:val="Tabletext"/>
              <w:rPr>
                <w:rStyle w:val="afd"/>
                <w:sz w:val="24"/>
              </w:rPr>
            </w:pPr>
            <w:r w:rsidRPr="007D5D16">
              <w:rPr>
                <w:sz w:val="24"/>
              </w:rPr>
              <w:lastRenderedPageBreak/>
              <w:t>не требуется</w:t>
            </w:r>
          </w:p>
        </w:tc>
      </w:tr>
      <w:tr w:rsidR="00DE574F" w:rsidRPr="007D5D16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5D16" w:rsidRDefault="00DE574F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564F597E" w:rsidR="00DE574F" w:rsidRPr="007D5D16" w:rsidRDefault="009334C5" w:rsidP="007D5D16">
            <w:pPr>
              <w:pStyle w:val="Tabletext"/>
              <w:rPr>
                <w:sz w:val="24"/>
              </w:rPr>
            </w:pPr>
            <w:r w:rsidRPr="007D5D16">
              <w:rPr>
                <w:sz w:val="24"/>
              </w:rPr>
              <w:t>П</w:t>
            </w:r>
            <w:r w:rsidR="007D7DD1" w:rsidRPr="007D5D16">
              <w:rPr>
                <w:sz w:val="24"/>
              </w:rPr>
              <w:t xml:space="preserve">редусмотрено </w:t>
            </w:r>
          </w:p>
        </w:tc>
      </w:tr>
      <w:tr w:rsidR="00DE574F" w:rsidRPr="007D5D16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5D16" w:rsidRDefault="00DE574F" w:rsidP="007D5D16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5D16" w:rsidRDefault="00DE574F" w:rsidP="007D5D16">
            <w:pPr>
              <w:pStyle w:val="Tabletext"/>
              <w:jc w:val="left"/>
              <w:rPr>
                <w:sz w:val="24"/>
              </w:rPr>
            </w:pPr>
            <w:r w:rsidRPr="007D5D16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5D16" w:rsidRDefault="00DE574F" w:rsidP="007D5D16">
            <w:pPr>
              <w:pStyle w:val="Tabletext"/>
              <w:rPr>
                <w:sz w:val="24"/>
              </w:rPr>
            </w:pPr>
            <w:r w:rsidRPr="007D5D16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7D5D16">
      <w:pPr>
        <w:spacing w:line="240" w:lineRule="auto"/>
      </w:pPr>
    </w:p>
    <w:p w14:paraId="786DD7EF" w14:textId="77777777" w:rsidR="00EC5F37" w:rsidRDefault="00EC5F37" w:rsidP="007D5D16">
      <w:pPr>
        <w:pStyle w:val="1"/>
        <w:spacing w:before="0" w:after="0"/>
      </w:pPr>
      <w:bookmarkStart w:id="388" w:name="_Ref384631716"/>
      <w:bookmarkStart w:id="389" w:name="_Toc440899640"/>
      <w:bookmarkStart w:id="390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7D5D16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8664887"/>
      <w:r>
        <w:t>Опись документов</w:t>
      </w:r>
      <w:r w:rsidRPr="001169DB">
        <w:t xml:space="preserve"> (форма </w:t>
      </w:r>
      <w:fldSimple w:instr=" SEQ форма \* ARABIC ">
        <w:r w:rsidR="00E67CD6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7D5D16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8664888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5D1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7D5D16">
      <w:pPr>
        <w:spacing w:line="240" w:lineRule="auto"/>
        <w:ind w:right="5243" w:firstLine="0"/>
      </w:pPr>
    </w:p>
    <w:p w14:paraId="72C752F6" w14:textId="77777777" w:rsidR="00C22E8E" w:rsidRPr="001169DB" w:rsidRDefault="00C22E8E" w:rsidP="007D5D16">
      <w:pPr>
        <w:spacing w:line="240" w:lineRule="auto"/>
      </w:pPr>
    </w:p>
    <w:p w14:paraId="63C6A6D1" w14:textId="77777777" w:rsidR="00C22E8E" w:rsidRPr="005A408B" w:rsidRDefault="00C22E8E" w:rsidP="007D5D16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7D5D16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7D5D16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7D5D16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7D5D16">
      <w:pPr>
        <w:spacing w:line="240" w:lineRule="auto"/>
        <w:ind w:firstLine="0"/>
      </w:pPr>
    </w:p>
    <w:p w14:paraId="49328979" w14:textId="77777777" w:rsidR="00C22E8E" w:rsidRPr="001169DB" w:rsidRDefault="00C22E8E" w:rsidP="007D5D16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7D5D16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7D5D16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7D5D16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7D5D16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7D5D16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7D5D16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7D5D16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7D5D16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7D5D16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7D5D16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7D5D16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7D5D16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5D1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7D5D16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8664889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7D5D16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7D5D16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7D5D16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7D5D16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E67CD6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E67CD6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7D5D16">
      <w:pPr>
        <w:spacing w:line="240" w:lineRule="auto"/>
      </w:pPr>
    </w:p>
    <w:p w14:paraId="3E6D79E3" w14:textId="77777777" w:rsidR="00EC5F37" w:rsidRPr="00AC6BD2" w:rsidRDefault="00EC5F37" w:rsidP="007D5D16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8664890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E67CD6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7D5D16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8664891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5D1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7D5D16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7D5D16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7D5D16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7D5D16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7D5D16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7D5D16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7D5D16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7D5D16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7D5D16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7D5D16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5D1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5D16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5D1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5D1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5D16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5D1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7D5D16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7D5D16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7D5D16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7D5D16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7D5D16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7D5D16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7D5D16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7D5D16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7D5D16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7D5D16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7D5D16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7D5D16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7D5D16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7D5D16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5D1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7D5D16">
      <w:pPr>
        <w:pStyle w:val="23"/>
        <w:pageBreakBefore/>
        <w:spacing w:before="0" w:after="0"/>
      </w:pPr>
      <w:bookmarkStart w:id="414" w:name="_Toc440899646"/>
      <w:bookmarkStart w:id="415" w:name="_Toc478664892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E67CD6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E67CD6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7D5D16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E67CD6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E67CD6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7D5D16">
      <w:pPr>
        <w:spacing w:line="240" w:lineRule="auto"/>
      </w:pPr>
    </w:p>
    <w:p w14:paraId="7BAFECFE" w14:textId="77777777" w:rsidR="00EC5F37" w:rsidRPr="00AC6BD2" w:rsidRDefault="00EC5F37" w:rsidP="007D5D16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8664893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E67CD6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8664894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5D1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7D5D16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7D5D16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67CD6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7D5D16">
      <w:pPr>
        <w:spacing w:line="240" w:lineRule="auto"/>
      </w:pPr>
    </w:p>
    <w:p w14:paraId="68DB5FFE" w14:textId="77777777" w:rsidR="00EC5F37" w:rsidRPr="00AC6BD2" w:rsidRDefault="00EC5F37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7D5D16">
      <w:pPr>
        <w:spacing w:line="240" w:lineRule="auto"/>
      </w:pPr>
    </w:p>
    <w:p w14:paraId="3AABE9A8" w14:textId="35BA187A" w:rsidR="00EC5F37" w:rsidRPr="00AC6BD2" w:rsidRDefault="00EC5F37" w:rsidP="007D5D16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7D5D16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67CD6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E67CD6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7D5D16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7D5D16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7D5D16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7D5D16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7D5D16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7D5D16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7D5D16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7D5D16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5D1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7D5D16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8664895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7D5D16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E67CD6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E67CD6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7D5D16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7D5D16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7D5D16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8664896"/>
      <w:r w:rsidRPr="00AC6BD2">
        <w:lastRenderedPageBreak/>
        <w:t xml:space="preserve">График выполнения работ (форма </w:t>
      </w:r>
      <w:fldSimple w:instr=" SEQ форма \* ARABIC ">
        <w:r w:rsidR="00E67CD6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8664897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7D5D16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7D5D16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67CD6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7D5D16">
      <w:pPr>
        <w:spacing w:line="240" w:lineRule="auto"/>
        <w:ind w:firstLine="0"/>
      </w:pPr>
    </w:p>
    <w:p w14:paraId="4D573922" w14:textId="77777777" w:rsidR="00EC5F37" w:rsidRPr="00AC6BD2" w:rsidRDefault="00EC5F37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7D5D16">
      <w:pPr>
        <w:spacing w:line="240" w:lineRule="auto"/>
        <w:ind w:firstLine="0"/>
      </w:pPr>
    </w:p>
    <w:p w14:paraId="4277390E" w14:textId="729A3ADF" w:rsidR="00EC5F37" w:rsidRPr="00AC6BD2" w:rsidRDefault="00EC5F37" w:rsidP="007D5D16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7D5D16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7D5D16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7D5D16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7D5D16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7D5D16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7D5D16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7D5D16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7D5D16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7D5D16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7D5D16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7D5D16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7D5D16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7D5D16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7D5D16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7D5D16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7D5D16">
      <w:pPr>
        <w:spacing w:line="240" w:lineRule="auto"/>
      </w:pPr>
    </w:p>
    <w:p w14:paraId="5F5E3DBB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7D5D16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8664898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7D5D16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7D5D16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7D5D16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7D5D16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8664899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E67CD6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8664900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7D5D16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67CD6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7D5D16">
      <w:pPr>
        <w:spacing w:line="240" w:lineRule="auto"/>
      </w:pPr>
    </w:p>
    <w:p w14:paraId="2448601E" w14:textId="77777777" w:rsidR="00EC5F37" w:rsidRPr="00AC6BD2" w:rsidRDefault="00EC5F37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7D5D16">
      <w:pPr>
        <w:spacing w:line="240" w:lineRule="auto"/>
      </w:pPr>
    </w:p>
    <w:p w14:paraId="09CFFAAC" w14:textId="3CB65C17" w:rsidR="00FC683A" w:rsidRPr="00B55FF5" w:rsidRDefault="00FC683A" w:rsidP="007D5D16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7D5D16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7D5D16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7D5D16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7D5D16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7D5D16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7D5D16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7D5D16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7D5D16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7D5D16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7D5D16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7D5D16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7D5D16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7D5D16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7D5D16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7D5D16">
      <w:pPr>
        <w:spacing w:line="240" w:lineRule="auto"/>
        <w:rPr>
          <w:b/>
          <w:szCs w:val="28"/>
        </w:rPr>
      </w:pPr>
      <w:r w:rsidRPr="00E84A81">
        <w:rPr>
          <w:b/>
          <w:szCs w:val="28"/>
          <w:highlight w:val="yellow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 w:rsidRPr="00E84A81">
        <w:rPr>
          <w:b/>
          <w:szCs w:val="28"/>
          <w:highlight w:val="yellow"/>
        </w:rPr>
        <w:t>и</w:t>
      </w:r>
      <w:r w:rsidRPr="00E84A81">
        <w:rPr>
          <w:b/>
          <w:szCs w:val="28"/>
          <w:highlight w:val="yellow"/>
        </w:rPr>
        <w:t xml:space="preserve"> </w:t>
      </w:r>
      <w:r w:rsidR="00B1091B" w:rsidRPr="00E84A81">
        <w:rPr>
          <w:b/>
          <w:szCs w:val="28"/>
          <w:highlight w:val="yellow"/>
        </w:rPr>
        <w:t>требованиями</w:t>
      </w:r>
      <w:r w:rsidR="00A9022B" w:rsidRPr="00E84A81">
        <w:rPr>
          <w:b/>
          <w:szCs w:val="28"/>
          <w:highlight w:val="yellow"/>
        </w:rPr>
        <w:t xml:space="preserve"> (П</w:t>
      </w:r>
      <w:r w:rsidR="000975EE" w:rsidRPr="00E84A81">
        <w:rPr>
          <w:b/>
          <w:szCs w:val="28"/>
          <w:highlight w:val="yellow"/>
        </w:rPr>
        <w:t>риложение 1 к Документации о закупке)</w:t>
      </w:r>
      <w:r w:rsidRPr="00E84A81">
        <w:rPr>
          <w:b/>
          <w:szCs w:val="28"/>
          <w:highlight w:val="yellow"/>
        </w:rPr>
        <w:t>.</w:t>
      </w:r>
    </w:p>
    <w:p w14:paraId="3285A3C6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7D5D16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7D5D16">
      <w:pPr>
        <w:spacing w:line="240" w:lineRule="auto"/>
      </w:pPr>
    </w:p>
    <w:p w14:paraId="3CBF1B55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8664901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7D5D16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7D5D16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7D5D16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E67CD6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7D5D16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7D5D16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7D5D16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7D5D16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7D5D16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8664902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E67CD6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8664903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7D5D16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7D5D16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67CD6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7D5D16">
      <w:pPr>
        <w:spacing w:line="240" w:lineRule="auto"/>
      </w:pPr>
    </w:p>
    <w:p w14:paraId="2D14DE18" w14:textId="77777777" w:rsidR="00EC5F37" w:rsidRPr="00AC6BD2" w:rsidRDefault="00EC5F37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7D5D16">
      <w:pPr>
        <w:spacing w:line="240" w:lineRule="auto"/>
      </w:pPr>
    </w:p>
    <w:p w14:paraId="4BEC0A30" w14:textId="77777777" w:rsidR="00EC5F37" w:rsidRPr="00AC6BD2" w:rsidRDefault="00EC5F37" w:rsidP="007D5D16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7D5D16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7D5D16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7D5D16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7D5D16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7D5D16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7D5D16">
      <w:pPr>
        <w:spacing w:line="240" w:lineRule="auto"/>
      </w:pPr>
    </w:p>
    <w:p w14:paraId="1FB2F9F3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7D5D16">
      <w:pPr>
        <w:keepNext/>
        <w:spacing w:line="240" w:lineRule="auto"/>
        <w:rPr>
          <w:b/>
        </w:rPr>
      </w:pPr>
    </w:p>
    <w:p w14:paraId="06679911" w14:textId="77777777" w:rsidR="003A4F61" w:rsidRDefault="003A4F61" w:rsidP="007D5D16">
      <w:pPr>
        <w:keepNext/>
        <w:spacing w:line="240" w:lineRule="auto"/>
        <w:rPr>
          <w:b/>
        </w:rPr>
      </w:pPr>
    </w:p>
    <w:p w14:paraId="4F67C417" w14:textId="77777777" w:rsidR="003A4F61" w:rsidRDefault="003A4F61" w:rsidP="007D5D16">
      <w:pPr>
        <w:keepNext/>
        <w:spacing w:line="240" w:lineRule="auto"/>
        <w:rPr>
          <w:b/>
        </w:rPr>
      </w:pPr>
    </w:p>
    <w:p w14:paraId="5ADA98EB" w14:textId="77777777" w:rsidR="003A4F61" w:rsidRDefault="003A4F61" w:rsidP="007D5D16">
      <w:pPr>
        <w:keepNext/>
        <w:spacing w:line="240" w:lineRule="auto"/>
        <w:rPr>
          <w:b/>
        </w:rPr>
      </w:pPr>
    </w:p>
    <w:p w14:paraId="0F296529" w14:textId="77777777" w:rsidR="003A4F61" w:rsidRDefault="003A4F61" w:rsidP="007D5D16">
      <w:pPr>
        <w:keepNext/>
        <w:spacing w:line="240" w:lineRule="auto"/>
        <w:rPr>
          <w:b/>
        </w:rPr>
      </w:pPr>
    </w:p>
    <w:p w14:paraId="421A9E0D" w14:textId="77777777" w:rsidR="003A4F61" w:rsidRDefault="003A4F61" w:rsidP="007D5D16">
      <w:pPr>
        <w:keepNext/>
        <w:spacing w:line="240" w:lineRule="auto"/>
        <w:rPr>
          <w:b/>
        </w:rPr>
      </w:pPr>
    </w:p>
    <w:p w14:paraId="122E2F7E" w14:textId="77777777" w:rsidR="003A4F61" w:rsidRDefault="003A4F61" w:rsidP="007D5D16">
      <w:pPr>
        <w:keepNext/>
        <w:spacing w:line="240" w:lineRule="auto"/>
        <w:rPr>
          <w:b/>
        </w:rPr>
      </w:pPr>
    </w:p>
    <w:p w14:paraId="10E0B54A" w14:textId="77777777" w:rsidR="003A4F61" w:rsidRDefault="003A4F61" w:rsidP="007D5D16">
      <w:pPr>
        <w:keepNext/>
        <w:spacing w:line="240" w:lineRule="auto"/>
        <w:rPr>
          <w:b/>
        </w:rPr>
      </w:pPr>
    </w:p>
    <w:p w14:paraId="17979A6C" w14:textId="77777777" w:rsidR="003A4F61" w:rsidRDefault="003A4F61" w:rsidP="007D5D16">
      <w:pPr>
        <w:keepNext/>
        <w:spacing w:line="240" w:lineRule="auto"/>
        <w:rPr>
          <w:b/>
        </w:rPr>
      </w:pPr>
    </w:p>
    <w:p w14:paraId="2E0BE01A" w14:textId="77777777" w:rsidR="003A4F61" w:rsidRDefault="003A4F61" w:rsidP="007D5D16">
      <w:pPr>
        <w:keepNext/>
        <w:spacing w:line="240" w:lineRule="auto"/>
        <w:rPr>
          <w:b/>
        </w:rPr>
      </w:pPr>
    </w:p>
    <w:p w14:paraId="18A10822" w14:textId="77777777" w:rsidR="003A4F61" w:rsidRDefault="003A4F61" w:rsidP="007D5D16">
      <w:pPr>
        <w:keepNext/>
        <w:spacing w:line="240" w:lineRule="auto"/>
        <w:rPr>
          <w:b/>
        </w:rPr>
      </w:pPr>
    </w:p>
    <w:p w14:paraId="74C1CD26" w14:textId="77777777" w:rsidR="003A4F61" w:rsidRDefault="003A4F61" w:rsidP="007D5D16">
      <w:pPr>
        <w:keepNext/>
        <w:spacing w:line="240" w:lineRule="auto"/>
        <w:rPr>
          <w:b/>
        </w:rPr>
      </w:pPr>
    </w:p>
    <w:p w14:paraId="49E831FA" w14:textId="77777777" w:rsidR="003A4F61" w:rsidRDefault="003A4F61" w:rsidP="007D5D16">
      <w:pPr>
        <w:keepNext/>
        <w:spacing w:line="240" w:lineRule="auto"/>
        <w:rPr>
          <w:b/>
        </w:rPr>
      </w:pPr>
    </w:p>
    <w:p w14:paraId="6BD2115E" w14:textId="77777777" w:rsidR="003A4F61" w:rsidRDefault="003A4F61" w:rsidP="007D5D16">
      <w:pPr>
        <w:keepNext/>
        <w:spacing w:line="240" w:lineRule="auto"/>
        <w:rPr>
          <w:b/>
        </w:rPr>
      </w:pPr>
    </w:p>
    <w:p w14:paraId="74F14346" w14:textId="77777777" w:rsidR="003A4F61" w:rsidRDefault="003A4F61" w:rsidP="007D5D16">
      <w:pPr>
        <w:keepNext/>
        <w:spacing w:line="240" w:lineRule="auto"/>
        <w:rPr>
          <w:b/>
        </w:rPr>
      </w:pPr>
    </w:p>
    <w:p w14:paraId="66AEC57F" w14:textId="77777777" w:rsidR="003A4F61" w:rsidRDefault="003A4F61" w:rsidP="007D5D16">
      <w:pPr>
        <w:keepNext/>
        <w:spacing w:line="240" w:lineRule="auto"/>
        <w:rPr>
          <w:b/>
        </w:rPr>
      </w:pPr>
    </w:p>
    <w:p w14:paraId="59DB76B9" w14:textId="77777777" w:rsidR="003A4F61" w:rsidRDefault="003A4F61" w:rsidP="007D5D16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7D5D16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7D5D16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E67CD6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7D5D16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7D5D16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E67CD6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7D5D16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7D5D16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7D5D16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8664905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E67CD6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7D5D16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67CD6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7D5D16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7D5D16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7D5D16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7D5D16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7D5D16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7D5D16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7D5D16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7D5D16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7D5D16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7D5D16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7D5D16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7D5D16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7D5D16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7D5D16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7D5D16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7D5D16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7D5D16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7D5D16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7D5D16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7D5D16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7D5D16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7D5D16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7D5D16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7D5D16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8664907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7D5D16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7D5D16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7D5D16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7D5D16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E67CD6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8664909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7D5D16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67CD6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7D5D16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7D5D16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7D5D16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7D5D16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7D5D16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7D5D16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7D5D16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7D5D16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D5D16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7D5D16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7D5D16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7D5D16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7D5D16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7D5D16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7D5D16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7D5D16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7D5D16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7D5D16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7D5D16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7D5D16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7D5D16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7D5D16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7D5D16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7D5D16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7D5D16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7D5D16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7D5D16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7D5D16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7D5D16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7D5D16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7D5D16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7D5D16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7D5D16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7D5D16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7D5D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8664910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7D5D16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8717E0" w:rsidRDefault="004D4AAB" w:rsidP="007D5D16">
      <w:pPr>
        <w:pStyle w:val="a6"/>
        <w:spacing w:line="240" w:lineRule="auto"/>
        <w:rPr>
          <w:b/>
          <w:highlight w:val="yellow"/>
        </w:rPr>
      </w:pPr>
      <w:r w:rsidRPr="008717E0">
        <w:rPr>
          <w:b/>
          <w:highlight w:val="yellow"/>
        </w:rPr>
        <w:t>В подтверждение указанных данных</w:t>
      </w:r>
      <w:r w:rsidR="003157D1" w:rsidRPr="008717E0">
        <w:rPr>
          <w:b/>
          <w:highlight w:val="yellow"/>
        </w:rPr>
        <w:t xml:space="preserve"> (в соответствии с п. 5.8.2.3 Документации о закупке)</w:t>
      </w:r>
      <w:r w:rsidRPr="008717E0">
        <w:rPr>
          <w:b/>
          <w:highlight w:val="yellow"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7D5D16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7D5D16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8664911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E67CD6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8664912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7D5D16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67CD6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7D5D16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7D5D16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7D5D16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7D5D16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7D5D16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7D5D16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7D5D16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7D5D16">
      <w:pPr>
        <w:spacing w:line="240" w:lineRule="auto"/>
      </w:pPr>
    </w:p>
    <w:p w14:paraId="546713A6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7D5D16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7D5D16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7D5D16">
      <w:pPr>
        <w:keepNext/>
        <w:spacing w:line="240" w:lineRule="auto"/>
        <w:rPr>
          <w:b/>
        </w:rPr>
      </w:pPr>
    </w:p>
    <w:p w14:paraId="1914F7EF" w14:textId="77777777" w:rsidR="003A4F61" w:rsidRDefault="003A4F61" w:rsidP="007D5D16">
      <w:pPr>
        <w:keepNext/>
        <w:spacing w:line="240" w:lineRule="auto"/>
        <w:rPr>
          <w:b/>
        </w:rPr>
      </w:pPr>
    </w:p>
    <w:p w14:paraId="54784358" w14:textId="77777777" w:rsidR="003A4F61" w:rsidRDefault="003A4F61" w:rsidP="007D5D16">
      <w:pPr>
        <w:keepNext/>
        <w:spacing w:line="240" w:lineRule="auto"/>
        <w:rPr>
          <w:b/>
        </w:rPr>
      </w:pPr>
    </w:p>
    <w:p w14:paraId="24BC77AA" w14:textId="77777777" w:rsidR="003A4F61" w:rsidRDefault="003A4F61" w:rsidP="007D5D16">
      <w:pPr>
        <w:keepNext/>
        <w:spacing w:line="240" w:lineRule="auto"/>
        <w:rPr>
          <w:b/>
        </w:rPr>
      </w:pPr>
    </w:p>
    <w:p w14:paraId="6D476F6D" w14:textId="77777777" w:rsidR="003A4F61" w:rsidRDefault="003A4F61" w:rsidP="007D5D16">
      <w:pPr>
        <w:keepNext/>
        <w:spacing w:line="240" w:lineRule="auto"/>
        <w:rPr>
          <w:b/>
        </w:rPr>
      </w:pPr>
    </w:p>
    <w:p w14:paraId="688A8B0D" w14:textId="77777777" w:rsidR="003A4F61" w:rsidRDefault="003A4F61" w:rsidP="007D5D16">
      <w:pPr>
        <w:keepNext/>
        <w:spacing w:line="240" w:lineRule="auto"/>
        <w:rPr>
          <w:b/>
        </w:rPr>
      </w:pPr>
    </w:p>
    <w:p w14:paraId="2605657D" w14:textId="77777777" w:rsidR="003A4F61" w:rsidRDefault="003A4F61" w:rsidP="007D5D16">
      <w:pPr>
        <w:keepNext/>
        <w:spacing w:line="240" w:lineRule="auto"/>
        <w:rPr>
          <w:b/>
        </w:rPr>
      </w:pPr>
    </w:p>
    <w:p w14:paraId="3813383D" w14:textId="77777777" w:rsidR="003A4F61" w:rsidRDefault="003A4F61" w:rsidP="007D5D16">
      <w:pPr>
        <w:keepNext/>
        <w:spacing w:line="240" w:lineRule="auto"/>
        <w:rPr>
          <w:b/>
        </w:rPr>
      </w:pPr>
    </w:p>
    <w:p w14:paraId="54614F1B" w14:textId="77777777" w:rsidR="003A4F61" w:rsidRDefault="003A4F61" w:rsidP="007D5D16">
      <w:pPr>
        <w:keepNext/>
        <w:spacing w:line="240" w:lineRule="auto"/>
        <w:rPr>
          <w:b/>
        </w:rPr>
      </w:pPr>
    </w:p>
    <w:p w14:paraId="34249B92" w14:textId="77777777" w:rsidR="003A4F61" w:rsidRDefault="003A4F61" w:rsidP="007D5D16">
      <w:pPr>
        <w:keepNext/>
        <w:spacing w:line="240" w:lineRule="auto"/>
        <w:rPr>
          <w:b/>
        </w:rPr>
      </w:pPr>
    </w:p>
    <w:p w14:paraId="7B7104EE" w14:textId="77777777" w:rsidR="003A4F61" w:rsidRDefault="003A4F61" w:rsidP="007D5D16">
      <w:pPr>
        <w:keepNext/>
        <w:spacing w:line="240" w:lineRule="auto"/>
        <w:rPr>
          <w:b/>
        </w:rPr>
      </w:pPr>
    </w:p>
    <w:p w14:paraId="39D716F2" w14:textId="77777777" w:rsidR="003A4F61" w:rsidRDefault="003A4F61" w:rsidP="007D5D16">
      <w:pPr>
        <w:keepNext/>
        <w:spacing w:line="240" w:lineRule="auto"/>
        <w:rPr>
          <w:b/>
        </w:rPr>
      </w:pPr>
    </w:p>
    <w:p w14:paraId="0B981EC1" w14:textId="77777777" w:rsidR="003A4F61" w:rsidRDefault="003A4F61" w:rsidP="007D5D16">
      <w:pPr>
        <w:keepNext/>
        <w:spacing w:line="240" w:lineRule="auto"/>
        <w:rPr>
          <w:b/>
        </w:rPr>
      </w:pPr>
    </w:p>
    <w:p w14:paraId="65E0879C" w14:textId="77777777" w:rsidR="003A4F61" w:rsidRDefault="003A4F61" w:rsidP="007D5D16">
      <w:pPr>
        <w:keepNext/>
        <w:spacing w:line="240" w:lineRule="auto"/>
        <w:rPr>
          <w:b/>
        </w:rPr>
      </w:pPr>
    </w:p>
    <w:p w14:paraId="71BF6008" w14:textId="77777777" w:rsidR="003A4F61" w:rsidRDefault="003A4F61" w:rsidP="007D5D16">
      <w:pPr>
        <w:keepNext/>
        <w:spacing w:line="240" w:lineRule="auto"/>
        <w:rPr>
          <w:b/>
        </w:rPr>
      </w:pPr>
    </w:p>
    <w:p w14:paraId="55D4167B" w14:textId="77777777" w:rsidR="003A4F61" w:rsidRDefault="003A4F61" w:rsidP="007D5D16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7D5D16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7D5D16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8664913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7D5D16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7D5D16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7D5D16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7D5D16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7D5D16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7D5D16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8664914"/>
      <w:r w:rsidRPr="00AC6BD2">
        <w:lastRenderedPageBreak/>
        <w:t xml:space="preserve">Справка о кадровых ресурсах (форма </w:t>
      </w:r>
      <w:fldSimple w:instr=" SEQ форма \* ARABIC ">
        <w:r w:rsidR="00E67CD6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8664915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7D5D16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67CD6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7D5D16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7D5D16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7D5D16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7D5D16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7D5D16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7D5D16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7D5D16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7D5D16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7D5D16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7D5D16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7D5D16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7D5D16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7D5D16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7D5D16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7D5D16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7D5D16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7D5D16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7D5D16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7D5D16">
      <w:pPr>
        <w:spacing w:line="240" w:lineRule="auto"/>
      </w:pPr>
    </w:p>
    <w:p w14:paraId="002C5DFC" w14:textId="77777777" w:rsidR="00EC5F37" w:rsidRPr="00AC6BD2" w:rsidRDefault="00EC5F37" w:rsidP="007D5D16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7D5D16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7D5D16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7D5D16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7D5D16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7D5D16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7D5D16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7D5D16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7D5D16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7D5D16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7D5D16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8664916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7D5D16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7D5D16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7D5D16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7D5D16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7D5D16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E67CD6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7D5D16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E67CD6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7D5D16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7D5D16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7D5D16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7D5D16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7D5D16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7D5D16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7D5D16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7D5D16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7D5D16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7D5D16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7D5D16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7D5D16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7D5D16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7D5D16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7D5D16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7D5D16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7D5D16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7D5D16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7D5D16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7D5D16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7D5D16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7D5D16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7D5D16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8664919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7D5D16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7D5D16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7D5D16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7D5D16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7D5D16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7D5D16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E67CD6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7D5D16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E67CD6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7D5D16">
      <w:pPr>
        <w:spacing w:line="240" w:lineRule="auto"/>
        <w:ind w:firstLine="0"/>
      </w:pPr>
    </w:p>
    <w:p w14:paraId="6ABB6941" w14:textId="77777777" w:rsidR="007D5454" w:rsidRPr="001169DB" w:rsidRDefault="007D5454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7D5D16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7D5D16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E67CD6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7D5D16">
      <w:pPr>
        <w:spacing w:line="240" w:lineRule="auto"/>
      </w:pPr>
    </w:p>
    <w:p w14:paraId="4F9A4ECA" w14:textId="77777777" w:rsidR="007D5454" w:rsidRDefault="007D5454" w:rsidP="007D5D16">
      <w:pPr>
        <w:spacing w:line="240" w:lineRule="auto"/>
      </w:pPr>
    </w:p>
    <w:p w14:paraId="6DCD68B5" w14:textId="77777777" w:rsidR="007D5454" w:rsidRPr="001169DB" w:rsidRDefault="007D5454" w:rsidP="007D5D16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7D5D16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7D5D16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7D5D16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7D5D16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7D5D16">
      <w:pPr>
        <w:spacing w:line="240" w:lineRule="auto"/>
      </w:pPr>
    </w:p>
    <w:p w14:paraId="5844AE33" w14:textId="77777777" w:rsidR="007D5454" w:rsidRDefault="007D5454" w:rsidP="007D5D16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7D5D16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7D5D16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8664922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7D5D16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7D5D16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7D5D16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7D5D16">
      <w:pPr>
        <w:spacing w:line="240" w:lineRule="auto"/>
      </w:pPr>
    </w:p>
    <w:p w14:paraId="0E0B3CA0" w14:textId="7CECB552" w:rsidR="007D5454" w:rsidRPr="001169DB" w:rsidRDefault="007D5454" w:rsidP="007D5D16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E67CD6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7D5D16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8664924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7D5D16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E67CD6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7D5D16">
      <w:pPr>
        <w:spacing w:line="240" w:lineRule="auto"/>
        <w:ind w:firstLine="0"/>
      </w:pPr>
    </w:p>
    <w:p w14:paraId="536283CC" w14:textId="77777777" w:rsidR="007D5454" w:rsidRPr="001169DB" w:rsidRDefault="007D5454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7D5D16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7D5D16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E67CD6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7D5D16">
      <w:pPr>
        <w:spacing w:line="240" w:lineRule="auto"/>
      </w:pPr>
    </w:p>
    <w:p w14:paraId="04EA5E55" w14:textId="77777777" w:rsidR="007D5454" w:rsidRDefault="007D5454" w:rsidP="007D5D16">
      <w:pPr>
        <w:spacing w:line="240" w:lineRule="auto"/>
      </w:pPr>
    </w:p>
    <w:p w14:paraId="2E319502" w14:textId="77777777" w:rsidR="007D5454" w:rsidRPr="001169DB" w:rsidRDefault="007D5454" w:rsidP="007D5D16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7D5D16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7D5D16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7D5D16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7D5D16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7D5D16">
      <w:pPr>
        <w:spacing w:line="240" w:lineRule="auto"/>
      </w:pPr>
    </w:p>
    <w:p w14:paraId="5913D925" w14:textId="77777777" w:rsidR="007D5454" w:rsidRPr="001169DB" w:rsidRDefault="007D5454" w:rsidP="007D5D16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8664925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7D5D16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7D5D16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7D5D16">
      <w:pPr>
        <w:spacing w:line="240" w:lineRule="auto"/>
        <w:rPr>
          <w:b/>
        </w:rPr>
      </w:pPr>
    </w:p>
    <w:p w14:paraId="057B7827" w14:textId="77777777" w:rsidR="007D41EF" w:rsidRPr="00AC6BD2" w:rsidRDefault="007D41EF" w:rsidP="007D5D16">
      <w:pPr>
        <w:spacing w:line="240" w:lineRule="auto"/>
      </w:pPr>
    </w:p>
    <w:p w14:paraId="6CBD2D3B" w14:textId="6324B5AD" w:rsidR="001F04AF" w:rsidRPr="00AC6BD2" w:rsidRDefault="001F04AF" w:rsidP="007D5D16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E67CD6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7D5D16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8664927"/>
      <w:r w:rsidRPr="00AC6BD2">
        <w:t>Форма плана распределения объемов выполнения работ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7D5D16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7D5D16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E67CD6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7D5D16">
      <w:pPr>
        <w:spacing w:line="240" w:lineRule="auto"/>
        <w:ind w:firstLine="0"/>
      </w:pPr>
    </w:p>
    <w:p w14:paraId="0F9F35D1" w14:textId="77777777" w:rsidR="001F04AF" w:rsidRPr="00AC6BD2" w:rsidRDefault="001F04AF" w:rsidP="007D5D16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7D5D16">
      <w:pPr>
        <w:spacing w:line="240" w:lineRule="auto"/>
        <w:ind w:firstLine="0"/>
      </w:pPr>
    </w:p>
    <w:p w14:paraId="5C9D87B8" w14:textId="77777777" w:rsidR="001F04AF" w:rsidRPr="00AC6BD2" w:rsidRDefault="001F04AF" w:rsidP="007D5D16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7D5D16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7D5D16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7D5D16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7D5D16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7D5D16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7D5D16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7D5D16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7D5D16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7D5D16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7D5D16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7D5D16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7D5D16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7D5D16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7D5D16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7D5D16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7D5D16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7D5D16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7D5D16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7D5D16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7D5D16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7D5D16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7D5D16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7D5D16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7D5D16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7D5D16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7D5D16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7D5D16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7D5D16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7D5D16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7D5D16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7D5D16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8664928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7D5D16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7D5D16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7D5D16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7D5D16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7D5D16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7D5D16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7D5D16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7D5D16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7D5D16">
      <w:pPr>
        <w:pStyle w:val="1"/>
        <w:spacing w:before="0" w:after="0"/>
        <w:sectPr w:rsidR="00B12101" w:rsidRPr="00AC6BD2" w:rsidSect="00E83EF7">
          <w:footerReference w:type="default" r:id="rId12"/>
          <w:footerReference w:type="first" r:id="rId13"/>
          <w:type w:val="continuous"/>
          <w:pgSz w:w="11906" w:h="16838" w:code="9"/>
          <w:pgMar w:top="709" w:right="567" w:bottom="709" w:left="1134" w:header="680" w:footer="0" w:gutter="0"/>
          <w:cols w:space="708"/>
          <w:titlePg/>
          <w:docGrid w:linePitch="381"/>
        </w:sectPr>
      </w:pPr>
    </w:p>
    <w:p w14:paraId="1B2B2074" w14:textId="77777777" w:rsidR="00B12101" w:rsidRPr="00961B16" w:rsidRDefault="00B12101" w:rsidP="007D5D16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3" w:name="_Ref316552585"/>
      <w:bookmarkStart w:id="544" w:name="_Toc440899689"/>
      <w:bookmarkStart w:id="545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3"/>
      <w:bookmarkEnd w:id="544"/>
      <w:bookmarkEnd w:id="545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7D5D16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6" w:name="_Ref316552882"/>
      <w:bookmarkStart w:id="547" w:name="_Toc440899690"/>
      <w:bookmarkStart w:id="548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6"/>
      <w:bookmarkEnd w:id="547"/>
      <w:bookmarkEnd w:id="548"/>
    </w:p>
    <w:p w14:paraId="340E99E9" w14:textId="77777777" w:rsidR="00B12101" w:rsidRPr="003A4F61" w:rsidRDefault="00B12101" w:rsidP="007D5D1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7D5D16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7D5D16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9"/>
        <w:gridCol w:w="348"/>
        <w:gridCol w:w="110"/>
        <w:gridCol w:w="597"/>
        <w:gridCol w:w="174"/>
        <w:gridCol w:w="667"/>
        <w:gridCol w:w="775"/>
        <w:gridCol w:w="942"/>
        <w:gridCol w:w="834"/>
        <w:gridCol w:w="583"/>
        <w:gridCol w:w="1134"/>
        <w:gridCol w:w="1276"/>
        <w:gridCol w:w="1134"/>
        <w:gridCol w:w="1701"/>
        <w:gridCol w:w="850"/>
        <w:gridCol w:w="1268"/>
        <w:gridCol w:w="8"/>
        <w:gridCol w:w="2410"/>
        <w:gridCol w:w="14"/>
      </w:tblGrid>
      <w:tr w:rsidR="008717E0" w:rsidRPr="00D37C4F" w14:paraId="53466131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B870C1D" w14:textId="77777777" w:rsidR="008717E0" w:rsidRPr="00D37C4F" w:rsidRDefault="008717E0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06" w:type="dxa"/>
            <w:gridSpan w:val="9"/>
            <w:shd w:val="clear" w:color="auto" w:fill="auto"/>
            <w:vAlign w:val="bottom"/>
            <w:hideMark/>
          </w:tcPr>
          <w:p w14:paraId="56E85966" w14:textId="77777777" w:rsidR="008717E0" w:rsidRPr="00D37C4F" w:rsidRDefault="008717E0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946" w:type="dxa"/>
            <w:gridSpan w:val="7"/>
            <w:shd w:val="clear" w:color="auto" w:fill="auto"/>
            <w:vAlign w:val="bottom"/>
            <w:hideMark/>
          </w:tcPr>
          <w:p w14:paraId="50B2C58D" w14:textId="77777777" w:rsidR="008717E0" w:rsidRPr="009E3AB3" w:rsidRDefault="008717E0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2418" w:type="dxa"/>
            <w:gridSpan w:val="2"/>
            <w:shd w:val="clear" w:color="auto" w:fill="auto"/>
            <w:vAlign w:val="bottom"/>
            <w:hideMark/>
          </w:tcPr>
          <w:p w14:paraId="7551841E" w14:textId="77777777" w:rsidR="008717E0" w:rsidRPr="00D37C4F" w:rsidRDefault="008717E0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7D5D16" w:rsidRPr="00D37C4F" w14:paraId="4C1A6F57" w14:textId="77777777" w:rsidTr="007D5D16">
        <w:trPr>
          <w:gridAfter w:val="1"/>
          <w:wAfter w:w="14" w:type="dxa"/>
          <w:trHeight w:val="1590"/>
        </w:trPr>
        <w:tc>
          <w:tcPr>
            <w:tcW w:w="423" w:type="dxa"/>
            <w:vMerge/>
            <w:vAlign w:val="center"/>
            <w:hideMark/>
          </w:tcPr>
          <w:p w14:paraId="4E0B7D0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29C8426C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02A8EAA7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1" w:type="dxa"/>
            <w:gridSpan w:val="2"/>
            <w:shd w:val="clear" w:color="auto" w:fill="auto"/>
            <w:vAlign w:val="center"/>
            <w:hideMark/>
          </w:tcPr>
          <w:p w14:paraId="253EABBD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704F256F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942" w:type="dxa"/>
            <w:shd w:val="clear" w:color="000000" w:fill="FFFF00"/>
            <w:vAlign w:val="center"/>
            <w:hideMark/>
          </w:tcPr>
          <w:p w14:paraId="275C17E0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834" w:type="dxa"/>
            <w:shd w:val="clear" w:color="000000" w:fill="FFFF00"/>
            <w:vAlign w:val="center"/>
            <w:hideMark/>
          </w:tcPr>
          <w:p w14:paraId="130CAC4B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583" w:type="dxa"/>
            <w:shd w:val="clear" w:color="000000" w:fill="FFFF00"/>
            <w:vAlign w:val="center"/>
            <w:hideMark/>
          </w:tcPr>
          <w:p w14:paraId="5DA65E2C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shd w:val="clear" w:color="000000" w:fill="FFFF00"/>
            <w:vAlign w:val="center"/>
            <w:hideMark/>
          </w:tcPr>
          <w:p w14:paraId="5277B186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54E23EF7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1134" w:type="dxa"/>
            <w:shd w:val="clear" w:color="000000" w:fill="FFFF00"/>
            <w:vAlign w:val="center"/>
            <w:hideMark/>
          </w:tcPr>
          <w:p w14:paraId="0696690B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701" w:type="dxa"/>
            <w:shd w:val="clear" w:color="000000" w:fill="FFFF00"/>
            <w:vAlign w:val="center"/>
            <w:hideMark/>
          </w:tcPr>
          <w:p w14:paraId="53488045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1F6DB687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6" w:type="dxa"/>
            <w:gridSpan w:val="2"/>
            <w:shd w:val="clear" w:color="000000" w:fill="FFFF00"/>
            <w:vAlign w:val="center"/>
            <w:hideMark/>
          </w:tcPr>
          <w:p w14:paraId="4F001C41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2410" w:type="dxa"/>
            <w:vAlign w:val="center"/>
            <w:hideMark/>
          </w:tcPr>
          <w:p w14:paraId="5248C0D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7D5D16" w:rsidRPr="00D37C4F" w14:paraId="452CFC5F" w14:textId="77777777" w:rsidTr="007D5D16">
        <w:trPr>
          <w:gridAfter w:val="1"/>
          <w:wAfter w:w="14" w:type="dxa"/>
          <w:trHeight w:val="960"/>
        </w:trPr>
        <w:tc>
          <w:tcPr>
            <w:tcW w:w="423" w:type="dxa"/>
            <w:shd w:val="clear" w:color="auto" w:fill="auto"/>
            <w:vAlign w:val="bottom"/>
            <w:hideMark/>
          </w:tcPr>
          <w:p w14:paraId="2D2E2CC8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F78B5C4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E21A7D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  <w:hideMark/>
          </w:tcPr>
          <w:p w14:paraId="611EF1A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5" w:type="dxa"/>
            <w:shd w:val="clear" w:color="auto" w:fill="auto"/>
            <w:vAlign w:val="bottom"/>
            <w:hideMark/>
          </w:tcPr>
          <w:p w14:paraId="7B2A192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942" w:type="dxa"/>
            <w:shd w:val="clear" w:color="auto" w:fill="auto"/>
            <w:vAlign w:val="bottom"/>
            <w:hideMark/>
          </w:tcPr>
          <w:p w14:paraId="19145D9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834" w:type="dxa"/>
            <w:shd w:val="clear" w:color="auto" w:fill="auto"/>
            <w:vAlign w:val="bottom"/>
            <w:hideMark/>
          </w:tcPr>
          <w:p w14:paraId="3D58258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2D6DE65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C2B669C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80C4CEE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AF033C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1BFF5A0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E2D4E0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B18399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B65384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D5D16" w:rsidRPr="00D37C4F" w14:paraId="50F377CD" w14:textId="77777777" w:rsidTr="007D5D16">
        <w:trPr>
          <w:gridAfter w:val="1"/>
          <w:wAfter w:w="14" w:type="dxa"/>
          <w:trHeight w:val="72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9DA96A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1D2BC8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C97F09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3BF5D7B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6161E99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4BB13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6DA062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26CB7DC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7A3FE9F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96C0BB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10AC2F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4E6B39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1842EE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57080A6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A837A3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7D5D16" w:rsidRPr="00D37C4F" w14:paraId="43A2D57C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47D0A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91DA1E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0D96DC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4054D74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1D3F89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F58AD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65DCDC0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4412555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E6038C8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C6F0C2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B31F02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5D827D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07E65F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C1A610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B08975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D5D16" w:rsidRPr="00D37C4F" w14:paraId="047C2B14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8E4D56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DDCBF9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ADF90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4536D20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63249D7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EBA34F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88F24A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110CDBB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5552FBB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14DA46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B0671E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14C161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EF8372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36912B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40FEA7E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D5D16" w:rsidRPr="00D37C4F" w14:paraId="03C0C50A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A8D4FC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A3AFB1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3BE3FE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04A61F0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4019D3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CF95E5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5A4DFC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082C816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E6D50D1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C23A3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03F429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5EA7E0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FF2F22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66414B0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71E89C4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7D5D16" w:rsidRPr="00D37C4F" w14:paraId="3E677FCF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553B16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6C8982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882CA3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6C939D7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60C5B4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317BC6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0A3285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0880DB1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262A3A0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2C24E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1900AA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DF5A1F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53D09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175B90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C47ED4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7D5D16" w:rsidRPr="00D37C4F" w14:paraId="25081489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9F041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66BA7D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11B3C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412A8B4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82DB5D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CA53EB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A649F6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61CB793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5F762B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E92F7D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73B12D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04F18E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7C0CD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30699A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4F41A94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24EAB6DC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2089C6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F64934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071DFC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1BA3CEB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63DCCA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BE1B0E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C4DA18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4AD8510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7AA7846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1D50EBE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5A3456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3AB152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56651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E71C00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2CDFE89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D5D16" w:rsidRPr="00D37C4F" w14:paraId="550DF815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B75CCC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13D79E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E7A990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004DF3B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498BA09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9C133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A9A688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4266646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D27D0E9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B866BA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EDC22C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3E2E3E7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1E90A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2A120F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1A79FDE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7D5D16" w:rsidRPr="00D37C4F" w14:paraId="3F330C0B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3F318D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00BE5E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381042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578814A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A8DC42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ABED4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DBBA5F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741B4D5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6737167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D2521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0A2FAE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77FD6D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60EF8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7D22BE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4EBA55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D5D16" w:rsidRPr="00D37C4F" w14:paraId="686AB4F1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461CB2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6BA6F4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94AE84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59BDD99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6350471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9C559F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319FDB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273EE52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2E8EC1F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B71F8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84155B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D81EE8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CA8687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3BD6D2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510968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7D5D16" w:rsidRPr="00D37C4F" w14:paraId="4CD7BD90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0AC78D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3A48A2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A55B16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7484443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13AC75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6FEB6D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4B831B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39D7003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82F6EA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B408F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BC94DA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4B458D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5C1A01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027D77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382D2A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117407DD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0B900AF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00079E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D52195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71A2164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23EC56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D276E5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CC1A1F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47242E8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218D857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E305467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F22C23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3382A1A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580A1C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22CAC01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5737C45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D5D16" w:rsidRPr="00D37C4F" w14:paraId="791EC6FA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B5E5CF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22161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CB796A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0A1B540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5573050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893D24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9F5C7C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12C1417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AFA178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764611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0ED962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5A65E7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A82BE3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04C82CA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E65F96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144E01D7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CC452B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2A7087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CFD3F2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7A6BDD2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70F53C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20D6E2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1846BF5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4DAF70D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E89355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CFEB6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3877D8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0FE68D9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AD2978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1C0BB5F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085086B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4C2B1838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0FA94E4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D2CC3F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966FA8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2EA6DDF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529F534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549D9B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3D328ABD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530C78E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08840CB" w14:textId="77777777" w:rsidR="007D5D16" w:rsidRPr="00D37C4F" w:rsidRDefault="007D5D16" w:rsidP="007D5D16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62A68A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3FE0F1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049583D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6F0194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7405FBB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2496E71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7D5D16" w:rsidRPr="00D37C4F" w14:paraId="4F3CE644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C4CFA2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02593E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CA776F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1F8C5D4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66E2CAA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5843C8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D140B0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125344F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F89FAE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6BE9E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5F834C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E0DA08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BD4BDB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3B7E67A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7B5A38A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4DA5AF5E" w14:textId="77777777" w:rsidTr="007D5D16">
        <w:trPr>
          <w:gridAfter w:val="1"/>
          <w:wAfter w:w="14" w:type="dxa"/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E5A9924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4B1DD23" w14:textId="77777777" w:rsidR="007D5D16" w:rsidRPr="00D37C4F" w:rsidRDefault="007D5D16" w:rsidP="007D5D16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67D404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shd w:val="clear" w:color="auto" w:fill="auto"/>
            <w:noWrap/>
            <w:vAlign w:val="bottom"/>
            <w:hideMark/>
          </w:tcPr>
          <w:p w14:paraId="1E180FA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C1E53E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285F95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78BB8DC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shd w:val="clear" w:color="auto" w:fill="auto"/>
            <w:vAlign w:val="bottom"/>
            <w:hideMark/>
          </w:tcPr>
          <w:p w14:paraId="583047F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F457DB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7F484B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A93180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380E627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AE474D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14:paraId="4962BDA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14:paraId="6C13C627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4A845D50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1CDD022B" w14:textId="77777777" w:rsidTr="007D5D16">
        <w:trPr>
          <w:gridAfter w:val="1"/>
          <w:wAfter w:w="14" w:type="dxa"/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7D5D16" w:rsidRPr="00D37C4F" w:rsidRDefault="007D5D16" w:rsidP="007D5D16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6A3A66A7" w14:textId="77777777" w:rsidTr="007D5D16">
        <w:trPr>
          <w:gridAfter w:val="14"/>
          <w:wAfter w:w="13596" w:type="dxa"/>
          <w:trHeight w:val="315"/>
        </w:trPr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7C37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9331B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</w:tr>
      <w:tr w:rsidR="007D5D16" w:rsidRPr="00D37C4F" w14:paraId="37C351F5" w14:textId="77777777" w:rsidTr="007D5D16">
        <w:trPr>
          <w:gridAfter w:val="14"/>
          <w:wAfter w:w="13596" w:type="dxa"/>
          <w:trHeight w:val="315"/>
        </w:trPr>
        <w:tc>
          <w:tcPr>
            <w:tcW w:w="20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F852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</w:tr>
      <w:tr w:rsidR="007D5D16" w:rsidRPr="00D37C4F" w14:paraId="4790781A" w14:textId="77777777" w:rsidTr="007D5D16">
        <w:trPr>
          <w:gridAfter w:val="14"/>
          <w:wAfter w:w="13596" w:type="dxa"/>
          <w:trHeight w:val="315"/>
        </w:trPr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FA9F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A7EB4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B8A2A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7D5D16" w:rsidRPr="00D37C4F" w14:paraId="4B2638DE" w14:textId="77777777" w:rsidTr="007D5D16">
        <w:trPr>
          <w:trHeight w:val="315"/>
        </w:trPr>
        <w:tc>
          <w:tcPr>
            <w:tcW w:w="1560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C4741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7D5D16" w:rsidRPr="00D37C4F" w14:paraId="538BECA2" w14:textId="77777777" w:rsidTr="007D5D16">
        <w:trPr>
          <w:trHeight w:val="315"/>
        </w:trPr>
        <w:tc>
          <w:tcPr>
            <w:tcW w:w="1560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7597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7D5D16" w:rsidRPr="00D37C4F" w14:paraId="7614719B" w14:textId="77777777" w:rsidTr="007D5D16">
        <w:trPr>
          <w:trHeight w:val="315"/>
        </w:trPr>
        <w:tc>
          <w:tcPr>
            <w:tcW w:w="1560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1E755" w14:textId="77777777" w:rsidR="007D5D16" w:rsidRPr="00D37C4F" w:rsidRDefault="007D5D16" w:rsidP="00B76F95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7D5D16">
      <w:pPr>
        <w:spacing w:line="240" w:lineRule="auto"/>
      </w:pPr>
    </w:p>
    <w:p w14:paraId="06D87F00" w14:textId="77777777" w:rsidR="00B12101" w:rsidRPr="00AC6BD2" w:rsidRDefault="00B12101" w:rsidP="007D5D16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7D5D16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7D5D16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7D5D1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7D5D1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7D5D1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9" w:name="_Toc371577603"/>
      <w:bookmarkStart w:id="550" w:name="_Toc371578754"/>
      <w:bookmarkStart w:id="551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7D5D1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2" w:name="_Toc371577604"/>
      <w:bookmarkStart w:id="553" w:name="_Toc371578755"/>
      <w:bookmarkEnd w:id="549"/>
      <w:bookmarkEnd w:id="550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2"/>
      <w:bookmarkEnd w:id="553"/>
    </w:p>
    <w:p w14:paraId="4ED01C11" w14:textId="77777777" w:rsidR="000D46D6" w:rsidRPr="00D64CA6" w:rsidRDefault="000D46D6" w:rsidP="007D5D1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4" w:name="_Toc371577605"/>
      <w:bookmarkStart w:id="555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4"/>
      <w:bookmarkEnd w:id="555"/>
    </w:p>
    <w:p w14:paraId="20D18BCC" w14:textId="467BBC55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6" w:name="_Toc371577606"/>
      <w:bookmarkStart w:id="557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6"/>
      <w:bookmarkEnd w:id="557"/>
    </w:p>
    <w:p w14:paraId="21ECDFDC" w14:textId="77777777" w:rsidR="000D46D6" w:rsidRPr="00D64CA6" w:rsidRDefault="000D46D6" w:rsidP="007D5D1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8" w:name="_Toc371577609"/>
      <w:bookmarkStart w:id="559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8"/>
      <w:bookmarkEnd w:id="559"/>
    </w:p>
    <w:p w14:paraId="1754D118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0" w:name="_Toc371577612"/>
      <w:bookmarkStart w:id="561" w:name="_Toc371578763"/>
      <w:r w:rsidRPr="00D64CA6">
        <w:rPr>
          <w:snapToGrid/>
          <w:sz w:val="24"/>
          <w:szCs w:val="28"/>
        </w:rPr>
        <w:t>устав.</w:t>
      </w:r>
      <w:bookmarkEnd w:id="560"/>
      <w:bookmarkEnd w:id="561"/>
    </w:p>
    <w:p w14:paraId="2BE634DA" w14:textId="77777777" w:rsidR="000D46D6" w:rsidRPr="00A9022B" w:rsidRDefault="000D46D6" w:rsidP="007D5D1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2" w:name="_Toc371577613"/>
      <w:bookmarkStart w:id="563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2"/>
      <w:bookmarkEnd w:id="563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4" w:name="_Toc371577614"/>
      <w:bookmarkStart w:id="565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4"/>
      <w:bookmarkEnd w:id="565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6" w:name="_Toc371577615"/>
      <w:bookmarkStart w:id="567" w:name="_Toc371578766"/>
      <w:r w:rsidRPr="00D64CA6">
        <w:rPr>
          <w:snapToGrid/>
          <w:sz w:val="24"/>
          <w:szCs w:val="28"/>
        </w:rPr>
        <w:t>решение о создании.</w:t>
      </w:r>
      <w:bookmarkEnd w:id="566"/>
      <w:bookmarkEnd w:id="567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7D5D1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8" w:name="_Toc371577616"/>
      <w:bookmarkStart w:id="569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8"/>
      <w:bookmarkEnd w:id="569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0" w:name="_Toc371577617"/>
      <w:bookmarkStart w:id="571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70"/>
      <w:bookmarkEnd w:id="571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8"/>
      <w:bookmarkStart w:id="573" w:name="_Toc371578769"/>
      <w:r w:rsidRPr="00D64CA6">
        <w:rPr>
          <w:snapToGrid/>
          <w:sz w:val="24"/>
          <w:szCs w:val="28"/>
        </w:rPr>
        <w:t>решение о создании.</w:t>
      </w:r>
      <w:bookmarkEnd w:id="572"/>
      <w:bookmarkEnd w:id="573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7D5D1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9"/>
      <w:bookmarkStart w:id="575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4"/>
      <w:bookmarkEnd w:id="575"/>
    </w:p>
    <w:p w14:paraId="1F84BF60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20"/>
      <w:bookmarkStart w:id="577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6"/>
      <w:bookmarkEnd w:id="577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7D5D1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8" w:name="_Toc371577621"/>
      <w:bookmarkStart w:id="579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8"/>
      <w:bookmarkEnd w:id="579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7D5D1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0" w:name="_Toc371577622"/>
      <w:bookmarkStart w:id="581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80"/>
      <w:bookmarkEnd w:id="581"/>
    </w:p>
    <w:p w14:paraId="471D1B06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2" w:name="_Toc371577623"/>
      <w:bookmarkStart w:id="583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2"/>
      <w:bookmarkEnd w:id="583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7D5D1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4" w:name="_Toc371577624"/>
      <w:bookmarkStart w:id="585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4"/>
      <w:bookmarkEnd w:id="585"/>
    </w:p>
    <w:p w14:paraId="18AC271B" w14:textId="77777777" w:rsidR="000D46D6" w:rsidRPr="00D64CA6" w:rsidRDefault="000D46D6" w:rsidP="007D5D1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6" w:name="_Toc371577625"/>
      <w:bookmarkStart w:id="587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6"/>
      <w:bookmarkEnd w:id="587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7D5D1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8" w:name="_Toc371577626"/>
      <w:bookmarkStart w:id="589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8"/>
      <w:bookmarkEnd w:id="589"/>
    </w:p>
    <w:p w14:paraId="2611219D" w14:textId="77777777" w:rsidR="000D46D6" w:rsidRPr="00D64CA6" w:rsidRDefault="000D46D6" w:rsidP="007D5D1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7D5D16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7D5D16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7D5D16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7D5D16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7D5D16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7D5D16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90" w:name="_Toc371577629"/>
      <w:bookmarkStart w:id="591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90"/>
      <w:bookmarkEnd w:id="591"/>
    </w:p>
    <w:p w14:paraId="6B5431E1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2" w:name="_Toc371577630"/>
      <w:bookmarkStart w:id="593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2"/>
      <w:bookmarkEnd w:id="593"/>
    </w:p>
    <w:p w14:paraId="180A76B5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4" w:name="_Toc371577631"/>
      <w:bookmarkStart w:id="595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4"/>
      <w:bookmarkEnd w:id="595"/>
    </w:p>
    <w:p w14:paraId="6478BBDE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6" w:name="_Toc371577632"/>
      <w:bookmarkStart w:id="597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6"/>
      <w:bookmarkEnd w:id="597"/>
    </w:p>
    <w:p w14:paraId="06CC23BF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8" w:name="_Toc371577633"/>
      <w:bookmarkStart w:id="599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8"/>
      <w:bookmarkEnd w:id="599"/>
    </w:p>
    <w:p w14:paraId="6083FFAC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0" w:name="_Toc371577634"/>
      <w:bookmarkStart w:id="601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00"/>
      <w:bookmarkEnd w:id="601"/>
    </w:p>
    <w:p w14:paraId="42F4468C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2" w:name="_Toc371577635"/>
      <w:bookmarkStart w:id="603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2"/>
      <w:bookmarkEnd w:id="603"/>
    </w:p>
    <w:p w14:paraId="30433344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6"/>
      <w:bookmarkStart w:id="605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4"/>
      <w:bookmarkEnd w:id="605"/>
    </w:p>
    <w:p w14:paraId="1D127958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7"/>
      <w:bookmarkStart w:id="607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6"/>
      <w:bookmarkEnd w:id="607"/>
    </w:p>
    <w:p w14:paraId="68C5DCF0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8"/>
      <w:bookmarkStart w:id="609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08"/>
      <w:bookmarkEnd w:id="609"/>
    </w:p>
    <w:p w14:paraId="09B9D754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F4E62DF" w14:textId="77777777" w:rsidR="00054830" w:rsidRPr="00D64CA6" w:rsidRDefault="00054830" w:rsidP="007D5D1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10" w:name="_Toc371577639"/>
      <w:bookmarkStart w:id="611" w:name="_Toc371578790"/>
      <w:r w:rsidRPr="00D64CA6">
        <w:rPr>
          <w:snapToGrid/>
          <w:sz w:val="24"/>
          <w:szCs w:val="24"/>
        </w:rPr>
        <w:t>в соответствии с законодательством Российской Федерации, в том числе Федеральным законом от 27.07.2006 № 152-ФЗ «О персональных данных», даю согласие на обработку и передачу Акционерным обществом "</w:t>
      </w:r>
      <w:r>
        <w:rPr>
          <w:snapToGrid/>
          <w:sz w:val="24"/>
          <w:szCs w:val="24"/>
        </w:rPr>
        <w:t>Дальневосточная распределительная сетевая компания</w:t>
      </w:r>
      <w:r w:rsidRPr="00D64CA6">
        <w:rPr>
          <w:snapToGrid/>
          <w:sz w:val="24"/>
          <w:szCs w:val="24"/>
        </w:rPr>
        <w:t>" (сокращенное наименование: АО "</w:t>
      </w:r>
      <w:r>
        <w:rPr>
          <w:snapToGrid/>
          <w:sz w:val="24"/>
          <w:szCs w:val="24"/>
        </w:rPr>
        <w:t>ДРСК</w:t>
      </w:r>
      <w:r w:rsidRPr="00D64CA6">
        <w:rPr>
          <w:snapToGrid/>
          <w:sz w:val="24"/>
          <w:szCs w:val="24"/>
        </w:rPr>
        <w:t xml:space="preserve">", место нахождения: </w:t>
      </w:r>
      <w:r>
        <w:rPr>
          <w:snapToGrid/>
          <w:sz w:val="24"/>
          <w:szCs w:val="24"/>
        </w:rPr>
        <w:t>675000</w:t>
      </w:r>
      <w:r w:rsidRPr="00D64CA6">
        <w:rPr>
          <w:snapToGrid/>
          <w:sz w:val="24"/>
          <w:szCs w:val="24"/>
        </w:rPr>
        <w:t xml:space="preserve">, г. </w:t>
      </w:r>
      <w:r>
        <w:rPr>
          <w:snapToGrid/>
          <w:sz w:val="24"/>
          <w:szCs w:val="24"/>
        </w:rPr>
        <w:t>Благовещенск</w:t>
      </w:r>
      <w:r w:rsidRPr="00D64CA6">
        <w:rPr>
          <w:snapToGrid/>
          <w:sz w:val="24"/>
          <w:szCs w:val="24"/>
        </w:rPr>
        <w:t xml:space="preserve">, </w:t>
      </w:r>
      <w:r>
        <w:rPr>
          <w:snapToGrid/>
          <w:sz w:val="24"/>
          <w:szCs w:val="24"/>
        </w:rPr>
        <w:t xml:space="preserve">ул. Шевченко, </w:t>
      </w:r>
      <w:r w:rsidRPr="00D64CA6">
        <w:rPr>
          <w:snapToGrid/>
          <w:sz w:val="24"/>
          <w:szCs w:val="24"/>
        </w:rPr>
        <w:t xml:space="preserve">дом </w:t>
      </w:r>
      <w:r>
        <w:rPr>
          <w:snapToGrid/>
          <w:sz w:val="24"/>
          <w:szCs w:val="24"/>
        </w:rPr>
        <w:t>28</w:t>
      </w:r>
      <w:r w:rsidRPr="00D64CA6">
        <w:rPr>
          <w:snapToGrid/>
          <w:sz w:val="24"/>
          <w:szCs w:val="24"/>
        </w:rPr>
        <w:t xml:space="preserve">,  ОГРН: </w:t>
      </w:r>
      <w:r w:rsidRPr="007E4A8B">
        <w:rPr>
          <w:snapToGrid/>
          <w:sz w:val="24"/>
          <w:szCs w:val="24"/>
        </w:rPr>
        <w:t>1052800111308</w:t>
      </w:r>
      <w:r w:rsidRPr="00D64CA6">
        <w:rPr>
          <w:snapToGrid/>
          <w:sz w:val="24"/>
          <w:szCs w:val="24"/>
        </w:rPr>
        <w:t>, ИНН:</w:t>
      </w:r>
      <w:r w:rsidRPr="007E4A8B">
        <w:rPr>
          <w:snapToGrid/>
          <w:sz w:val="24"/>
          <w:szCs w:val="24"/>
        </w:rPr>
        <w:t xml:space="preserve"> 2801108200</w:t>
      </w:r>
      <w:r w:rsidRPr="00D64CA6">
        <w:rPr>
          <w:snapToGrid/>
          <w:sz w:val="24"/>
          <w:szCs w:val="24"/>
        </w:rPr>
        <w:t xml:space="preserve">, КПП: </w:t>
      </w:r>
      <w:r w:rsidRPr="007E4A8B">
        <w:rPr>
          <w:snapToGrid/>
          <w:sz w:val="24"/>
          <w:szCs w:val="24"/>
        </w:rPr>
        <w:t>280150001</w:t>
      </w:r>
      <w:r w:rsidRPr="00D64CA6">
        <w:rPr>
          <w:snapToGrid/>
          <w:sz w:val="24"/>
          <w:szCs w:val="24"/>
        </w:rPr>
        <w:t xml:space="preserve">), Публичным акционерным обществом «Федеральная гидрогенерирующая компания – РусГидро» (сокращенное наименование: ПАО «РусГидро», место нахождения: 660017, Красноярский край, город Красноярск, </w:t>
      </w:r>
      <w:r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</w:p>
    <w:p w14:paraId="76FC51FD" w14:textId="77777777" w:rsidR="000D46D6" w:rsidRPr="00D64CA6" w:rsidRDefault="000D46D6" w:rsidP="007D5D1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2" w:name="_Toc371577640"/>
      <w:bookmarkStart w:id="613" w:name="_Toc371578791"/>
      <w:bookmarkEnd w:id="610"/>
      <w:bookmarkEnd w:id="61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2"/>
      <w:bookmarkEnd w:id="613"/>
    </w:p>
    <w:p w14:paraId="48E25BE8" w14:textId="77777777" w:rsidR="000D46D6" w:rsidRPr="00D64CA6" w:rsidRDefault="000D46D6" w:rsidP="007D5D1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4" w:name="_Toc371577641"/>
      <w:bookmarkStart w:id="615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4"/>
      <w:bookmarkEnd w:id="615"/>
    </w:p>
    <w:p w14:paraId="2EECBD02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6" w:name="_Toc371577642"/>
      <w:bookmarkStart w:id="617" w:name="_Toc371578793"/>
      <w:r w:rsidRPr="00D64CA6">
        <w:rPr>
          <w:snapToGrid/>
          <w:sz w:val="24"/>
          <w:szCs w:val="24"/>
        </w:rPr>
        <w:t>(указать каких)</w:t>
      </w:r>
      <w:bookmarkEnd w:id="616"/>
      <w:bookmarkEnd w:id="617"/>
    </w:p>
    <w:p w14:paraId="4B1BB484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8" w:name="_Toc371577643"/>
      <w:bookmarkStart w:id="619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8"/>
      <w:bookmarkEnd w:id="619"/>
    </w:p>
    <w:p w14:paraId="00E90E0A" w14:textId="77777777" w:rsidR="000D46D6" w:rsidRPr="00D64CA6" w:rsidRDefault="000D46D6" w:rsidP="007D5D1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0" w:name="_Toc371577644"/>
      <w:bookmarkStart w:id="621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20"/>
      <w:bookmarkEnd w:id="621"/>
    </w:p>
    <w:p w14:paraId="07CC4032" w14:textId="77777777" w:rsidR="000D46D6" w:rsidRPr="00D64CA6" w:rsidRDefault="000D46D6" w:rsidP="007D5D1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2" w:name="_Toc371577645"/>
      <w:bookmarkStart w:id="623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2"/>
      <w:bookmarkEnd w:id="623"/>
    </w:p>
    <w:p w14:paraId="41C7783C" w14:textId="2FE112F7" w:rsidR="000D46D6" w:rsidRPr="00D64CA6" w:rsidRDefault="000D46D6" w:rsidP="007D5D1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6"/>
      <w:bookmarkStart w:id="625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4"/>
      <w:bookmarkEnd w:id="625"/>
    </w:p>
    <w:p w14:paraId="1C5C7260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7D5D16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6" w:name="_Toc371577647"/>
      <w:bookmarkStart w:id="627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6"/>
      <w:bookmarkEnd w:id="627"/>
    </w:p>
    <w:p w14:paraId="0B7933EF" w14:textId="77777777" w:rsidR="000D46D6" w:rsidRPr="00AC6BD2" w:rsidRDefault="000D46D6" w:rsidP="007D5D16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7D5D16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7D5D16">
      <w:pPr>
        <w:spacing w:line="240" w:lineRule="auto"/>
        <w:ind w:left="720"/>
        <w:contextualSpacing/>
        <w:rPr>
          <w:szCs w:val="28"/>
        </w:rPr>
      </w:pPr>
      <w:bookmarkStart w:id="628" w:name="_Toc371577648"/>
      <w:bookmarkStart w:id="629" w:name="_Toc371578799"/>
      <w:r w:rsidRPr="00AC6BD2">
        <w:rPr>
          <w:szCs w:val="28"/>
        </w:rPr>
        <w:t>______________                                      ___________________________</w:t>
      </w:r>
      <w:bookmarkEnd w:id="628"/>
      <w:bookmarkEnd w:id="629"/>
    </w:p>
    <w:p w14:paraId="13F92150" w14:textId="77777777" w:rsidR="000D46D6" w:rsidRPr="00AC6BD2" w:rsidRDefault="000D46D6" w:rsidP="007D5D16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30" w:name="_Toc371577649"/>
      <w:bookmarkStart w:id="631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30"/>
      <w:bookmarkEnd w:id="631"/>
    </w:p>
    <w:p w14:paraId="577FA359" w14:textId="77777777" w:rsidR="000D46D6" w:rsidRPr="00AC6BD2" w:rsidRDefault="000D46D6" w:rsidP="007D5D16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7D5D16">
      <w:pPr>
        <w:pStyle w:val="1"/>
        <w:spacing w:before="0" w:after="0"/>
      </w:pPr>
      <w:bookmarkStart w:id="632" w:name="_Ref384123551"/>
      <w:bookmarkStart w:id="633" w:name="_Ref384123555"/>
      <w:bookmarkStart w:id="634" w:name="_Toc440899691"/>
      <w:bookmarkStart w:id="635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2"/>
      <w:bookmarkEnd w:id="633"/>
      <w:bookmarkEnd w:id="634"/>
      <w:bookmarkEnd w:id="635"/>
      <w:r w:rsidRPr="00AC6BD2">
        <w:t xml:space="preserve"> </w:t>
      </w:r>
      <w:bookmarkEnd w:id="551"/>
    </w:p>
    <w:p w14:paraId="62C06F18" w14:textId="77777777" w:rsidR="00415A0A" w:rsidRPr="00AC6BD2" w:rsidRDefault="00415A0A" w:rsidP="007D5D16">
      <w:pPr>
        <w:pStyle w:val="20"/>
        <w:numPr>
          <w:ilvl w:val="1"/>
          <w:numId w:val="5"/>
        </w:numPr>
        <w:spacing w:before="0" w:after="0"/>
      </w:pPr>
      <w:bookmarkStart w:id="636" w:name="_Toc440899692"/>
      <w:bookmarkStart w:id="637" w:name="_Toc478664932"/>
      <w:r w:rsidRPr="00AC6BD2">
        <w:t>Пояснения к Техническим требованиям</w:t>
      </w:r>
      <w:bookmarkEnd w:id="636"/>
      <w:bookmarkEnd w:id="637"/>
    </w:p>
    <w:p w14:paraId="0B72D3B9" w14:textId="77777777" w:rsidR="001E6699" w:rsidRPr="00AC6BD2" w:rsidRDefault="00DD72A7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7D5D16">
      <w:pPr>
        <w:pStyle w:val="1"/>
        <w:spacing w:before="0" w:after="0"/>
      </w:pPr>
      <w:bookmarkStart w:id="638" w:name="_Ref324332106"/>
      <w:bookmarkStart w:id="639" w:name="_Ref324341734"/>
      <w:bookmarkStart w:id="640" w:name="_Ref324342543"/>
      <w:bookmarkStart w:id="641" w:name="_Ref324342826"/>
      <w:bookmarkStart w:id="642" w:name="_Toc440899693"/>
      <w:bookmarkStart w:id="643" w:name="_Toc478664933"/>
      <w:r w:rsidRPr="00AC6BD2">
        <w:lastRenderedPageBreak/>
        <w:t>Приложение № 2 - Проект Договора</w:t>
      </w:r>
      <w:bookmarkEnd w:id="638"/>
      <w:bookmarkEnd w:id="639"/>
      <w:bookmarkEnd w:id="640"/>
      <w:bookmarkEnd w:id="641"/>
      <w:bookmarkEnd w:id="642"/>
      <w:bookmarkEnd w:id="643"/>
    </w:p>
    <w:p w14:paraId="29796A7D" w14:textId="77777777" w:rsidR="001E6699" w:rsidRPr="00AC6BD2" w:rsidRDefault="001E6699" w:rsidP="007D5D16">
      <w:pPr>
        <w:pStyle w:val="20"/>
        <w:numPr>
          <w:ilvl w:val="1"/>
          <w:numId w:val="5"/>
        </w:numPr>
        <w:spacing w:before="0" w:after="0"/>
      </w:pPr>
      <w:bookmarkStart w:id="644" w:name="_Toc440899694"/>
      <w:bookmarkStart w:id="645" w:name="_Toc478664934"/>
      <w:r w:rsidRPr="00AC6BD2">
        <w:t>Пояснения к проекту договора</w:t>
      </w:r>
      <w:bookmarkEnd w:id="644"/>
      <w:bookmarkEnd w:id="645"/>
    </w:p>
    <w:p w14:paraId="31F705B8" w14:textId="77777777" w:rsidR="00A80969" w:rsidRPr="00AC6BD2" w:rsidRDefault="00A80969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7D5D16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7D5D16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E67CD6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7D5D16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D5D16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6" w:name="_Ref384117211"/>
      <w:bookmarkStart w:id="647" w:name="_Ref384118604"/>
      <w:bookmarkStart w:id="648" w:name="_Toc440899696"/>
    </w:p>
    <w:p w14:paraId="1D1E4BC3" w14:textId="77777777" w:rsidR="00770683" w:rsidRDefault="00770683" w:rsidP="007D5D16">
      <w:pPr>
        <w:spacing w:line="240" w:lineRule="auto"/>
      </w:pPr>
    </w:p>
    <w:p w14:paraId="2E4D3F66" w14:textId="77777777" w:rsidR="00770683" w:rsidRDefault="00770683" w:rsidP="007D5D16">
      <w:pPr>
        <w:spacing w:line="240" w:lineRule="auto"/>
      </w:pPr>
    </w:p>
    <w:p w14:paraId="6485F170" w14:textId="77777777" w:rsidR="00770683" w:rsidRDefault="00770683" w:rsidP="007D5D16">
      <w:pPr>
        <w:spacing w:line="240" w:lineRule="auto"/>
      </w:pPr>
    </w:p>
    <w:p w14:paraId="018C372C" w14:textId="77777777" w:rsidR="00770683" w:rsidRDefault="00770683" w:rsidP="007D5D16">
      <w:pPr>
        <w:spacing w:line="240" w:lineRule="auto"/>
      </w:pPr>
    </w:p>
    <w:p w14:paraId="7B2D5285" w14:textId="77777777" w:rsidR="00770683" w:rsidRDefault="00770683" w:rsidP="007D5D16">
      <w:pPr>
        <w:spacing w:line="240" w:lineRule="auto"/>
      </w:pPr>
    </w:p>
    <w:p w14:paraId="14C3B9B9" w14:textId="77777777" w:rsidR="00770683" w:rsidRDefault="00770683" w:rsidP="007D5D16">
      <w:pPr>
        <w:spacing w:line="240" w:lineRule="auto"/>
      </w:pPr>
    </w:p>
    <w:p w14:paraId="33B8A162" w14:textId="77777777" w:rsidR="00770683" w:rsidRDefault="00770683" w:rsidP="007D5D16">
      <w:pPr>
        <w:spacing w:line="240" w:lineRule="auto"/>
      </w:pPr>
    </w:p>
    <w:p w14:paraId="4D1408C3" w14:textId="77777777" w:rsidR="00770683" w:rsidRDefault="00770683" w:rsidP="007D5D16">
      <w:pPr>
        <w:spacing w:line="240" w:lineRule="auto"/>
      </w:pPr>
    </w:p>
    <w:p w14:paraId="14A10AB7" w14:textId="77777777" w:rsidR="00770683" w:rsidRDefault="00770683" w:rsidP="007D5D16">
      <w:pPr>
        <w:spacing w:line="240" w:lineRule="auto"/>
      </w:pPr>
    </w:p>
    <w:p w14:paraId="0124DB36" w14:textId="77777777" w:rsidR="00770683" w:rsidRDefault="00770683" w:rsidP="007D5D16">
      <w:pPr>
        <w:spacing w:line="240" w:lineRule="auto"/>
      </w:pPr>
    </w:p>
    <w:p w14:paraId="7DFA5A17" w14:textId="77777777" w:rsidR="00770683" w:rsidRDefault="00770683" w:rsidP="007D5D16">
      <w:pPr>
        <w:spacing w:line="240" w:lineRule="auto"/>
      </w:pPr>
    </w:p>
    <w:p w14:paraId="085F1C65" w14:textId="77777777" w:rsidR="00770683" w:rsidRDefault="00770683" w:rsidP="007D5D16">
      <w:pPr>
        <w:spacing w:line="240" w:lineRule="auto"/>
      </w:pPr>
    </w:p>
    <w:p w14:paraId="43D10D42" w14:textId="77777777" w:rsidR="00770683" w:rsidRDefault="00770683" w:rsidP="007D5D16">
      <w:pPr>
        <w:spacing w:line="240" w:lineRule="auto"/>
      </w:pPr>
    </w:p>
    <w:p w14:paraId="45F66A27" w14:textId="77777777" w:rsidR="00770683" w:rsidRDefault="00770683" w:rsidP="007D5D16">
      <w:pPr>
        <w:spacing w:line="240" w:lineRule="auto"/>
      </w:pPr>
    </w:p>
    <w:p w14:paraId="19533775" w14:textId="77777777" w:rsidR="00770683" w:rsidRDefault="00770683" w:rsidP="007D5D16">
      <w:pPr>
        <w:spacing w:line="240" w:lineRule="auto"/>
      </w:pPr>
    </w:p>
    <w:p w14:paraId="28833C73" w14:textId="77777777" w:rsidR="00770683" w:rsidRDefault="00770683" w:rsidP="007D5D16">
      <w:pPr>
        <w:spacing w:line="240" w:lineRule="auto"/>
      </w:pPr>
    </w:p>
    <w:p w14:paraId="4DB2E36A" w14:textId="77777777" w:rsidR="00770683" w:rsidRDefault="00770683" w:rsidP="007D5D16">
      <w:pPr>
        <w:spacing w:line="240" w:lineRule="auto"/>
      </w:pPr>
    </w:p>
    <w:p w14:paraId="1346B54C" w14:textId="77777777" w:rsidR="007D5D16" w:rsidRDefault="007D5D16" w:rsidP="007D5D16">
      <w:pPr>
        <w:spacing w:line="240" w:lineRule="auto"/>
      </w:pPr>
    </w:p>
    <w:p w14:paraId="1AA5D0D2" w14:textId="77777777" w:rsidR="007D5D16" w:rsidRDefault="007D5D16" w:rsidP="007D5D16">
      <w:pPr>
        <w:spacing w:line="240" w:lineRule="auto"/>
      </w:pPr>
    </w:p>
    <w:p w14:paraId="6648C235" w14:textId="77777777" w:rsidR="007D5D16" w:rsidRDefault="007D5D16" w:rsidP="007D5D16">
      <w:pPr>
        <w:spacing w:line="240" w:lineRule="auto"/>
      </w:pPr>
    </w:p>
    <w:p w14:paraId="104F54C2" w14:textId="77777777" w:rsidR="007D5D16" w:rsidRDefault="007D5D16" w:rsidP="007D5D16">
      <w:pPr>
        <w:spacing w:line="240" w:lineRule="auto"/>
      </w:pPr>
    </w:p>
    <w:p w14:paraId="4E73405C" w14:textId="77777777" w:rsidR="007D5D16" w:rsidRDefault="007D5D16" w:rsidP="007D5D16">
      <w:pPr>
        <w:spacing w:line="240" w:lineRule="auto"/>
      </w:pPr>
    </w:p>
    <w:p w14:paraId="3678F7DE" w14:textId="77777777" w:rsidR="007D5D16" w:rsidRDefault="007D5D16" w:rsidP="007D5D16">
      <w:pPr>
        <w:spacing w:line="240" w:lineRule="auto"/>
      </w:pPr>
    </w:p>
    <w:p w14:paraId="59C9CF72" w14:textId="77777777" w:rsidR="007D5D16" w:rsidRDefault="007D5D16" w:rsidP="007D5D16">
      <w:pPr>
        <w:spacing w:line="240" w:lineRule="auto"/>
      </w:pPr>
    </w:p>
    <w:p w14:paraId="2E28336A" w14:textId="77777777" w:rsidR="007D5D16" w:rsidRDefault="007D5D16" w:rsidP="007D5D16">
      <w:pPr>
        <w:spacing w:line="240" w:lineRule="auto"/>
      </w:pPr>
    </w:p>
    <w:p w14:paraId="57492BAB" w14:textId="77777777" w:rsidR="007D5D16" w:rsidRDefault="007D5D16" w:rsidP="007D5D16">
      <w:pPr>
        <w:spacing w:line="240" w:lineRule="auto"/>
      </w:pPr>
    </w:p>
    <w:p w14:paraId="62CB38F7" w14:textId="77777777" w:rsidR="00770683" w:rsidRPr="00770683" w:rsidRDefault="00770683" w:rsidP="007D5D16">
      <w:pPr>
        <w:spacing w:line="240" w:lineRule="auto"/>
      </w:pPr>
    </w:p>
    <w:p w14:paraId="3557A334" w14:textId="77777777" w:rsidR="00E7083F" w:rsidRPr="00961B16" w:rsidRDefault="00E7083F" w:rsidP="007D5D16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9" w:name="_Ref474236400"/>
      <w:bookmarkStart w:id="650" w:name="_Ref474236410"/>
      <w:bookmarkStart w:id="651" w:name="_Ref474236426"/>
      <w:bookmarkStart w:id="652" w:name="_Toc478664935"/>
      <w:r w:rsidRPr="00961B16">
        <w:rPr>
          <w:sz w:val="36"/>
        </w:rPr>
        <w:lastRenderedPageBreak/>
        <w:t>Приложение № 3 –</w:t>
      </w:r>
      <w:bookmarkEnd w:id="646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7"/>
      <w:bookmarkEnd w:id="648"/>
      <w:bookmarkEnd w:id="649"/>
      <w:bookmarkEnd w:id="650"/>
      <w:bookmarkEnd w:id="651"/>
      <w:bookmarkEnd w:id="652"/>
    </w:p>
    <w:tbl>
      <w:tblPr>
        <w:tblW w:w="104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606"/>
      </w:tblGrid>
      <w:tr w:rsidR="00D64CA6" w:rsidRPr="00961B16" w14:paraId="7A0373C8" w14:textId="77777777" w:rsidTr="00482256">
        <w:trPr>
          <w:trHeight w:val="25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7D5D1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7D5D1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7D5D1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482256">
        <w:trPr>
          <w:trHeight w:val="25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7D5D1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7D5D1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7D5D1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482256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B1091B" w:rsidRPr="00D64CA6" w14:paraId="78968A5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7D5D1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482256">
        <w:trPr>
          <w:trHeight w:val="1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7D5D16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D64CA6" w:rsidRPr="00D64CA6" w14:paraId="5BDDFC8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</w:t>
            </w:r>
            <w:r>
              <w:rPr>
                <w:rFonts w:eastAsia="MS Mincho"/>
                <w:i/>
                <w:sz w:val="20"/>
              </w:rPr>
              <w:lastRenderedPageBreak/>
              <w:t>прибыль (убыток).</w:t>
            </w:r>
          </w:p>
        </w:tc>
      </w:tr>
      <w:tr w:rsidR="003A4FAE" w:rsidRPr="00D64CA6" w14:paraId="791E224A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7D5D16" w:rsidRPr="00D64CA6" w14:paraId="7AE813F6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1443" w14:textId="77777777" w:rsidR="007D5D16" w:rsidRPr="00D64CA6" w:rsidRDefault="007D5D1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0C2" w14:textId="36DBA76D" w:rsidR="007D5D16" w:rsidRPr="007D5D16" w:rsidRDefault="007D5D1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дополнительных документов подтверждающих соответствие Участника закупки установленным требованиям, указанным в Приложении №1 к Документации о закупке</w:t>
            </w:r>
          </w:p>
        </w:tc>
      </w:tr>
      <w:tr w:rsidR="003A4FAE" w:rsidRPr="00D64CA6" w14:paraId="0F86D677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 w:rsidRPr="00482256">
              <w:rPr>
                <w:b/>
                <w:snapToGrid/>
                <w:sz w:val="22"/>
                <w:szCs w:val="22"/>
                <w:lang w:eastAsia="en-US"/>
              </w:rPr>
              <w:t>Соответствие</w:t>
            </w:r>
            <w:r>
              <w:rPr>
                <w:rFonts w:eastAsia="MS Mincho"/>
                <w:b/>
                <w:sz w:val="24"/>
                <w:szCs w:val="24"/>
              </w:rPr>
              <w:t xml:space="preserve"> заявок требованиям Заказчика</w:t>
            </w:r>
          </w:p>
        </w:tc>
      </w:tr>
      <w:tr w:rsidR="00FB34F3" w:rsidRPr="00D64CA6" w14:paraId="54519251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482256">
        <w:trPr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482256" w:rsidRPr="00D64CA6" w14:paraId="340D7A56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B3A4" w14:textId="06026E4A" w:rsidR="00482256" w:rsidRPr="00D64CA6" w:rsidRDefault="00482256" w:rsidP="0048225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b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4457F5">
              <w:rPr>
                <w:b/>
                <w:sz w:val="22"/>
                <w:szCs w:val="22"/>
                <w:lang w:eastAsia="en-US"/>
              </w:rPr>
              <w:t xml:space="preserve">Документации о </w:t>
            </w:r>
            <w:r w:rsidRPr="00482256">
              <w:rPr>
                <w:b/>
                <w:snapToGrid/>
                <w:sz w:val="22"/>
                <w:szCs w:val="22"/>
                <w:lang w:eastAsia="en-US"/>
              </w:rPr>
              <w:t>закупке</w:t>
            </w:r>
            <w:r w:rsidRPr="00200491">
              <w:rPr>
                <w:b/>
                <w:sz w:val="22"/>
                <w:szCs w:val="22"/>
                <w:lang w:eastAsia="en-US"/>
              </w:rPr>
              <w:t>, а именно:</w:t>
            </w:r>
          </w:p>
        </w:tc>
      </w:tr>
      <w:tr w:rsidR="00482256" w:rsidRPr="00D64CA6" w14:paraId="0B4D6B19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85CE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F2BE" w14:textId="7EC1E87F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482256" w:rsidRPr="00D64CA6" w14:paraId="310A1349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2DBE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E7B" w14:textId="70015788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482256" w:rsidRPr="00D64CA6" w14:paraId="1297F5AD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D9B5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DD34" w14:textId="7E87DEEF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482256" w:rsidRPr="00D64CA6" w14:paraId="19E282F5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482256" w:rsidRPr="00D64CA6" w:rsidRDefault="0048225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482256" w:rsidRPr="00D64CA6" w14:paraId="190698E0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482256" w:rsidRPr="00D64CA6" w14:paraId="7605E31A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482256" w:rsidRPr="00D64CA6" w14:paraId="3504C578" w14:textId="77777777" w:rsidTr="00482256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482256" w:rsidRPr="00D64CA6" w14:paraId="14C7FD50" w14:textId="77777777" w:rsidTr="00482256">
        <w:trPr>
          <w:trHeight w:val="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482256" w:rsidRPr="00D64CA6" w14:paraId="573332DD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482256" w:rsidRPr="00D64CA6" w:rsidRDefault="0048225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482256" w:rsidRPr="00D64CA6" w14:paraId="6921CCE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23E7154C" w:rsidR="00482256" w:rsidRPr="007D5D1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Соответствие дополнительным требованиям к Участникам закупки, установленные заказчиком (организатором) в Приложении № 1 к Документации о закупке</w:t>
            </w:r>
          </w:p>
        </w:tc>
      </w:tr>
      <w:tr w:rsidR="00482256" w:rsidRPr="00D64CA6" w14:paraId="5DB6C438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482256" w:rsidRPr="00D64CA6" w:rsidRDefault="0048225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482256" w:rsidRPr="00D64CA6" w14:paraId="21ECF127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482256" w:rsidRPr="00D64CA6" w14:paraId="0E1E7631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482256" w:rsidRPr="00D64CA6" w14:paraId="5D9D6551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482256" w:rsidRPr="00D64CA6" w14:paraId="6AFF5EB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482256" w:rsidRPr="00D64CA6" w14:paraId="2ABAE2A6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482256" w:rsidRPr="00D64CA6" w14:paraId="6CFE4E5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482256" w:rsidRPr="00D64CA6" w14:paraId="50D8C1B2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482256" w:rsidRPr="00D64CA6" w14:paraId="0A07178A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482256" w:rsidRPr="00D64CA6" w14:paraId="44F9552F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482256" w:rsidRPr="00D64CA6" w14:paraId="0DD19C25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482256" w:rsidRPr="00D64CA6" w:rsidRDefault="0048225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482256" w:rsidRPr="00D64CA6" w14:paraId="308525E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482256" w:rsidRPr="00D64CA6" w14:paraId="4FE18FAE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482256" w:rsidRPr="00D64CA6" w14:paraId="59229706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482256" w:rsidRPr="00D64CA6" w14:paraId="7CD8B271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482256" w:rsidRPr="00D64CA6" w14:paraId="01B78CF0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482256" w:rsidRPr="00D64CA6" w14:paraId="7C9FD804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482256" w:rsidRPr="00D64CA6" w:rsidRDefault="00482256" w:rsidP="007D5D1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482256" w:rsidRPr="00D64CA6" w14:paraId="2A467940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BB92" w14:textId="2DAE7F00" w:rsidR="00482256" w:rsidRPr="00D64CA6" w:rsidRDefault="00482256" w:rsidP="0048225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 w:rsidRPr="000A0BE5">
              <w:rPr>
                <w:b/>
                <w:sz w:val="22"/>
                <w:szCs w:val="22"/>
                <w:lang w:eastAsia="en-US"/>
              </w:rPr>
              <w:t xml:space="preserve">Оценка информации в отношении всей цепочки собственников участников (в том числе </w:t>
            </w:r>
            <w:r w:rsidRPr="00482256">
              <w:rPr>
                <w:b/>
                <w:snapToGrid/>
                <w:sz w:val="22"/>
                <w:szCs w:val="22"/>
                <w:lang w:eastAsia="en-US"/>
              </w:rPr>
              <w:t>конечных</w:t>
            </w:r>
            <w:r w:rsidRPr="000A0BE5">
              <w:rPr>
                <w:b/>
                <w:sz w:val="22"/>
                <w:szCs w:val="22"/>
                <w:lang w:eastAsia="en-US"/>
              </w:rPr>
              <w:t xml:space="preserve"> бенефициаров)</w:t>
            </w:r>
          </w:p>
        </w:tc>
      </w:tr>
      <w:tr w:rsidR="00482256" w:rsidRPr="00D64CA6" w14:paraId="79325234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482256" w:rsidRPr="00D64CA6" w:rsidRDefault="0048225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482256" w:rsidRPr="00D64CA6" w14:paraId="45DF06C3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482256" w:rsidRPr="00D64CA6" w14:paraId="32D3F0B0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482256" w:rsidRPr="00D64CA6" w14:paraId="3DA1A71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482256" w:rsidRPr="00D64CA6" w14:paraId="65DED924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482256" w:rsidRPr="00D64CA6" w14:paraId="10D2AE1C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482256" w:rsidRPr="00D64CA6" w14:paraId="259A8CB0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482256" w:rsidRPr="00D64CA6" w14:paraId="72269265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482256" w:rsidRPr="00D64CA6" w14:paraId="71DE8EFB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482256" w:rsidRPr="00D64CA6" w:rsidRDefault="00482256" w:rsidP="007D5D1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482256" w:rsidRPr="00D64CA6" w14:paraId="702C86E7" w14:textId="77777777" w:rsidTr="00482256">
        <w:trPr>
          <w:trHeight w:val="281"/>
        </w:trPr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33A8" w14:textId="5AEC6120" w:rsidR="00482256" w:rsidRPr="00D64CA6" w:rsidRDefault="00482256" w:rsidP="0048225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ab/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ab/>
            </w:r>
            <w:r w:rsidRPr="00482256">
              <w:rPr>
                <w:b/>
                <w:snapToGrid/>
                <w:sz w:val="22"/>
                <w:szCs w:val="22"/>
                <w:lang w:eastAsia="en-US"/>
              </w:rPr>
              <w:t>Соответствие</w:t>
            </w:r>
            <w:r w:rsidRPr="00200491">
              <w:rPr>
                <w:b/>
                <w:sz w:val="22"/>
                <w:szCs w:val="22"/>
                <w:lang w:eastAsia="en-US"/>
              </w:rPr>
              <w:t xml:space="preserve"> Генеральных подрядчиков требованиям </w:t>
            </w:r>
            <w:r w:rsidRPr="004457F5">
              <w:rPr>
                <w:b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482256" w:rsidRPr="00D64CA6" w14:paraId="0F625233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129B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ABA3" w14:textId="48A89026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482256" w:rsidRPr="00D64CA6" w14:paraId="7EF05632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F543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A0E" w14:textId="05AED1AF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482256" w:rsidRPr="00D64CA6" w14:paraId="0F8F2611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72C4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CD27" w14:textId="1EAECBD1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482256" w:rsidRPr="00D64CA6" w14:paraId="6BC8BAFB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83E7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0D0" w14:textId="32CDCEF8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482256" w:rsidRPr="00D64CA6" w14:paraId="0C19F50F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2094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83A3" w14:textId="1C89C2DB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482256" w:rsidRPr="00D64CA6" w14:paraId="5DBE41F4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AE7D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F3C9" w14:textId="6C051F53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482256" w:rsidRPr="00D64CA6" w14:paraId="3722707D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94BE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02DA" w14:textId="1B8FB634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Наличие материально-технической базы и кадровых ресурсов (при условии наличия данного требования в Документации о закупке)</w:t>
            </w:r>
          </w:p>
        </w:tc>
      </w:tr>
      <w:tr w:rsidR="00482256" w:rsidRPr="00D64CA6" w14:paraId="48C6CBF6" w14:textId="77777777" w:rsidTr="00482256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4F0" w14:textId="77777777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5B1B" w14:textId="734DB6E3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200491">
              <w:rPr>
                <w:rFonts w:eastAsia="MS Mincho"/>
                <w:sz w:val="22"/>
                <w:szCs w:val="22"/>
                <w:lang w:eastAsia="en-US"/>
              </w:rPr>
              <w:t>Наличие опыт выполнения аналогичных договоров (при условии наличия данного требования в Документации о закупке)</w:t>
            </w:r>
          </w:p>
        </w:tc>
      </w:tr>
      <w:tr w:rsidR="00482256" w:rsidRPr="00D64CA6" w14:paraId="02316FC4" w14:textId="77777777" w:rsidTr="00482256">
        <w:tc>
          <w:tcPr>
            <w:tcW w:w="10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482256" w:rsidRPr="00D64CA6" w:rsidRDefault="00482256" w:rsidP="007D5D1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482256" w:rsidRPr="00D64CA6" w14:paraId="1D120358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3B1977EC" w:rsidR="00482256" w:rsidRPr="00D64CA6" w:rsidRDefault="00482256" w:rsidP="0048225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482256" w:rsidRPr="00D64CA6" w14:paraId="14C5B3E2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32BD8B43" w:rsidR="00482256" w:rsidRPr="00D64CA6" w:rsidRDefault="00482256" w:rsidP="0048225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>
              <w:rPr>
                <w:snapToGrid/>
                <w:sz w:val="22"/>
                <w:szCs w:val="22"/>
                <w:lang w:eastAsia="en-US"/>
              </w:rPr>
              <w:t>14.1.1.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482256" w:rsidRPr="00D64CA6" w14:paraId="7BC59C3D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0C382C85" w:rsidR="00482256" w:rsidRPr="00D64CA6" w:rsidRDefault="00482256" w:rsidP="0048225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>
              <w:rPr>
                <w:snapToGrid/>
                <w:sz w:val="22"/>
                <w:szCs w:val="22"/>
                <w:lang w:eastAsia="en-US"/>
              </w:rPr>
              <w:t>14.1.2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482256" w:rsidRPr="00D64CA6" w:rsidRDefault="00482256" w:rsidP="007D5D1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482256" w:rsidRPr="00D64CA6" w14:paraId="55E543B4" w14:textId="77777777" w:rsidTr="004822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621091BA" w:rsidR="00482256" w:rsidRPr="00D64CA6" w:rsidRDefault="00482256" w:rsidP="0048225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>
              <w:rPr>
                <w:snapToGrid/>
                <w:sz w:val="22"/>
                <w:szCs w:val="22"/>
                <w:lang w:eastAsia="en-US"/>
              </w:rPr>
              <w:t>14.1.3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482256" w:rsidRPr="00D64CA6" w:rsidRDefault="00482256" w:rsidP="007D5D1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7D5D16">
      <w:pPr>
        <w:spacing w:line="240" w:lineRule="auto"/>
        <w:ind w:firstLine="0"/>
      </w:pPr>
    </w:p>
    <w:p w14:paraId="7026AA3C" w14:textId="77777777" w:rsidR="00F23FBE" w:rsidRPr="00AC6BD2" w:rsidRDefault="00F23FBE" w:rsidP="007D5D16">
      <w:pPr>
        <w:spacing w:line="240" w:lineRule="auto"/>
        <w:ind w:firstLine="0"/>
      </w:pPr>
    </w:p>
    <w:p w14:paraId="165DB3CA" w14:textId="2CDBFDCB" w:rsidR="00E7083F" w:rsidRPr="008F3183" w:rsidRDefault="00E7083F" w:rsidP="002B383A">
      <w:pPr>
        <w:pStyle w:val="1"/>
        <w:spacing w:before="0" w:after="0"/>
        <w:rPr>
          <w:sz w:val="36"/>
        </w:rPr>
      </w:pPr>
      <w:bookmarkStart w:id="653" w:name="_Ref384117310"/>
      <w:bookmarkStart w:id="654" w:name="_Ref384118605"/>
      <w:bookmarkStart w:id="655" w:name="_Ref389650375"/>
      <w:bookmarkStart w:id="656" w:name="_Toc440899697"/>
      <w:bookmarkStart w:id="657" w:name="_Toc478664936"/>
      <w:r w:rsidRPr="008F3183">
        <w:rPr>
          <w:sz w:val="36"/>
        </w:rPr>
        <w:lastRenderedPageBreak/>
        <w:t>Приложение № 4 -</w:t>
      </w:r>
      <w:bookmarkEnd w:id="653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4"/>
      <w:bookmarkEnd w:id="655"/>
      <w:bookmarkEnd w:id="656"/>
      <w:bookmarkEnd w:id="657"/>
    </w:p>
    <w:p w14:paraId="0B0D04FE" w14:textId="42EC2DD2" w:rsidR="00055AE7" w:rsidRPr="008F3183" w:rsidRDefault="00055AE7" w:rsidP="002B383A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67CD6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2B383A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2991"/>
        <w:gridCol w:w="929"/>
        <w:gridCol w:w="5449"/>
      </w:tblGrid>
      <w:tr w:rsidR="00062473" w:rsidRPr="002B383A" w14:paraId="7BFEF8FA" w14:textId="77777777" w:rsidTr="002B383A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6ED101C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bookmarkStart w:id="658" w:name="_Ref422206377"/>
            <w:bookmarkStart w:id="659" w:name="_Toc422224713"/>
            <w:bookmarkStart w:id="660" w:name="_Toc478664937"/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F8FBA38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7E7CB16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4266F58A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Значимость критерия оценки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2E69437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Содержание частного критерия оценки</w:t>
            </w:r>
          </w:p>
        </w:tc>
        <w:tc>
          <w:tcPr>
            <w:tcW w:w="63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2D0B6BA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Расчет оценки предпочтительности заявки</w:t>
            </w:r>
          </w:p>
        </w:tc>
      </w:tr>
      <w:tr w:rsidR="00062473" w:rsidRPr="002B383A" w14:paraId="736B5D56" w14:textId="77777777" w:rsidTr="002B383A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85E1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FAB5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5FCAFDE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9F3C7BD" w14:textId="77777777" w:rsidR="00062473" w:rsidRPr="002B383A" w:rsidRDefault="00062473" w:rsidP="002B383A">
            <w:pPr>
              <w:keepNext/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93AB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2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80A8C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6743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</w:tr>
      <w:tr w:rsidR="00062473" w:rsidRPr="002B383A" w14:paraId="3E1D1DA1" w14:textId="77777777" w:rsidTr="002B38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B0F0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DB68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i/>
                <w:snapToGrid/>
                <w:sz w:val="18"/>
                <w:szCs w:val="18"/>
                <w:lang w:eastAsia="en-US"/>
              </w:rPr>
              <w:t xml:space="preserve"> 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>Ценовой (стоимостной) частный критерий оценки первого уровня</w:t>
            </w:r>
          </w:p>
          <w:p w14:paraId="4765CDC4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BFC1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i/>
                <w:snapToGrid/>
                <w:sz w:val="18"/>
                <w:szCs w:val="18"/>
                <w:shd w:val="clear" w:color="auto" w:fill="FFFF99"/>
                <w:lang w:eastAsia="en-US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A00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>Отсутствует</w:t>
            </w:r>
          </w:p>
          <w:p w14:paraId="54C82880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1DC6A2EC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68650B34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076BB112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4974B796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1DB3CA3D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15624A59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76CAF70B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  <w:p w14:paraId="63746278" w14:textId="77777777" w:rsidR="00062473" w:rsidRPr="002B383A" w:rsidRDefault="00062473" w:rsidP="002B383A">
            <w:pPr>
              <w:snapToGrid w:val="0"/>
              <w:spacing w:line="240" w:lineRule="auto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9101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 xml:space="preserve">90% </w:t>
            </w:r>
          </w:p>
          <w:p w14:paraId="2EB18D0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>(B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  <w:vertAlign w:val="subscript"/>
                <w:lang w:eastAsia="en-US"/>
              </w:rPr>
              <w:t>1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 xml:space="preserve"> = 0,9)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4D0B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>Чем меньше цена договора, тем выше предпочтительность</w:t>
            </w:r>
          </w:p>
          <w:p w14:paraId="1E01929D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4F00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F7D9527" w14:textId="77777777" w:rsidR="00062473" w:rsidRPr="002B383A" w:rsidRDefault="00E67CD6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18"/>
                        <w:szCs w:val="1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18"/>
                        <w:szCs w:val="18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18"/>
                            <w:szCs w:val="18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18"/>
                        <w:szCs w:val="18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18"/>
                    <w:szCs w:val="18"/>
                  </w:rPr>
                  <m:t>×Ш</m:t>
                </m:r>
              </m:oMath>
            </m:oMathPara>
          </w:p>
          <w:p w14:paraId="0FCFF76D" w14:textId="77777777" w:rsidR="00062473" w:rsidRPr="002B383A" w:rsidRDefault="00062473" w:rsidP="002B383A">
            <w:pPr>
              <w:keepNext/>
              <w:numPr>
                <w:ilvl w:val="6"/>
                <w:numId w:val="0"/>
              </w:numPr>
              <w:spacing w:line="240" w:lineRule="auto"/>
              <w:ind w:left="1701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где:</w:t>
            </w:r>
          </w:p>
          <w:p w14:paraId="3853C69F" w14:textId="77777777" w:rsidR="00062473" w:rsidRPr="002B383A" w:rsidRDefault="00062473" w:rsidP="002B383A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Б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</w:rPr>
              <w:t>1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00F79A2E" w14:textId="77777777" w:rsidR="00062473" w:rsidRPr="002B383A" w:rsidRDefault="00062473" w:rsidP="002B383A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ЦЕНА</w:t>
            </w:r>
            <w:r w:rsidRPr="002B383A">
              <w:rPr>
                <w:rFonts w:asciiTheme="minorHAnsi" w:eastAsia="Calibri" w:hAnsiTheme="minorHAnsi"/>
                <w:i/>
                <w:snapToGrid/>
                <w:sz w:val="18"/>
                <w:szCs w:val="18"/>
                <w:vertAlign w:val="subscript"/>
                <w:lang w:val="en-US"/>
              </w:rPr>
              <w:t>i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 xml:space="preserve"> –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ab/>
              <w:t xml:space="preserve">цена договора, указанная в </w:t>
            </w:r>
            <w:r w:rsidRPr="002B383A">
              <w:rPr>
                <w:rFonts w:asciiTheme="minorHAnsi" w:eastAsia="Calibri" w:hAnsiTheme="minorHAnsi"/>
                <w:i/>
                <w:snapToGrid/>
                <w:sz w:val="18"/>
                <w:szCs w:val="18"/>
                <w:lang w:val="en-US"/>
              </w:rPr>
              <w:t>i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-ой заявке;</w:t>
            </w:r>
          </w:p>
          <w:p w14:paraId="35E29713" w14:textId="77777777" w:rsidR="00062473" w:rsidRPr="002B383A" w:rsidRDefault="00062473" w:rsidP="002B383A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НМЦ – начальная (максимальная) цена договора, установленная в пункте;</w:t>
            </w:r>
          </w:p>
          <w:p w14:paraId="50CA8EDE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05D7AD39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Шкала оценок от 0 до 5 баллов.</w:t>
            </w:r>
          </w:p>
        </w:tc>
      </w:tr>
      <w:tr w:rsidR="00062473" w:rsidRPr="002B383A" w14:paraId="5CE450AD" w14:textId="77777777" w:rsidTr="002B38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6C9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065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5908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5EAD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D35D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10%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br/>
              <w:t>(В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</w:rPr>
              <w:t>2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 xml:space="preserve"> = 0,1)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5952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F8404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Расчет обобщённого критерия оценки:</w:t>
            </w:r>
          </w:p>
          <w:p w14:paraId="41D87681" w14:textId="77777777" w:rsidR="00062473" w:rsidRPr="002B383A" w:rsidRDefault="00E67CD6" w:rsidP="002B383A">
            <w:pPr>
              <w:pStyle w:val="2"/>
              <w:tabs>
                <w:tab w:val="clear" w:pos="1440"/>
              </w:tabs>
              <w:spacing w:before="0" w:line="240" w:lineRule="auto"/>
              <w:ind w:left="0" w:firstLine="0"/>
              <w:jc w:val="center"/>
              <w:rPr>
                <w:rFonts w:asciiTheme="minorHAnsi" w:eastAsiaTheme="minorHAnsi" w:hAnsi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2846FFAB" w14:textId="77777777" w:rsidR="00062473" w:rsidRPr="002B383A" w:rsidRDefault="00062473" w:rsidP="002B383A">
            <w:pPr>
              <w:spacing w:line="240" w:lineRule="auto"/>
              <w:ind w:firstLine="0"/>
              <w:jc w:val="left"/>
              <w:rPr>
                <w:rFonts w:asciiTheme="minorHAnsi" w:eastAsia="Calibri" w:hAnsiTheme="minorHAnsi"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где:</w:t>
            </w:r>
          </w:p>
          <w:p w14:paraId="46CAFD91" w14:textId="77777777" w:rsidR="00062473" w:rsidRPr="002B383A" w:rsidRDefault="00062473" w:rsidP="002B383A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before="0" w:line="240" w:lineRule="auto"/>
              <w:ind w:left="0" w:firstLine="0"/>
              <w:jc w:val="left"/>
              <w:rPr>
                <w:rFonts w:asciiTheme="minorHAnsi" w:eastAsiaTheme="minorHAnsi" w:hAnsiTheme="minorHAnsi"/>
                <w:sz w:val="18"/>
                <w:szCs w:val="18"/>
                <w:lang w:eastAsia="ru-RU"/>
              </w:rPr>
            </w:pP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>Б</w:t>
            </w:r>
            <w:r w:rsidRPr="002B383A">
              <w:rPr>
                <w:rFonts w:asciiTheme="minorHAnsi" w:hAnsiTheme="minorHAnsi"/>
                <w:sz w:val="18"/>
                <w:szCs w:val="18"/>
                <w:vertAlign w:val="subscript"/>
                <w:lang w:eastAsia="ru-RU"/>
              </w:rPr>
              <w:t>2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–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746E7139" w14:textId="77777777" w:rsidR="00062473" w:rsidRPr="002B383A" w:rsidRDefault="00062473" w:rsidP="002B383A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/>
                <w:sz w:val="18"/>
                <w:szCs w:val="18"/>
                <w:lang w:eastAsia="ru-RU"/>
              </w:rPr>
            </w:pP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>В</w:t>
            </w:r>
            <w:r w:rsidRPr="002B383A">
              <w:rPr>
                <w:rFonts w:asciiTheme="minorHAnsi" w:hAnsiTheme="minorHAnsi"/>
                <w:sz w:val="18"/>
                <w:szCs w:val="18"/>
                <w:vertAlign w:val="subscript"/>
                <w:lang w:eastAsia="ru-RU"/>
              </w:rPr>
              <w:t>2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–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4BFA97D6" w14:textId="77777777" w:rsidR="00062473" w:rsidRPr="002B383A" w:rsidRDefault="00062473" w:rsidP="002B383A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/>
                <w:sz w:val="18"/>
                <w:szCs w:val="18"/>
                <w:lang w:eastAsia="ru-RU"/>
              </w:rPr>
            </w:pP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>Б</w:t>
            </w:r>
            <w:r w:rsidRPr="002B383A">
              <w:rPr>
                <w:rFonts w:asciiTheme="minorHAnsi" w:hAnsiTheme="minorHAnsi"/>
                <w:sz w:val="18"/>
                <w:szCs w:val="18"/>
                <w:vertAlign w:val="subscript"/>
                <w:lang w:eastAsia="ru-RU"/>
              </w:rPr>
              <w:t>2.1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–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679FB772" w14:textId="77777777" w:rsidR="00062473" w:rsidRPr="002B383A" w:rsidRDefault="00062473" w:rsidP="002B383A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/>
                <w:sz w:val="18"/>
                <w:szCs w:val="18"/>
                <w:lang w:eastAsia="ru-RU"/>
              </w:rPr>
            </w:pP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>В</w:t>
            </w:r>
            <w:r w:rsidRPr="002B383A">
              <w:rPr>
                <w:rFonts w:asciiTheme="minorHAnsi" w:hAnsiTheme="minorHAnsi"/>
                <w:sz w:val="18"/>
                <w:szCs w:val="18"/>
                <w:vertAlign w:val="subscript"/>
                <w:lang w:eastAsia="ru-RU"/>
              </w:rPr>
              <w:t>2.1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–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754D6DEC" w14:textId="77777777" w:rsidR="00062473" w:rsidRPr="002B383A" w:rsidRDefault="00062473" w:rsidP="002B383A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/>
                <w:sz w:val="18"/>
                <w:szCs w:val="18"/>
                <w:lang w:eastAsia="ru-RU"/>
              </w:rPr>
            </w:pP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>Б</w:t>
            </w:r>
            <w:r w:rsidRPr="002B383A">
              <w:rPr>
                <w:rFonts w:asciiTheme="minorHAnsi" w:hAnsiTheme="minorHAnsi"/>
                <w:sz w:val="18"/>
                <w:szCs w:val="18"/>
                <w:vertAlign w:val="subscript"/>
                <w:lang w:eastAsia="ru-RU"/>
              </w:rPr>
              <w:t>2.2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–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367EEAF3" w14:textId="77777777" w:rsidR="00062473" w:rsidRPr="002B383A" w:rsidRDefault="00062473" w:rsidP="002B383A">
            <w:pPr>
              <w:pStyle w:val="2"/>
              <w:tabs>
                <w:tab w:val="clear" w:pos="1440"/>
                <w:tab w:val="left" w:pos="742"/>
                <w:tab w:val="left" w:pos="1167"/>
              </w:tabs>
              <w:spacing w:before="0" w:line="240" w:lineRule="auto"/>
              <w:ind w:left="0" w:firstLine="0"/>
              <w:jc w:val="left"/>
              <w:rPr>
                <w:rFonts w:asciiTheme="minorHAnsi" w:hAnsiTheme="minorHAnsi"/>
                <w:sz w:val="18"/>
                <w:szCs w:val="18"/>
                <w:lang w:eastAsia="ru-RU"/>
              </w:rPr>
            </w:pP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>В</w:t>
            </w:r>
            <w:r w:rsidRPr="002B383A">
              <w:rPr>
                <w:rFonts w:asciiTheme="minorHAnsi" w:hAnsiTheme="minorHAnsi"/>
                <w:sz w:val="18"/>
                <w:szCs w:val="18"/>
                <w:vertAlign w:val="subscript"/>
                <w:lang w:eastAsia="ru-RU"/>
              </w:rPr>
              <w:t>2.2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–</w:t>
            </w:r>
            <w:r w:rsidRPr="002B383A">
              <w:rPr>
                <w:rFonts w:asciiTheme="minorHAnsi" w:hAnsiTheme="minorHAnsi"/>
                <w:sz w:val="18"/>
                <w:szCs w:val="18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3E083BA0" w14:textId="77777777" w:rsidR="00062473" w:rsidRPr="002B383A" w:rsidRDefault="00062473" w:rsidP="002B383A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z w:val="18"/>
                <w:szCs w:val="18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062473" w:rsidRPr="002B383A" w14:paraId="5A46112E" w14:textId="77777777" w:rsidTr="002B38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D7B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2DC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D788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A4FE1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z w:val="18"/>
                <w:szCs w:val="18"/>
              </w:rPr>
              <w:t>Отзывы заказчиков по выполнению аналогичных работ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2B8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10%</w:t>
            </w:r>
          </w:p>
          <w:p w14:paraId="4EAE9EA2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  <w:lang w:val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(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val="en-US"/>
              </w:rPr>
              <w:t>B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  <w:lang w:val="en-US"/>
              </w:rPr>
              <w:t>2.1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val="en-US"/>
              </w:rPr>
              <w:t>=0,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1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val="en-US"/>
              </w:rPr>
              <w:t>)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8199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Наличие отзывов заказчиков по выполнению аналогичных работ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8EC5" w14:textId="77777777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4C51DA48" w14:textId="36289ECA" w:rsidR="00062473" w:rsidRPr="002B383A" w:rsidRDefault="00062473" w:rsidP="002B383A">
            <w:pPr>
              <w:numPr>
                <w:ilvl w:val="7"/>
                <w:numId w:val="40"/>
              </w:numPr>
              <w:spacing w:line="240" w:lineRule="auto"/>
              <w:rPr>
                <w:rFonts w:asciiTheme="minorHAnsi" w:eastAsia="Calibri" w:hAnsiTheme="minorHAnsi"/>
                <w:snapToGrid/>
                <w:sz w:val="18"/>
                <w:szCs w:val="18"/>
                <w:highlight w:val="yellow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2B383A">
              <w:rPr>
                <w:rFonts w:asciiTheme="minorHAnsi" w:eastAsia="Calibri" w:hAnsiTheme="minorHAnsi"/>
                <w:i/>
                <w:iCs/>
                <w:snapToGrid/>
                <w:sz w:val="18"/>
                <w:szCs w:val="18"/>
                <w:lang w:val="en-US"/>
              </w:rPr>
              <w:t>i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 xml:space="preserve">-ой заявке 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highlight w:val="yellow"/>
              </w:rPr>
              <w:t>наличие отзывов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 xml:space="preserve"> заказчиков по выполнению 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highlight w:val="yellow"/>
              </w:rPr>
              <w:t>аналогичных работ (</w:t>
            </w:r>
            <w:r w:rsidR="00256CF2" w:rsidRPr="002B383A">
              <w:rPr>
                <w:rFonts w:asciiTheme="minorHAnsi" w:hAnsiTheme="minorHAnsi"/>
                <w:snapToGrid/>
                <w:sz w:val="18"/>
                <w:szCs w:val="18"/>
                <w:highlight w:val="yellow"/>
              </w:rPr>
              <w:t>по оснащению ПС устройствами телемеханики и ДП оперативно-информационными комплексами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highlight w:val="yellow"/>
                <w:lang w:eastAsia="en-US"/>
              </w:rPr>
              <w:t>)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highlight w:val="yellow"/>
              </w:rPr>
              <w:t xml:space="preserve">: </w:t>
            </w:r>
          </w:p>
          <w:tbl>
            <w:tblPr>
              <w:tblW w:w="47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3406"/>
            </w:tblGrid>
            <w:tr w:rsidR="00062473" w:rsidRPr="002B383A" w14:paraId="564EDD4E" w14:textId="77777777" w:rsidTr="0059394B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2FD744" w14:textId="77777777" w:rsidR="00062473" w:rsidRPr="002B383A" w:rsidRDefault="00062473" w:rsidP="002B383A">
                  <w:pPr>
                    <w:numPr>
                      <w:ilvl w:val="7"/>
                      <w:numId w:val="0"/>
                    </w:numPr>
                    <w:spacing w:line="240" w:lineRule="auto"/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</w:pP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  <w:t>Б</w:t>
                  </w: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  <w:vertAlign w:val="subscript"/>
                    </w:rPr>
                    <w:t>2 1</w:t>
                  </w: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  <w:t xml:space="preserve"> = 0</w:t>
                  </w:r>
                </w:p>
              </w:tc>
              <w:tc>
                <w:tcPr>
                  <w:tcW w:w="34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62471B" w14:textId="343DE752" w:rsidR="00062473" w:rsidRPr="002B383A" w:rsidRDefault="00062473" w:rsidP="002B383A">
                  <w:pPr>
                    <w:numPr>
                      <w:ilvl w:val="7"/>
                      <w:numId w:val="0"/>
                    </w:numPr>
                    <w:spacing w:line="240" w:lineRule="auto"/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</w:pP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  <w:t>отсутствие отзывов заказчиков по выполнению аналогичных работ (</w:t>
                  </w:r>
                  <w:r w:rsidR="00256CF2" w:rsidRPr="002B383A">
                    <w:rPr>
                      <w:rFonts w:asciiTheme="minorHAnsi" w:hAnsiTheme="minorHAnsi"/>
                      <w:snapToGrid/>
                      <w:sz w:val="18"/>
                      <w:szCs w:val="18"/>
                      <w:highlight w:val="yellow"/>
                    </w:rPr>
                    <w:t>по оснащению ПС устройствами телемеханики и ДП оперативно-информационными комплексами</w:t>
                  </w: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  <w:lang w:eastAsia="en-US"/>
                    </w:rPr>
                    <w:t>)</w:t>
                  </w:r>
                </w:p>
              </w:tc>
            </w:tr>
            <w:tr w:rsidR="00062473" w:rsidRPr="002B383A" w14:paraId="7C7B8194" w14:textId="77777777" w:rsidTr="0059394B">
              <w:trPr>
                <w:cantSplit/>
              </w:trPr>
              <w:tc>
                <w:tcPr>
                  <w:tcW w:w="13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8CD4FA" w14:textId="77777777" w:rsidR="00062473" w:rsidRPr="002B383A" w:rsidRDefault="00062473" w:rsidP="002B383A">
                  <w:pPr>
                    <w:numPr>
                      <w:ilvl w:val="7"/>
                      <w:numId w:val="0"/>
                    </w:numPr>
                    <w:spacing w:line="240" w:lineRule="auto"/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</w:pP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  <w:lastRenderedPageBreak/>
                    <w:t>Б</w:t>
                  </w: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  <w:vertAlign w:val="subscript"/>
                    </w:rPr>
                    <w:t>2.1</w:t>
                  </w: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  <w:t xml:space="preserve"> = 5</w:t>
                  </w:r>
                </w:p>
              </w:tc>
              <w:tc>
                <w:tcPr>
                  <w:tcW w:w="340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D333EA" w14:textId="02B41A6B" w:rsidR="00062473" w:rsidRPr="002B383A" w:rsidRDefault="00062473" w:rsidP="002B383A">
                  <w:pPr>
                    <w:numPr>
                      <w:ilvl w:val="7"/>
                      <w:numId w:val="0"/>
                    </w:numPr>
                    <w:spacing w:line="240" w:lineRule="auto"/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</w:pP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</w:rPr>
                    <w:t>наличие отзывов заказчиков по выполнению аналогичных  работ (</w:t>
                  </w:r>
                  <w:r w:rsidR="00256CF2" w:rsidRPr="002B383A">
                    <w:rPr>
                      <w:rFonts w:asciiTheme="minorHAnsi" w:hAnsiTheme="minorHAnsi"/>
                      <w:snapToGrid/>
                      <w:sz w:val="18"/>
                      <w:szCs w:val="18"/>
                      <w:highlight w:val="yellow"/>
                    </w:rPr>
                    <w:t>по оснащению ПС устройствами телемеханики и ДП оперативно-информационными комплексами</w:t>
                  </w:r>
                  <w:r w:rsidRPr="002B383A">
                    <w:rPr>
                      <w:rFonts w:asciiTheme="minorHAnsi" w:eastAsia="Calibri" w:hAnsiTheme="minorHAnsi"/>
                      <w:snapToGrid/>
                      <w:sz w:val="18"/>
                      <w:szCs w:val="18"/>
                      <w:lang w:eastAsia="en-US"/>
                    </w:rPr>
                    <w:t>)</w:t>
                  </w:r>
                </w:p>
              </w:tc>
            </w:tr>
          </w:tbl>
          <w:p w14:paraId="2927086C" w14:textId="77777777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где:</w:t>
            </w:r>
          </w:p>
          <w:p w14:paraId="597AE23D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Шкала оценок от 0 до 5 баллов.</w:t>
            </w:r>
          </w:p>
        </w:tc>
      </w:tr>
      <w:tr w:rsidR="00062473" w:rsidRPr="002B383A" w14:paraId="3CEA7F47" w14:textId="77777777" w:rsidTr="002B383A">
        <w:trPr>
          <w:trHeight w:val="99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DF571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8DC0D3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B3125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9581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66484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90%</w:t>
            </w:r>
          </w:p>
          <w:p w14:paraId="27CB1231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(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val="en-US"/>
              </w:rPr>
              <w:t>B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</w:rPr>
              <w:t>2.2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</w:rPr>
              <w:t>=0,9)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5AD68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7D55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29765D6A" w14:textId="275156D5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  <w:highlight w:val="yellow"/>
              </w:rPr>
              <w:t>Оценка опыта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 xml:space="preserve"> (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за последние 3 (три) года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 xml:space="preserve">) проводится на основании информации за последние три отчетных года, представленной в  заявке в Справке о перечне и годовых объемах выполнения 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  <w:highlight w:val="yellow"/>
              </w:rPr>
              <w:t>аналогичных договоров (по оснащению ПС устройствами телемеханики и ДП оперативно-информационными комплексами)</w:t>
            </w:r>
          </w:p>
        </w:tc>
      </w:tr>
      <w:tr w:rsidR="00062473" w:rsidRPr="002B383A" w14:paraId="61D8767E" w14:textId="77777777" w:rsidTr="002B38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1A37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9739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4FDEA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DD678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998FA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E916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DDEF" w14:textId="77777777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Б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  <w:lang w:eastAsia="en-US"/>
              </w:rPr>
              <w:t>22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 xml:space="preserve"> = 0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03DA" w14:textId="49299A4B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отсутствует опыт выполнения работ, соответствующих профилю лота  за последние 3 (три) года при этом учитываются только выполненные    участником договоры (с учетом правопреемственности)</w:t>
            </w:r>
          </w:p>
        </w:tc>
      </w:tr>
      <w:tr w:rsidR="00062473" w:rsidRPr="002B383A" w14:paraId="2083B2E4" w14:textId="77777777" w:rsidTr="002B383A">
        <w:trPr>
          <w:trHeight w:val="2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6B7BC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379B7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15A32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DD52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81536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287B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E56AB" w14:textId="77777777" w:rsidR="00062473" w:rsidRPr="002B383A" w:rsidRDefault="00062473" w:rsidP="002B383A">
            <w:pPr>
              <w:numPr>
                <w:ilvl w:val="7"/>
                <w:numId w:val="40"/>
              </w:numPr>
              <w:snapToGrid w:val="0"/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Б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  <w:lang w:eastAsia="en-US"/>
              </w:rPr>
              <w:t>22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 xml:space="preserve"> = 3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FC55F" w14:textId="020E321F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 при этом учитываются только выполненные    участником договоры (с учетом правопреемственности)</w:t>
            </w:r>
          </w:p>
        </w:tc>
      </w:tr>
      <w:tr w:rsidR="00062473" w:rsidRPr="002B383A" w14:paraId="05703CFE" w14:textId="77777777" w:rsidTr="002B383A">
        <w:trPr>
          <w:trHeight w:val="77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2A573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217B4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40FA8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993D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AA4C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16807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08B50" w14:textId="77777777" w:rsidR="00062473" w:rsidRPr="002B383A" w:rsidRDefault="00062473" w:rsidP="002B383A">
            <w:pPr>
              <w:numPr>
                <w:ilvl w:val="7"/>
                <w:numId w:val="40"/>
              </w:numPr>
              <w:snapToGrid w:val="0"/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Б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vertAlign w:val="subscript"/>
                <w:lang w:eastAsia="en-US"/>
              </w:rPr>
              <w:t>22</w:t>
            </w: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 xml:space="preserve"> = 5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9D73CB" w14:textId="1BAADA33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 при этом учитываются только выполненные    участником договоры (с учетом правопреемственности)</w:t>
            </w:r>
          </w:p>
        </w:tc>
      </w:tr>
      <w:tr w:rsidR="00062473" w:rsidRPr="002B383A" w14:paraId="311DFCF5" w14:textId="77777777" w:rsidTr="002B38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94B2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1E2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7769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hAnsiTheme="minorHAnsi"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B7CF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50AD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B379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center"/>
              <w:rPr>
                <w:rFonts w:asciiTheme="minorHAnsi" w:eastAsia="Calibri" w:hAnsiTheme="minorHAnsi"/>
                <w:bCs/>
                <w:iCs/>
                <w:snapToGrid/>
                <w:sz w:val="18"/>
                <w:szCs w:val="18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C65" w14:textId="77777777" w:rsidR="00062473" w:rsidRPr="002B383A" w:rsidRDefault="00062473" w:rsidP="002B383A">
            <w:pPr>
              <w:keepNext/>
              <w:snapToGrid w:val="0"/>
              <w:spacing w:line="240" w:lineRule="auto"/>
              <w:ind w:left="1701" w:firstLine="0"/>
              <w:jc w:val="left"/>
              <w:rPr>
                <w:rFonts w:asciiTheme="minorHAns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где:</w:t>
            </w:r>
          </w:p>
          <w:p w14:paraId="3A63A473" w14:textId="77777777" w:rsidR="00062473" w:rsidRPr="002B383A" w:rsidRDefault="00062473" w:rsidP="002B383A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asciiTheme="minorHAns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>Б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  <w:vertAlign w:val="subscript"/>
              </w:rPr>
              <w:t>2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ab/>
              <w:t>–</w:t>
            </w:r>
            <w:r w:rsidRPr="002B383A">
              <w:rPr>
                <w:rFonts w:asciiTheme="minorHAnsi" w:hAnsiTheme="minorHAnsi"/>
                <w:snapToGrid/>
                <w:sz w:val="18"/>
                <w:szCs w:val="18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1BA8ADBD" w14:textId="77777777" w:rsidR="00062473" w:rsidRPr="002B383A" w:rsidRDefault="00062473" w:rsidP="002B383A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Шкала оценок от 0 до 5 баллов.</w:t>
            </w:r>
          </w:p>
        </w:tc>
      </w:tr>
      <w:tr w:rsidR="00062473" w:rsidRPr="002B383A" w14:paraId="36B1E4F9" w14:textId="77777777" w:rsidTr="002B383A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1FEA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righ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36D7" w14:textId="77777777" w:rsidR="00062473" w:rsidRPr="002B383A" w:rsidRDefault="00062473" w:rsidP="002B383A">
            <w:pPr>
              <w:spacing w:line="240" w:lineRule="auto"/>
              <w:rPr>
                <w:rFonts w:asciiTheme="minorHAnsi" w:eastAsia="Calibri" w:hAnsiTheme="minorHAnsi"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Расчет обобщённого критерия оценки:</w:t>
            </w:r>
          </w:p>
          <w:p w14:paraId="50939FFC" w14:textId="77777777" w:rsidR="00062473" w:rsidRPr="002B383A" w:rsidRDefault="00E67CD6" w:rsidP="002B383A">
            <w:pPr>
              <w:spacing w:line="240" w:lineRule="auto"/>
              <w:jc w:val="center"/>
              <w:rPr>
                <w:rFonts w:asciiTheme="minorHAnsi" w:eastAsia="Calibr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eastAsia="Calibri" w:hAnsiTheme="minorHAnsi"/>
                <w:sz w:val="18"/>
                <w:szCs w:val="18"/>
              </w:rPr>
              <w:pict w14:anchorId="340AA1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17" o:title="" chromakey="white"/>
                </v:shape>
              </w:pict>
            </w:r>
          </w:p>
          <w:p w14:paraId="4A6D6422" w14:textId="77777777" w:rsidR="00062473" w:rsidRPr="002B383A" w:rsidRDefault="00062473" w:rsidP="002B383A">
            <w:pPr>
              <w:spacing w:line="240" w:lineRule="auto"/>
              <w:rPr>
                <w:rFonts w:asciiTheme="minorHAnsi" w:eastAsia="Calibri" w:hAnsiTheme="minorHAnsi"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где:</w:t>
            </w:r>
          </w:p>
          <w:p w14:paraId="61A7412B" w14:textId="77777777" w:rsidR="00062473" w:rsidRPr="002B383A" w:rsidRDefault="00062473" w:rsidP="002B383A">
            <w:pPr>
              <w:tabs>
                <w:tab w:val="left" w:pos="742"/>
                <w:tab w:val="left" w:pos="1167"/>
              </w:tabs>
              <w:spacing w:line="240" w:lineRule="auto"/>
              <w:rPr>
                <w:rFonts w:asciiTheme="minorHAnsi" w:eastAsia="Calibri" w:hAnsiTheme="minorHAnsi"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Б</w:t>
            </w:r>
            <w:r w:rsidRPr="002B383A">
              <w:rPr>
                <w:rFonts w:asciiTheme="minorHAnsi" w:eastAsia="Calibri" w:hAnsiTheme="minorHAnsi"/>
                <w:sz w:val="18"/>
                <w:szCs w:val="18"/>
                <w:vertAlign w:val="subscript"/>
              </w:rPr>
              <w:t>ОБОБЩ j</w:t>
            </w:r>
            <w:r w:rsidRPr="002B383A">
              <w:rPr>
                <w:rFonts w:asciiTheme="minorHAnsi" w:eastAsia="Calibri" w:hAnsiTheme="minorHAnsi"/>
                <w:sz w:val="18"/>
                <w:szCs w:val="18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687C0023" w14:textId="77777777" w:rsidR="00062473" w:rsidRPr="002B383A" w:rsidRDefault="00062473" w:rsidP="002B383A">
            <w:pPr>
              <w:tabs>
                <w:tab w:val="left" w:pos="742"/>
                <w:tab w:val="left" w:pos="1167"/>
              </w:tabs>
              <w:spacing w:line="240" w:lineRule="auto"/>
              <w:rPr>
                <w:rFonts w:asciiTheme="minorHAnsi" w:eastAsia="Calibri" w:hAnsiTheme="minorHAnsi"/>
                <w:sz w:val="18"/>
                <w:szCs w:val="18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Б</w:t>
            </w:r>
            <w:r w:rsidRPr="002B383A">
              <w:rPr>
                <w:rFonts w:asciiTheme="minorHAnsi" w:eastAsia="Calibri" w:hAnsiTheme="minorHAnsi"/>
                <w:i/>
                <w:sz w:val="18"/>
                <w:szCs w:val="18"/>
                <w:vertAlign w:val="subscript"/>
              </w:rPr>
              <w:t>i</w:t>
            </w:r>
            <w:r w:rsidRPr="002B383A">
              <w:rPr>
                <w:rFonts w:asciiTheme="minorHAnsi" w:eastAsia="Calibri" w:hAnsiTheme="minorHAnsi"/>
                <w:sz w:val="18"/>
                <w:szCs w:val="18"/>
              </w:rPr>
              <w:tab/>
              <w:t>–</w:t>
            </w:r>
            <w:r w:rsidRPr="002B383A">
              <w:rPr>
                <w:rFonts w:asciiTheme="minorHAnsi" w:eastAsia="Calibri" w:hAnsiTheme="minorHAnsi"/>
                <w:sz w:val="18"/>
                <w:szCs w:val="18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781E1FAB" w14:textId="77777777" w:rsidR="00062473" w:rsidRPr="002B383A" w:rsidRDefault="00062473" w:rsidP="002B383A">
            <w:pPr>
              <w:snapToGrid w:val="0"/>
              <w:spacing w:line="240" w:lineRule="auto"/>
              <w:ind w:firstLine="0"/>
              <w:jc w:val="left"/>
              <w:rPr>
                <w:rFonts w:asciiTheme="minorHAnsi" w:eastAsia="Calibri" w:hAnsiTheme="minorHAnsi"/>
                <w:snapToGrid/>
                <w:sz w:val="18"/>
                <w:szCs w:val="18"/>
                <w:lang w:eastAsia="en-US"/>
              </w:rPr>
            </w:pPr>
            <w:r w:rsidRPr="002B383A">
              <w:rPr>
                <w:rFonts w:asciiTheme="minorHAnsi" w:eastAsia="Calibri" w:hAnsiTheme="minorHAnsi"/>
                <w:sz w:val="18"/>
                <w:szCs w:val="18"/>
              </w:rPr>
              <w:t>В</w:t>
            </w:r>
            <w:r w:rsidRPr="002B383A">
              <w:rPr>
                <w:rFonts w:asciiTheme="minorHAnsi" w:eastAsia="Calibri" w:hAnsiTheme="minorHAnsi"/>
                <w:i/>
                <w:sz w:val="18"/>
                <w:szCs w:val="18"/>
                <w:vertAlign w:val="subscript"/>
              </w:rPr>
              <w:t>i</w:t>
            </w:r>
            <w:r w:rsidRPr="002B383A">
              <w:rPr>
                <w:rFonts w:asciiTheme="minorHAnsi" w:eastAsia="Calibri" w:hAnsiTheme="minorHAnsi"/>
                <w:sz w:val="18"/>
                <w:szCs w:val="18"/>
              </w:rPr>
              <w:tab/>
              <w:t>–</w:t>
            </w:r>
            <w:r w:rsidRPr="002B383A">
              <w:rPr>
                <w:rFonts w:asciiTheme="minorHAnsi" w:eastAsia="Calibri" w:hAnsiTheme="minorHAnsi"/>
                <w:sz w:val="18"/>
                <w:szCs w:val="18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</w:p>
        </w:tc>
      </w:tr>
    </w:tbl>
    <w:p w14:paraId="61A9F60D" w14:textId="77777777" w:rsidR="00062473" w:rsidRDefault="00062473" w:rsidP="002B383A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062473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50514982" w14:textId="77777777" w:rsidR="00062473" w:rsidRPr="008F3183" w:rsidRDefault="00062473" w:rsidP="002B383A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E67CD6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597DD292" w14:textId="77777777" w:rsidR="00062473" w:rsidRPr="008F3183" w:rsidRDefault="00062473" w:rsidP="002B383A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4B041CC8" w14:textId="77777777" w:rsidR="00062473" w:rsidRDefault="00062473" w:rsidP="002B383A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77D0F427" w14:textId="77777777" w:rsidR="00062473" w:rsidRPr="008F3183" w:rsidRDefault="00062473" w:rsidP="002B383A">
      <w:pPr>
        <w:keepNext/>
        <w:spacing w:line="240" w:lineRule="auto"/>
        <w:ind w:left="1134" w:firstLine="0"/>
        <w:rPr>
          <w:sz w:val="24"/>
        </w:rPr>
      </w:pPr>
    </w:p>
    <w:p w14:paraId="52E5D2F0" w14:textId="77777777" w:rsidR="0030357F" w:rsidRPr="00090338" w:rsidRDefault="0030357F" w:rsidP="007D5D16">
      <w:pPr>
        <w:pStyle w:val="1"/>
        <w:numPr>
          <w:ilvl w:val="0"/>
          <w:numId w:val="5"/>
        </w:numPr>
        <w:spacing w:before="0" w:after="0"/>
      </w:pPr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7D5D16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7D5D16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7D5D16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7D5D16">
      <w:pPr>
        <w:spacing w:line="240" w:lineRule="auto"/>
        <w:ind w:firstLine="0"/>
      </w:pPr>
      <w:r w:rsidRPr="004F6FE8">
        <w:t>Сведения о начальной (максимальной) цене единицы товара, работы, услуги приведена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C1698" w14:textId="77777777" w:rsidR="00C1035F" w:rsidRDefault="00C1035F">
      <w:r>
        <w:separator/>
      </w:r>
    </w:p>
  </w:endnote>
  <w:endnote w:type="continuationSeparator" w:id="0">
    <w:p w14:paraId="7C6CEDEE" w14:textId="77777777" w:rsidR="00C1035F" w:rsidRDefault="00C1035F">
      <w:r>
        <w:continuationSeparator/>
      </w:r>
    </w:p>
  </w:endnote>
  <w:endnote w:type="continuationNotice" w:id="1">
    <w:p w14:paraId="224A7CA1" w14:textId="77777777" w:rsidR="00C1035F" w:rsidRDefault="00C103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B65844" w:rsidRDefault="00B65844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E67CD6">
      <w:rPr>
        <w:i/>
        <w:noProof/>
        <w:sz w:val="16"/>
        <w:szCs w:val="24"/>
      </w:rPr>
      <w:t>30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E67CD6">
      <w:rPr>
        <w:i/>
        <w:noProof/>
        <w:sz w:val="16"/>
        <w:szCs w:val="24"/>
      </w:rPr>
      <w:t>75</w:t>
    </w:r>
    <w:r w:rsidRPr="00403202">
      <w:rPr>
        <w:i/>
        <w:sz w:val="16"/>
        <w:szCs w:val="24"/>
      </w:rPr>
      <w:fldChar w:fldCharType="end"/>
    </w:r>
  </w:p>
  <w:p w14:paraId="208D95CF" w14:textId="77777777" w:rsidR="00B65844" w:rsidRDefault="00B65844">
    <w:pPr>
      <w:pStyle w:val="ad"/>
    </w:pPr>
  </w:p>
  <w:p w14:paraId="72B8DC12" w14:textId="77777777" w:rsidR="00B65844" w:rsidRDefault="00B6584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B65844" w:rsidRPr="00B54ABF" w:rsidRDefault="00B6584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B65844" w:rsidRPr="00B54ABF" w:rsidRDefault="00B6584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B65844" w:rsidRDefault="00B658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83063" w14:textId="77777777" w:rsidR="00C1035F" w:rsidRDefault="00C1035F">
      <w:r>
        <w:separator/>
      </w:r>
    </w:p>
  </w:footnote>
  <w:footnote w:type="continuationSeparator" w:id="0">
    <w:p w14:paraId="6AE70548" w14:textId="77777777" w:rsidR="00C1035F" w:rsidRDefault="00C1035F">
      <w:r>
        <w:continuationSeparator/>
      </w:r>
    </w:p>
  </w:footnote>
  <w:footnote w:type="continuationNotice" w:id="1">
    <w:p w14:paraId="32285D1B" w14:textId="77777777" w:rsidR="00C1035F" w:rsidRDefault="00C1035F">
      <w:pPr>
        <w:spacing w:line="240" w:lineRule="auto"/>
      </w:pPr>
    </w:p>
  </w:footnote>
  <w:footnote w:id="2">
    <w:p w14:paraId="2057D99F" w14:textId="76E7F666" w:rsidR="00B65844" w:rsidRPr="00961B16" w:rsidRDefault="00B65844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B65844" w:rsidRPr="00961B16" w:rsidRDefault="00B65844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B65844" w:rsidRPr="003A4F61" w:rsidRDefault="00B65844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B65844" w:rsidRPr="003A4F61" w:rsidRDefault="00B65844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B65844" w:rsidRDefault="00B65844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BCACA9F4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21"/>
  </w:num>
  <w:num w:numId="47">
    <w:abstractNumId w:val="21"/>
  </w:num>
  <w:num w:numId="48">
    <w:abstractNumId w:val="21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4830"/>
    <w:rsid w:val="00055AE7"/>
    <w:rsid w:val="00055CA5"/>
    <w:rsid w:val="00056115"/>
    <w:rsid w:val="00056248"/>
    <w:rsid w:val="00062473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5F1D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E75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1549B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32F7"/>
    <w:rsid w:val="001F3568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6CF2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74B4"/>
    <w:rsid w:val="0028071F"/>
    <w:rsid w:val="0028193A"/>
    <w:rsid w:val="00282A2E"/>
    <w:rsid w:val="002842FA"/>
    <w:rsid w:val="00284AD3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83A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3D7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5D93"/>
    <w:rsid w:val="00366C98"/>
    <w:rsid w:val="00373642"/>
    <w:rsid w:val="003743EE"/>
    <w:rsid w:val="00374D5D"/>
    <w:rsid w:val="0037505F"/>
    <w:rsid w:val="00375E06"/>
    <w:rsid w:val="00376904"/>
    <w:rsid w:val="00376D94"/>
    <w:rsid w:val="0038048C"/>
    <w:rsid w:val="003819CE"/>
    <w:rsid w:val="003819EC"/>
    <w:rsid w:val="00381BC0"/>
    <w:rsid w:val="0038289F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2E7E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3F672B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256"/>
    <w:rsid w:val="0048284A"/>
    <w:rsid w:val="00483015"/>
    <w:rsid w:val="00484018"/>
    <w:rsid w:val="00484886"/>
    <w:rsid w:val="00484D0B"/>
    <w:rsid w:val="00485843"/>
    <w:rsid w:val="00485AA9"/>
    <w:rsid w:val="00490399"/>
    <w:rsid w:val="00490B6D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0882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1851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3B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368"/>
    <w:rsid w:val="007614A1"/>
    <w:rsid w:val="00762487"/>
    <w:rsid w:val="007660CD"/>
    <w:rsid w:val="00767903"/>
    <w:rsid w:val="00770683"/>
    <w:rsid w:val="007711D8"/>
    <w:rsid w:val="0077174B"/>
    <w:rsid w:val="00771FF7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D16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56C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0DD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24F2"/>
    <w:rsid w:val="008632B1"/>
    <w:rsid w:val="00863EFF"/>
    <w:rsid w:val="008646FA"/>
    <w:rsid w:val="00864DD2"/>
    <w:rsid w:val="00864F6C"/>
    <w:rsid w:val="0086658B"/>
    <w:rsid w:val="008677D5"/>
    <w:rsid w:val="008708AF"/>
    <w:rsid w:val="00870E38"/>
    <w:rsid w:val="0087158F"/>
    <w:rsid w:val="008717E0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5A21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180"/>
    <w:rsid w:val="0092242F"/>
    <w:rsid w:val="00923865"/>
    <w:rsid w:val="00925223"/>
    <w:rsid w:val="00925272"/>
    <w:rsid w:val="00925D11"/>
    <w:rsid w:val="0092632B"/>
    <w:rsid w:val="009266A4"/>
    <w:rsid w:val="00927912"/>
    <w:rsid w:val="00931115"/>
    <w:rsid w:val="00931E79"/>
    <w:rsid w:val="00932F86"/>
    <w:rsid w:val="009334C5"/>
    <w:rsid w:val="00933A09"/>
    <w:rsid w:val="00934E22"/>
    <w:rsid w:val="0093538C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15A6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5CA9"/>
    <w:rsid w:val="00BF7DE0"/>
    <w:rsid w:val="00C000F2"/>
    <w:rsid w:val="00C007EA"/>
    <w:rsid w:val="00C037F4"/>
    <w:rsid w:val="00C0420E"/>
    <w:rsid w:val="00C0502F"/>
    <w:rsid w:val="00C052D5"/>
    <w:rsid w:val="00C06BAE"/>
    <w:rsid w:val="00C1035F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376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1E89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1F62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5EE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7E33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68BB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482F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66646"/>
    <w:rsid w:val="00D7166A"/>
    <w:rsid w:val="00D75C1A"/>
    <w:rsid w:val="00D762B4"/>
    <w:rsid w:val="00D80969"/>
    <w:rsid w:val="00D828FB"/>
    <w:rsid w:val="00D8331C"/>
    <w:rsid w:val="00D83C09"/>
    <w:rsid w:val="00D83CA8"/>
    <w:rsid w:val="00D84F10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5CB2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CD6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3EF7"/>
    <w:rsid w:val="00E84335"/>
    <w:rsid w:val="00E84A81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/data/2017/03/15/11/reglament_rusgydro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https://rushydro.roseltorg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81682-3D13-46CD-8010-60E1BFA2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75</Pages>
  <Words>25488</Words>
  <Characters>145286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170434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99</cp:revision>
  <cp:lastPrinted>2017-05-04T06:22:00Z</cp:lastPrinted>
  <dcterms:created xsi:type="dcterms:W3CDTF">2016-12-09T16:37:00Z</dcterms:created>
  <dcterms:modified xsi:type="dcterms:W3CDTF">2017-05-04T06:22:00Z</dcterms:modified>
</cp:coreProperties>
</file>