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bookmarkStart w:id="0" w:name="_GoBack"/>
      <w:bookmarkEnd w:id="0"/>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DB7648" w:rsidRPr="00A502E8">
        <w:rPr>
          <w:color w:val="000000"/>
          <w:sz w:val="22"/>
          <w:szCs w:val="22"/>
        </w:rPr>
        <w:t>.</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Pr="00A502E8"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Поставщик должен предоставить Грузополучателю</w:t>
      </w:r>
      <w:r w:rsidR="00EF44BF" w:rsidRPr="00A502E8">
        <w:rPr>
          <w:sz w:val="22"/>
          <w:szCs w:val="22"/>
        </w:rPr>
        <w:t xml:space="preserve"> копии д</w:t>
      </w:r>
      <w:r w:rsidRPr="00A502E8">
        <w:rPr>
          <w:sz w:val="22"/>
          <w:szCs w:val="22"/>
        </w:rPr>
        <w:t>окумент</w:t>
      </w:r>
      <w:r w:rsidR="00EF44BF" w:rsidRPr="00A502E8">
        <w:rPr>
          <w:sz w:val="22"/>
          <w:szCs w:val="22"/>
        </w:rPr>
        <w:t>ов</w:t>
      </w:r>
      <w:r w:rsidR="00DB7648" w:rsidRPr="00A502E8">
        <w:rPr>
          <w:sz w:val="22"/>
          <w:szCs w:val="22"/>
        </w:rPr>
        <w:t xml:space="preserve"> на</w:t>
      </w:r>
      <w:r w:rsidRPr="00A502E8">
        <w:rPr>
          <w:sz w:val="22"/>
          <w:szCs w:val="22"/>
        </w:rPr>
        <w:t xml:space="preserve"> </w:t>
      </w:r>
      <w:r w:rsidR="00DB7648" w:rsidRPr="00A502E8">
        <w:rPr>
          <w:sz w:val="22"/>
          <w:szCs w:val="22"/>
        </w:rPr>
        <w:t>Т</w:t>
      </w:r>
      <w:r w:rsidRPr="00A502E8">
        <w:rPr>
          <w:sz w:val="22"/>
          <w:szCs w:val="22"/>
        </w:rPr>
        <w:t>овар</w:t>
      </w:r>
      <w:r w:rsidR="00DB7648" w:rsidRPr="00A502E8">
        <w:rPr>
          <w:sz w:val="22"/>
          <w:szCs w:val="22"/>
        </w:rPr>
        <w:t>: (паспорт, сертификат, декларацию и прочие документы)</w:t>
      </w:r>
      <w:r w:rsidRPr="00A502E8">
        <w:rPr>
          <w:sz w:val="22"/>
          <w:szCs w:val="22"/>
        </w:rPr>
        <w:t xml:space="preserve">.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оригиналов документов,</w:t>
      </w:r>
      <w:r w:rsidR="003E5BF8" w:rsidRPr="00A502E8">
        <w:rPr>
          <w:sz w:val="22"/>
          <w:szCs w:val="22"/>
        </w:rPr>
        <w:t xml:space="preserve"> указанных в п.</w:t>
      </w:r>
      <w:r w:rsidR="00581704">
        <w:rPr>
          <w:sz w:val="22"/>
          <w:szCs w:val="22"/>
        </w:rPr>
        <w:t>2.6.;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8711C5" w:rsidRPr="00A502E8" w:rsidRDefault="008711C5" w:rsidP="008711C5">
      <w:pPr>
        <w:numPr>
          <w:ilvl w:val="0"/>
          <w:numId w:val="3"/>
        </w:numPr>
        <w:shd w:val="clear" w:color="auto" w:fill="FFFFFF"/>
        <w:tabs>
          <w:tab w:val="left" w:pos="284"/>
          <w:tab w:val="left" w:pos="953"/>
        </w:tabs>
        <w:ind w:firstLine="284"/>
        <w:jc w:val="both"/>
        <w:rPr>
          <w:color w:val="000000"/>
          <w:sz w:val="22"/>
          <w:szCs w:val="22"/>
        </w:rPr>
      </w:pPr>
      <w:r w:rsidRPr="00A502E8">
        <w:rPr>
          <w:color w:val="000000"/>
          <w:sz w:val="22"/>
          <w:szCs w:val="22"/>
        </w:rPr>
        <w:t xml:space="preserve">Сумма поставляемого Товара составляет </w:t>
      </w:r>
      <w:r w:rsidRPr="00A502E8">
        <w:rPr>
          <w:b/>
          <w:color w:val="000000"/>
          <w:sz w:val="22"/>
          <w:szCs w:val="22"/>
        </w:rPr>
        <w:t xml:space="preserve"> ____________ руб</w:t>
      </w:r>
      <w:proofErr w:type="gramStart"/>
      <w:r w:rsidRPr="00A502E8">
        <w:rPr>
          <w:b/>
          <w:color w:val="000000"/>
          <w:sz w:val="22"/>
          <w:szCs w:val="22"/>
        </w:rPr>
        <w:t>.</w:t>
      </w:r>
      <w:r w:rsidRPr="00A502E8">
        <w:rPr>
          <w:color w:val="000000"/>
          <w:sz w:val="22"/>
          <w:szCs w:val="22"/>
        </w:rPr>
        <w:t xml:space="preserve"> (_______________) __ </w:t>
      </w:r>
      <w:proofErr w:type="gramEnd"/>
      <w:r w:rsidRPr="00A502E8">
        <w:rPr>
          <w:color w:val="000000"/>
          <w:sz w:val="22"/>
          <w:szCs w:val="22"/>
        </w:rPr>
        <w:t xml:space="preserve">копеек, в т. ч. </w:t>
      </w:r>
      <w:r w:rsidRPr="00A502E8">
        <w:rPr>
          <w:b/>
          <w:color w:val="000000"/>
          <w:sz w:val="22"/>
          <w:szCs w:val="22"/>
        </w:rPr>
        <w:t>НДС 18 % - __________ руб.</w:t>
      </w:r>
      <w:r w:rsidRPr="00A502E8">
        <w:rPr>
          <w:color w:val="000000"/>
          <w:sz w:val="22"/>
          <w:szCs w:val="22"/>
        </w:rPr>
        <w:t xml:space="preserve"> с учетом  транспортных расходов. Индексация цены договора не предусматривается.</w:t>
      </w:r>
    </w:p>
    <w:p w:rsidR="008711C5" w:rsidRPr="00A502E8" w:rsidRDefault="008711C5" w:rsidP="008711C5">
      <w:pPr>
        <w:numPr>
          <w:ilvl w:val="0"/>
          <w:numId w:val="3"/>
        </w:numPr>
        <w:shd w:val="clear" w:color="auto" w:fill="FFFFFF"/>
        <w:tabs>
          <w:tab w:val="left" w:pos="284"/>
          <w:tab w:val="left" w:pos="953"/>
        </w:tabs>
        <w:ind w:firstLine="284"/>
        <w:jc w:val="both"/>
        <w:rPr>
          <w:color w:val="000000"/>
          <w:sz w:val="22"/>
          <w:szCs w:val="22"/>
        </w:rPr>
      </w:pPr>
      <w:r w:rsidRPr="00A502E8">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3A4DF1" w:rsidRPr="005148A5" w:rsidRDefault="008711C5" w:rsidP="003A4DF1">
      <w:pPr>
        <w:shd w:val="clear" w:color="auto" w:fill="FFFFFF"/>
        <w:tabs>
          <w:tab w:val="left" w:pos="953"/>
        </w:tabs>
        <w:ind w:firstLine="284"/>
        <w:jc w:val="both"/>
        <w:rPr>
          <w:color w:val="000000"/>
          <w:sz w:val="22"/>
          <w:szCs w:val="22"/>
          <w:highlight w:val="yellow"/>
        </w:rPr>
      </w:pPr>
      <w:r w:rsidRPr="00A502E8">
        <w:rPr>
          <w:b/>
          <w:color w:val="000000"/>
          <w:sz w:val="22"/>
          <w:szCs w:val="22"/>
        </w:rPr>
        <w:t>4.3.</w:t>
      </w:r>
      <w:r w:rsidR="003A4DF1" w:rsidRPr="003A4DF1">
        <w:rPr>
          <w:color w:val="000000"/>
          <w:sz w:val="22"/>
          <w:szCs w:val="22"/>
        </w:rPr>
        <w:tab/>
      </w:r>
      <w:r w:rsidR="003A4DF1" w:rsidRPr="005148A5">
        <w:rPr>
          <w:color w:val="000000"/>
          <w:sz w:val="22"/>
          <w:szCs w:val="22"/>
          <w:highlight w:val="yellow"/>
        </w:rPr>
        <w:t xml:space="preserve">Покупатель производит оплату выполненных работ в течение 60 (шестидесяти) календарных дней (для субъекта малого и среднего предпринимательства - 30 календарных дней)  </w:t>
      </w:r>
      <w:proofErr w:type="gramStart"/>
      <w:r w:rsidR="003A4DF1" w:rsidRPr="005148A5">
        <w:rPr>
          <w:color w:val="000000"/>
          <w:sz w:val="22"/>
          <w:szCs w:val="22"/>
          <w:highlight w:val="yellow"/>
        </w:rPr>
        <w:t>с даты подписания</w:t>
      </w:r>
      <w:proofErr w:type="gramEnd"/>
      <w:r w:rsidR="003A4DF1" w:rsidRPr="005148A5">
        <w:rPr>
          <w:color w:val="000000"/>
          <w:sz w:val="22"/>
          <w:szCs w:val="22"/>
          <w:highlight w:val="yellow"/>
        </w:rPr>
        <w:t xml:space="preserve"> актов выполненных работ, на основании выставленных Поставщиком счетов.</w:t>
      </w:r>
    </w:p>
    <w:p w:rsidR="003A4DF1" w:rsidRDefault="003A4DF1" w:rsidP="003A4DF1">
      <w:pPr>
        <w:shd w:val="clear" w:color="auto" w:fill="FFFFFF"/>
        <w:tabs>
          <w:tab w:val="left" w:pos="953"/>
        </w:tabs>
        <w:ind w:firstLine="284"/>
        <w:jc w:val="both"/>
        <w:rPr>
          <w:color w:val="000000"/>
          <w:sz w:val="22"/>
          <w:szCs w:val="22"/>
        </w:rPr>
      </w:pPr>
      <w:r w:rsidRPr="005148A5">
        <w:rPr>
          <w:color w:val="000000"/>
          <w:sz w:val="22"/>
          <w:szCs w:val="22"/>
          <w:highlight w:val="yellow"/>
        </w:rPr>
        <w:t xml:space="preserve">  </w:t>
      </w:r>
      <w:proofErr w:type="gramStart"/>
      <w:r w:rsidRPr="005148A5">
        <w:rPr>
          <w:color w:val="000000"/>
          <w:sz w:val="22"/>
          <w:szCs w:val="22"/>
          <w:highlight w:val="yellow"/>
        </w:rPr>
        <w:t>Окончательный расчет, за исключением обеспечительного платежа, если это предусмотрено условиями договора, Покупатель   обязан произвести в течение 60 (шестидесяти) календарных дней (для субъекта малого и среднего предпринимательства - 30 календарных дней)  с даты подписания Покупателем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Поставщика  счета</w:t>
      </w:r>
      <w:proofErr w:type="gramEnd"/>
    </w:p>
    <w:p w:rsidR="008711C5" w:rsidRPr="00EF44BF" w:rsidRDefault="003A4DF1" w:rsidP="003A4DF1">
      <w:pPr>
        <w:shd w:val="clear" w:color="auto" w:fill="FFFFFF"/>
        <w:tabs>
          <w:tab w:val="left" w:pos="953"/>
        </w:tabs>
        <w:ind w:firstLine="284"/>
        <w:jc w:val="both"/>
        <w:rPr>
          <w:sz w:val="22"/>
          <w:szCs w:val="22"/>
        </w:rPr>
      </w:pPr>
      <w:r w:rsidRPr="003A4DF1">
        <w:rPr>
          <w:color w:val="000000"/>
          <w:sz w:val="22"/>
          <w:szCs w:val="22"/>
        </w:rPr>
        <w:t>.</w:t>
      </w:r>
      <w:r w:rsidR="008711C5" w:rsidRPr="00EF44BF">
        <w:rPr>
          <w:b/>
          <w:sz w:val="22"/>
          <w:szCs w:val="22"/>
        </w:rPr>
        <w:t>4.4.</w:t>
      </w:r>
      <w:r w:rsidR="008711C5" w:rsidRPr="00EF44BF">
        <w:rPr>
          <w:sz w:val="22"/>
          <w:szCs w:val="22"/>
        </w:rPr>
        <w:t xml:space="preserve"> Порядок направления счет</w:t>
      </w:r>
      <w:r w:rsidR="00EF44BF">
        <w:rPr>
          <w:sz w:val="22"/>
          <w:szCs w:val="22"/>
        </w:rPr>
        <w:t>ов</w:t>
      </w:r>
      <w:r w:rsidR="008711C5" w:rsidRPr="00EF44BF">
        <w:rPr>
          <w:sz w:val="22"/>
          <w:szCs w:val="22"/>
        </w:rPr>
        <w:t>/счет</w:t>
      </w:r>
      <w:r w:rsidR="005B433E" w:rsidRPr="00EF44BF">
        <w:rPr>
          <w:sz w:val="22"/>
          <w:szCs w:val="22"/>
        </w:rPr>
        <w:t>ов</w:t>
      </w:r>
      <w:r w:rsidR="008711C5" w:rsidRPr="00EF44BF">
        <w:rPr>
          <w:sz w:val="22"/>
          <w:szCs w:val="22"/>
        </w:rPr>
        <w:t>-фактур</w:t>
      </w:r>
      <w:r w:rsidR="00DB7648" w:rsidRPr="00EF44BF">
        <w:rPr>
          <w:sz w:val="22"/>
          <w:szCs w:val="22"/>
        </w:rPr>
        <w:t xml:space="preserve"> и </w:t>
      </w:r>
      <w:r w:rsidR="00DB7648" w:rsidRPr="00EF44BF">
        <w:rPr>
          <w:rFonts w:eastAsia="Calibri"/>
          <w:sz w:val="22"/>
          <w:szCs w:val="22"/>
        </w:rPr>
        <w:t>товарн</w:t>
      </w:r>
      <w:r w:rsidR="005B433E" w:rsidRPr="00EF44BF">
        <w:rPr>
          <w:rFonts w:eastAsia="Calibri"/>
          <w:sz w:val="22"/>
          <w:szCs w:val="22"/>
        </w:rPr>
        <w:t>ых</w:t>
      </w:r>
      <w:r w:rsidR="00DB7648" w:rsidRPr="00EF44BF">
        <w:rPr>
          <w:rFonts w:eastAsia="Calibri"/>
          <w:sz w:val="22"/>
          <w:szCs w:val="22"/>
        </w:rPr>
        <w:t xml:space="preserve"> накладн</w:t>
      </w:r>
      <w:r w:rsidR="005B433E" w:rsidRPr="00EF44BF">
        <w:rPr>
          <w:rFonts w:eastAsia="Calibri"/>
          <w:sz w:val="22"/>
          <w:szCs w:val="22"/>
        </w:rPr>
        <w:t>ых</w:t>
      </w:r>
      <w:r w:rsidR="00DB7648" w:rsidRPr="00EF44BF">
        <w:rPr>
          <w:rFonts w:eastAsia="Calibri"/>
          <w:sz w:val="22"/>
          <w:szCs w:val="22"/>
        </w:rPr>
        <w:t xml:space="preserve"> (ТОРГ-12)</w:t>
      </w:r>
      <w:r w:rsidR="008711C5" w:rsidRPr="00EF44BF">
        <w:rPr>
          <w:sz w:val="22"/>
          <w:szCs w:val="22"/>
        </w:rPr>
        <w:t xml:space="preserve"> Покупателю: </w:t>
      </w:r>
    </w:p>
    <w:p w:rsidR="008711C5" w:rsidRPr="00EF44BF" w:rsidRDefault="00EF44BF" w:rsidP="008711C5">
      <w:pPr>
        <w:shd w:val="clear" w:color="auto" w:fill="FFFFFF"/>
        <w:tabs>
          <w:tab w:val="left" w:pos="953"/>
        </w:tabs>
        <w:ind w:firstLine="284"/>
        <w:jc w:val="both"/>
        <w:rPr>
          <w:sz w:val="22"/>
          <w:szCs w:val="22"/>
        </w:rPr>
      </w:pPr>
      <w:r w:rsidRPr="00EF44BF">
        <w:rPr>
          <w:b/>
          <w:sz w:val="22"/>
          <w:szCs w:val="22"/>
        </w:rPr>
        <w:t>4.4.1</w:t>
      </w:r>
      <w:r w:rsidR="008711C5" w:rsidRPr="00EF44BF">
        <w:rPr>
          <w:b/>
          <w:sz w:val="22"/>
          <w:szCs w:val="22"/>
        </w:rPr>
        <w:t>.</w:t>
      </w:r>
      <w:r w:rsidR="008711C5"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8711C5" w:rsidRPr="00EF44BF" w:rsidRDefault="00EF44BF" w:rsidP="008711C5">
      <w:pPr>
        <w:shd w:val="clear" w:color="auto" w:fill="FFFFFF"/>
        <w:tabs>
          <w:tab w:val="left" w:pos="953"/>
        </w:tabs>
        <w:ind w:firstLine="284"/>
        <w:jc w:val="both"/>
        <w:rPr>
          <w:sz w:val="22"/>
          <w:szCs w:val="22"/>
        </w:rPr>
      </w:pPr>
      <w:r w:rsidRPr="00EF44BF">
        <w:rPr>
          <w:b/>
          <w:sz w:val="22"/>
          <w:szCs w:val="22"/>
        </w:rPr>
        <w:t>4.4.</w:t>
      </w:r>
      <w:r w:rsidR="008711C5" w:rsidRPr="00EF44BF">
        <w:rPr>
          <w:b/>
          <w:sz w:val="22"/>
          <w:szCs w:val="22"/>
        </w:rPr>
        <w:t>2.</w:t>
      </w:r>
      <w:r w:rsidR="008711C5"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8711C5" w:rsidRPr="00A2453C" w:rsidRDefault="00EF44BF" w:rsidP="008711C5">
      <w:pPr>
        <w:shd w:val="clear" w:color="auto" w:fill="FFFFFF"/>
        <w:tabs>
          <w:tab w:val="left" w:pos="953"/>
        </w:tabs>
        <w:ind w:firstLine="284"/>
        <w:jc w:val="both"/>
        <w:rPr>
          <w:sz w:val="22"/>
          <w:szCs w:val="22"/>
        </w:rPr>
      </w:pPr>
      <w:r w:rsidRPr="00EF44BF">
        <w:rPr>
          <w:b/>
          <w:sz w:val="22"/>
          <w:szCs w:val="22"/>
        </w:rPr>
        <w:lastRenderedPageBreak/>
        <w:t>4.4.</w:t>
      </w:r>
      <w:r>
        <w:rPr>
          <w:b/>
          <w:sz w:val="22"/>
          <w:szCs w:val="22"/>
        </w:rPr>
        <w:t>3</w:t>
      </w:r>
      <w:r w:rsidRPr="00EF44BF">
        <w:rPr>
          <w:b/>
          <w:sz w:val="22"/>
          <w:szCs w:val="22"/>
        </w:rPr>
        <w:t>.</w:t>
      </w:r>
      <w:r w:rsidR="008711C5"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008711C5" w:rsidRPr="00EF44BF">
        <w:rPr>
          <w:sz w:val="22"/>
          <w:szCs w:val="22"/>
        </w:rPr>
        <w:t>с даты</w:t>
      </w:r>
      <w:proofErr w:type="gramEnd"/>
      <w:r w:rsidR="008711C5" w:rsidRPr="00EF44BF">
        <w:rPr>
          <w:sz w:val="22"/>
          <w:szCs w:val="22"/>
        </w:rPr>
        <w:t xml:space="preserve"> фактического получения счета Покупателем.</w:t>
      </w:r>
      <w:r w:rsidR="00DB7648">
        <w:rPr>
          <w:sz w:val="22"/>
          <w:szCs w:val="22"/>
        </w:rPr>
        <w:t xml:space="preserve"> </w:t>
      </w:r>
    </w:p>
    <w:p w:rsidR="008711C5" w:rsidRPr="00A502E8" w:rsidRDefault="00DB7648" w:rsidP="008711C5">
      <w:pPr>
        <w:shd w:val="clear" w:color="auto" w:fill="FFFFFF"/>
        <w:tabs>
          <w:tab w:val="left" w:pos="953"/>
        </w:tabs>
        <w:ind w:firstLine="284"/>
        <w:jc w:val="both"/>
        <w:rPr>
          <w:sz w:val="22"/>
          <w:szCs w:val="22"/>
        </w:rPr>
      </w:pPr>
      <w:r w:rsidRPr="00EF44BF">
        <w:rPr>
          <w:b/>
          <w:sz w:val="22"/>
          <w:szCs w:val="22"/>
        </w:rPr>
        <w:t>4.4</w:t>
      </w:r>
      <w:r w:rsidR="008711C5" w:rsidRPr="00EF44BF">
        <w:rPr>
          <w:b/>
          <w:sz w:val="22"/>
          <w:szCs w:val="22"/>
        </w:rPr>
        <w:t>.</w:t>
      </w:r>
      <w:r w:rsidR="00EF44BF">
        <w:rPr>
          <w:b/>
          <w:sz w:val="22"/>
          <w:szCs w:val="22"/>
        </w:rPr>
        <w:t>4</w:t>
      </w:r>
      <w:r w:rsidR="00294FDC" w:rsidRPr="00EF44BF">
        <w:rPr>
          <w:b/>
          <w:sz w:val="22"/>
          <w:szCs w:val="22"/>
        </w:rPr>
        <w:t>.</w:t>
      </w:r>
      <w:r w:rsidR="008711C5" w:rsidRPr="00A2453C">
        <w:rPr>
          <w:sz w:val="22"/>
          <w:szCs w:val="22"/>
        </w:rPr>
        <w:t xml:space="preserve"> Поставщик обязан представить Покупателю </w:t>
      </w:r>
      <w:r w:rsidRPr="00A502E8">
        <w:rPr>
          <w:sz w:val="22"/>
          <w:szCs w:val="22"/>
        </w:rPr>
        <w:t>счет-фактуру и товарную накладную</w:t>
      </w:r>
      <w:r w:rsidR="008711C5" w:rsidRPr="00A502E8">
        <w:rPr>
          <w:sz w:val="22"/>
          <w:szCs w:val="22"/>
        </w:rPr>
        <w:t>, выставленны</w:t>
      </w:r>
      <w:r w:rsidRPr="00A502E8">
        <w:rPr>
          <w:sz w:val="22"/>
          <w:szCs w:val="22"/>
        </w:rPr>
        <w:t>е</w:t>
      </w:r>
      <w:r w:rsidR="008711C5" w:rsidRPr="00A502E8">
        <w:rPr>
          <w:sz w:val="22"/>
          <w:szCs w:val="22"/>
        </w:rPr>
        <w:t xml:space="preserve"> в сроки и оформленны</w:t>
      </w:r>
      <w:r w:rsidRPr="00A502E8">
        <w:rPr>
          <w:sz w:val="22"/>
          <w:szCs w:val="22"/>
        </w:rPr>
        <w:t>е</w:t>
      </w:r>
      <w:r w:rsidR="008711C5" w:rsidRPr="00A502E8">
        <w:rPr>
          <w:sz w:val="22"/>
          <w:szCs w:val="22"/>
        </w:rPr>
        <w:t xml:space="preserve"> в порядке, установленном законодательством РФ. В случае нарушения Поставщиком данного требования он обязан произвести замену счета-фактуры</w:t>
      </w:r>
      <w:r w:rsidR="005B433E" w:rsidRPr="00A502E8">
        <w:rPr>
          <w:sz w:val="22"/>
          <w:szCs w:val="22"/>
        </w:rPr>
        <w:t xml:space="preserve"> и товарной накладной</w:t>
      </w:r>
      <w:r w:rsidR="008711C5" w:rsidRPr="00A502E8">
        <w:rPr>
          <w:sz w:val="22"/>
          <w:szCs w:val="22"/>
        </w:rPr>
        <w:t xml:space="preserve"> в течение 3 рабочих дней </w:t>
      </w:r>
      <w:proofErr w:type="gramStart"/>
      <w:r w:rsidR="008711C5" w:rsidRPr="00A502E8">
        <w:rPr>
          <w:sz w:val="22"/>
          <w:szCs w:val="22"/>
        </w:rPr>
        <w:t>с даты получения</w:t>
      </w:r>
      <w:proofErr w:type="gramEnd"/>
      <w:r w:rsidR="008711C5" w:rsidRPr="00A502E8">
        <w:rPr>
          <w:sz w:val="22"/>
          <w:szCs w:val="22"/>
        </w:rPr>
        <w:t xml:space="preserve"> соответствующего письменного требования Покупателя.</w:t>
      </w:r>
    </w:p>
    <w:p w:rsidR="008711C5" w:rsidRPr="00A502E8" w:rsidRDefault="00DB7648" w:rsidP="008711C5">
      <w:pPr>
        <w:shd w:val="clear" w:color="auto" w:fill="FFFFFF"/>
        <w:tabs>
          <w:tab w:val="left" w:pos="953"/>
        </w:tabs>
        <w:ind w:firstLine="284"/>
        <w:jc w:val="both"/>
        <w:rPr>
          <w:sz w:val="22"/>
          <w:szCs w:val="22"/>
        </w:rPr>
      </w:pPr>
      <w:r w:rsidRPr="00A502E8">
        <w:rPr>
          <w:b/>
          <w:sz w:val="22"/>
          <w:szCs w:val="22"/>
        </w:rPr>
        <w:t>4.</w:t>
      </w:r>
      <w:r w:rsidR="00294FDC" w:rsidRPr="00A502E8">
        <w:rPr>
          <w:b/>
          <w:sz w:val="22"/>
          <w:szCs w:val="22"/>
        </w:rPr>
        <w:t>4</w:t>
      </w:r>
      <w:r w:rsidR="008711C5" w:rsidRPr="00A502E8">
        <w:rPr>
          <w:b/>
          <w:sz w:val="22"/>
          <w:szCs w:val="22"/>
        </w:rPr>
        <w:t>.</w:t>
      </w:r>
      <w:r w:rsidR="00EF44BF" w:rsidRPr="00A502E8">
        <w:rPr>
          <w:b/>
          <w:sz w:val="22"/>
          <w:szCs w:val="22"/>
        </w:rPr>
        <w:t>5</w:t>
      </w:r>
      <w:r w:rsidR="00294FDC" w:rsidRPr="00A502E8">
        <w:rPr>
          <w:b/>
          <w:sz w:val="22"/>
          <w:szCs w:val="22"/>
        </w:rPr>
        <w:t>.</w:t>
      </w:r>
      <w:r w:rsidR="008711C5" w:rsidRPr="00A502E8">
        <w:rPr>
          <w:sz w:val="22"/>
          <w:szCs w:val="22"/>
        </w:rPr>
        <w:t xml:space="preserve"> Выставленные</w:t>
      </w:r>
      <w:r w:rsidRPr="00A502E8">
        <w:rPr>
          <w:sz w:val="22"/>
          <w:szCs w:val="22"/>
        </w:rPr>
        <w:t xml:space="preserve"> оригиналы</w:t>
      </w:r>
      <w:r w:rsidR="008711C5" w:rsidRPr="00A502E8">
        <w:rPr>
          <w:sz w:val="22"/>
          <w:szCs w:val="22"/>
        </w:rPr>
        <w:t xml:space="preserve"> счета-фактуры (с обязательным указанием КПП грузополучателя)</w:t>
      </w:r>
      <w:r w:rsidRPr="00A502E8">
        <w:rPr>
          <w:sz w:val="22"/>
          <w:szCs w:val="22"/>
        </w:rPr>
        <w:t xml:space="preserve"> и товарной накладной</w:t>
      </w:r>
      <w:r w:rsidR="008711C5" w:rsidRPr="00A502E8">
        <w:rPr>
          <w:sz w:val="22"/>
          <w:szCs w:val="22"/>
        </w:rPr>
        <w:t xml:space="preserve">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8711C5" w:rsidRPr="00A2453C" w:rsidRDefault="008711C5" w:rsidP="008711C5">
      <w:pPr>
        <w:shd w:val="clear" w:color="auto" w:fill="FFFFFF"/>
        <w:tabs>
          <w:tab w:val="left" w:pos="953"/>
        </w:tabs>
        <w:ind w:firstLine="284"/>
        <w:jc w:val="both"/>
        <w:rPr>
          <w:color w:val="000000"/>
          <w:sz w:val="22"/>
          <w:szCs w:val="22"/>
        </w:rPr>
      </w:pPr>
      <w:r w:rsidRPr="00A502E8">
        <w:rPr>
          <w:color w:val="000000"/>
          <w:sz w:val="22"/>
          <w:szCs w:val="22"/>
        </w:rPr>
        <w:t xml:space="preserve"> </w:t>
      </w:r>
      <w:r w:rsidRPr="00A502E8">
        <w:rPr>
          <w:b/>
          <w:color w:val="000000"/>
          <w:sz w:val="22"/>
          <w:szCs w:val="22"/>
        </w:rPr>
        <w:t>4.</w:t>
      </w:r>
      <w:r w:rsidR="00294FDC" w:rsidRPr="00A502E8">
        <w:rPr>
          <w:b/>
          <w:color w:val="000000"/>
          <w:sz w:val="22"/>
          <w:szCs w:val="22"/>
        </w:rPr>
        <w:t>5</w:t>
      </w:r>
      <w:r w:rsidRPr="00A502E8">
        <w:rPr>
          <w:b/>
          <w:color w:val="000000"/>
          <w:sz w:val="22"/>
          <w:szCs w:val="22"/>
        </w:rPr>
        <w:t>.</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 xml:space="preserve">асчетного счета Покупателя. </w:t>
      </w:r>
    </w:p>
    <w:p w:rsidR="008711C5" w:rsidRPr="00A2453C" w:rsidRDefault="008711C5" w:rsidP="008711C5">
      <w:pPr>
        <w:shd w:val="clear" w:color="auto" w:fill="FFFFFF"/>
        <w:tabs>
          <w:tab w:val="left" w:pos="953"/>
        </w:tabs>
        <w:ind w:firstLine="284"/>
        <w:contextualSpacing/>
        <w:jc w:val="both"/>
        <w:rPr>
          <w:color w:val="000000"/>
          <w:sz w:val="22"/>
          <w:szCs w:val="22"/>
        </w:rPr>
      </w:pPr>
      <w:r w:rsidRPr="00EB456E">
        <w:rPr>
          <w:b/>
          <w:color w:val="000000"/>
          <w:sz w:val="22"/>
          <w:szCs w:val="22"/>
        </w:rPr>
        <w:t>4.</w:t>
      </w:r>
      <w:r w:rsidR="00294FDC">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8711C5" w:rsidRDefault="008711C5" w:rsidP="008711C5">
      <w:pPr>
        <w:shd w:val="clear" w:color="auto" w:fill="FFFFFF"/>
        <w:tabs>
          <w:tab w:val="left" w:pos="953"/>
        </w:tabs>
        <w:ind w:firstLine="284"/>
        <w:contextualSpacing/>
        <w:jc w:val="both"/>
        <w:rPr>
          <w:color w:val="000000"/>
          <w:sz w:val="22"/>
          <w:szCs w:val="22"/>
        </w:rPr>
      </w:pPr>
      <w:r w:rsidRPr="00EB456E">
        <w:rPr>
          <w:b/>
          <w:color w:val="000000"/>
          <w:sz w:val="22"/>
          <w:szCs w:val="22"/>
        </w:rPr>
        <w:t>4.</w:t>
      </w:r>
      <w:r w:rsidR="00294FDC">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6D4B17" w:rsidRPr="00A2453C" w:rsidRDefault="006D4B17" w:rsidP="008711C5">
      <w:pPr>
        <w:shd w:val="clear" w:color="auto" w:fill="FFFFFF"/>
        <w:tabs>
          <w:tab w:val="left" w:pos="953"/>
        </w:tabs>
        <w:ind w:firstLine="284"/>
        <w:contextualSpacing/>
        <w:jc w:val="both"/>
        <w:rPr>
          <w:color w:val="000000"/>
          <w:sz w:val="22"/>
          <w:szCs w:val="22"/>
        </w:rPr>
      </w:pPr>
      <w:r>
        <w:rPr>
          <w:color w:val="000000"/>
          <w:sz w:val="22"/>
          <w:szCs w:val="22"/>
        </w:rPr>
        <w:t>4</w:t>
      </w:r>
      <w:r w:rsidRPr="006D4B17">
        <w:rPr>
          <w:color w:val="000000"/>
          <w:sz w:val="22"/>
          <w:szCs w:val="22"/>
          <w:highlight w:val="yellow"/>
        </w:rPr>
        <w:t>.8.</w:t>
      </w:r>
      <w:r w:rsidRPr="006D4B17">
        <w:rPr>
          <w:color w:val="000000"/>
          <w:sz w:val="22"/>
          <w:szCs w:val="22"/>
          <w:highlight w:val="yellow"/>
        </w:rPr>
        <w:tab/>
        <w:t>Обязательства по оплате работ считаются выполненными с даты списания денежных сре</w:t>
      </w:r>
      <w:proofErr w:type="gramStart"/>
      <w:r w:rsidRPr="006D4B17">
        <w:rPr>
          <w:color w:val="000000"/>
          <w:sz w:val="22"/>
          <w:szCs w:val="22"/>
          <w:highlight w:val="yellow"/>
        </w:rPr>
        <w:t>дств с р</w:t>
      </w:r>
      <w:proofErr w:type="gramEnd"/>
      <w:r w:rsidRPr="006D4B17">
        <w:rPr>
          <w:color w:val="000000"/>
          <w:sz w:val="22"/>
          <w:szCs w:val="22"/>
          <w:highlight w:val="yellow"/>
        </w:rPr>
        <w:t>асчетного счета Заказчика.</w:t>
      </w:r>
    </w:p>
    <w:p w:rsidR="002C78E9" w:rsidRPr="00A2453C"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A2453C">
        <w:rPr>
          <w:sz w:val="22"/>
          <w:szCs w:val="22"/>
        </w:rPr>
        <w:t xml:space="preserve">   </w:t>
      </w:r>
    </w:p>
    <w:p w:rsidR="00CE1185" w:rsidRPr="00A2453C" w:rsidRDefault="00082974" w:rsidP="007A5D3A">
      <w:pPr>
        <w:widowControl w:val="0"/>
        <w:shd w:val="clear" w:color="auto" w:fill="FFFFFF"/>
        <w:tabs>
          <w:tab w:val="left" w:pos="2730"/>
        </w:tabs>
        <w:autoSpaceDE w:val="0"/>
        <w:autoSpaceDN w:val="0"/>
        <w:adjustRightInd w:val="0"/>
        <w:ind w:firstLine="284"/>
        <w:jc w:val="both"/>
        <w:rPr>
          <w:snapToGrid w:val="0"/>
          <w:sz w:val="22"/>
          <w:szCs w:val="22"/>
        </w:rPr>
      </w:pPr>
      <w:r w:rsidRPr="00A2453C">
        <w:rPr>
          <w:color w:val="000000"/>
          <w:sz w:val="22"/>
          <w:szCs w:val="22"/>
        </w:rPr>
        <w:tab/>
      </w:r>
    </w:p>
    <w:p w:rsidR="002C78E9" w:rsidRPr="00A2453C" w:rsidRDefault="002C78E9" w:rsidP="0041756A">
      <w:pPr>
        <w:shd w:val="clear" w:color="auto" w:fill="FFFFFF"/>
        <w:tabs>
          <w:tab w:val="left" w:pos="953"/>
        </w:tabs>
        <w:ind w:firstLine="557"/>
        <w:jc w:val="both"/>
        <w:rPr>
          <w:color w:val="000000"/>
          <w:sz w:val="22"/>
          <w:szCs w:val="22"/>
        </w:rPr>
      </w:pPr>
      <w:r w:rsidRPr="00A2453C">
        <w:rPr>
          <w:color w:val="000000"/>
          <w:sz w:val="22"/>
          <w:szCs w:val="22"/>
        </w:rPr>
        <w:t xml:space="preserve">                </w:t>
      </w:r>
    </w:p>
    <w:p w:rsidR="002C78E9" w:rsidRPr="00A2453C" w:rsidRDefault="007A5D3A" w:rsidP="0041756A">
      <w:pPr>
        <w:shd w:val="clear" w:color="auto" w:fill="FFFFFF"/>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7A5D3A" w:rsidP="007A5D3A">
      <w:pPr>
        <w:pStyle w:val="a8"/>
        <w:tabs>
          <w:tab w:val="left" w:pos="0"/>
        </w:tabs>
        <w:ind w:left="0" w:firstLine="284"/>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7A5D3A" w:rsidRDefault="007A5D3A" w:rsidP="007A5D3A">
      <w:pPr>
        <w:tabs>
          <w:tab w:val="left" w:pos="284"/>
        </w:tabs>
        <w:jc w:val="both"/>
        <w:rPr>
          <w:color w:val="000000"/>
          <w:sz w:val="22"/>
          <w:szCs w:val="22"/>
        </w:rPr>
      </w:pPr>
      <w:r>
        <w:rPr>
          <w:color w:val="000000"/>
          <w:sz w:val="22"/>
          <w:szCs w:val="22"/>
        </w:rPr>
        <w:t xml:space="preserve">   </w:t>
      </w:r>
      <w:r w:rsidRPr="007A5D3A">
        <w:rPr>
          <w:b/>
          <w:color w:val="000000"/>
          <w:sz w:val="22"/>
          <w:szCs w:val="22"/>
        </w:rPr>
        <w:t>5.2.</w:t>
      </w:r>
      <w:r>
        <w:rPr>
          <w:color w:val="000000"/>
          <w:sz w:val="22"/>
          <w:szCs w:val="22"/>
        </w:rPr>
        <w:t xml:space="preserve"> </w:t>
      </w:r>
      <w:r w:rsidR="00CE1185" w:rsidRPr="007A5D3A">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7A5D3A">
        <w:rPr>
          <w:bCs/>
          <w:color w:val="000000"/>
          <w:sz w:val="22"/>
          <w:szCs w:val="22"/>
        </w:rPr>
        <w:t xml:space="preserve">При этом Покупатель также вправе возвратить </w:t>
      </w:r>
      <w:r w:rsidR="00CE1185" w:rsidRPr="007A5D3A">
        <w:rPr>
          <w:color w:val="000000"/>
          <w:sz w:val="22"/>
          <w:szCs w:val="22"/>
        </w:rPr>
        <w:t>Поставщику Товар</w:t>
      </w:r>
      <w:r w:rsidR="00CE1185" w:rsidRPr="007A5D3A">
        <w:rPr>
          <w:bCs/>
          <w:color w:val="000000"/>
          <w:sz w:val="22"/>
          <w:szCs w:val="22"/>
        </w:rPr>
        <w:t xml:space="preserve">, ранее принятый по договору, и потребовать возврата уплаченных денежных средств. </w:t>
      </w:r>
    </w:p>
    <w:p w:rsidR="00CE1185" w:rsidRPr="00A2453C" w:rsidRDefault="007A5D3A" w:rsidP="007A5D3A">
      <w:pPr>
        <w:pStyle w:val="a8"/>
        <w:tabs>
          <w:tab w:val="left" w:pos="0"/>
        </w:tabs>
        <w:ind w:left="0"/>
        <w:jc w:val="both"/>
        <w:rPr>
          <w:color w:val="000000"/>
          <w:sz w:val="22"/>
          <w:szCs w:val="22"/>
        </w:rPr>
      </w:pPr>
      <w:r>
        <w:rPr>
          <w:color w:val="000000"/>
          <w:sz w:val="22"/>
          <w:szCs w:val="22"/>
        </w:rPr>
        <w:t xml:space="preserve">  </w:t>
      </w:r>
      <w:r w:rsidRPr="007A5D3A">
        <w:rPr>
          <w:b/>
          <w:color w:val="000000"/>
          <w:sz w:val="22"/>
          <w:szCs w:val="22"/>
        </w:rPr>
        <w:t>5.3.</w:t>
      </w:r>
      <w:r>
        <w:rPr>
          <w:color w:val="000000"/>
          <w:sz w:val="22"/>
          <w:szCs w:val="22"/>
        </w:rPr>
        <w:t xml:space="preserve"> </w:t>
      </w:r>
      <w:r w:rsidR="00CE1185"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7A5D3A" w:rsidRDefault="007A5D3A" w:rsidP="007A5D3A">
      <w:pPr>
        <w:tabs>
          <w:tab w:val="left" w:pos="284"/>
        </w:tabs>
        <w:jc w:val="both"/>
        <w:rPr>
          <w:color w:val="000000"/>
          <w:sz w:val="22"/>
          <w:szCs w:val="22"/>
        </w:rPr>
      </w:pPr>
      <w:r>
        <w:rPr>
          <w:color w:val="000000"/>
          <w:sz w:val="22"/>
          <w:szCs w:val="22"/>
        </w:rPr>
        <w:t xml:space="preserve">  </w:t>
      </w:r>
      <w:r w:rsidRPr="007A5D3A">
        <w:rPr>
          <w:b/>
          <w:color w:val="000000"/>
          <w:sz w:val="22"/>
          <w:szCs w:val="22"/>
        </w:rPr>
        <w:t>5.4</w:t>
      </w:r>
      <w:r>
        <w:rPr>
          <w:color w:val="000000"/>
          <w:sz w:val="22"/>
          <w:szCs w:val="22"/>
        </w:rPr>
        <w:t xml:space="preserve">. </w:t>
      </w:r>
      <w:r w:rsidR="00CE1185" w:rsidRPr="007A5D3A">
        <w:rPr>
          <w:color w:val="000000"/>
          <w:sz w:val="22"/>
          <w:szCs w:val="22"/>
        </w:rPr>
        <w:t>Если в результате составления и выставления Поставщиком счета-фактуры</w:t>
      </w:r>
      <w:r w:rsidR="00C1435D" w:rsidRPr="007A5D3A">
        <w:rPr>
          <w:color w:val="000000"/>
          <w:sz w:val="22"/>
          <w:szCs w:val="22"/>
        </w:rPr>
        <w:t xml:space="preserve"> </w:t>
      </w:r>
      <w:r w:rsidR="00C1435D" w:rsidRPr="007A5D3A">
        <w:rPr>
          <w:sz w:val="22"/>
          <w:szCs w:val="22"/>
        </w:rPr>
        <w:t>и товарной накладной</w:t>
      </w:r>
      <w:r w:rsidR="00CE1185" w:rsidRPr="007A5D3A">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CE1185" w:rsidRPr="007A5D3A">
        <w:rPr>
          <w:color w:val="000000"/>
          <w:sz w:val="22"/>
          <w:szCs w:val="22"/>
        </w:rPr>
        <w:t>с даты получения</w:t>
      </w:r>
      <w:proofErr w:type="gramEnd"/>
      <w:r w:rsidR="00CE1185" w:rsidRPr="007A5D3A">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00CE1185" w:rsidRPr="007A5D3A">
        <w:rPr>
          <w:color w:val="000000"/>
          <w:sz w:val="22"/>
          <w:szCs w:val="22"/>
        </w:rPr>
        <w:t>пп</w:t>
      </w:r>
      <w:proofErr w:type="spellEnd"/>
      <w:r w:rsidR="00CE1185" w:rsidRPr="007A5D3A">
        <w:rPr>
          <w:color w:val="000000"/>
          <w:sz w:val="22"/>
          <w:szCs w:val="22"/>
        </w:rPr>
        <w:t xml:space="preserve">. </w:t>
      </w:r>
      <w:r w:rsidR="00E2003E" w:rsidRPr="007A5D3A">
        <w:rPr>
          <w:color w:val="000000"/>
          <w:sz w:val="22"/>
          <w:szCs w:val="22"/>
        </w:rPr>
        <w:t>4.</w:t>
      </w:r>
      <w:r w:rsidR="00CE1185" w:rsidRPr="007A5D3A">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A2453C" w:rsidRDefault="007A5D3A" w:rsidP="007A5D3A">
      <w:pPr>
        <w:pStyle w:val="a8"/>
        <w:tabs>
          <w:tab w:val="left" w:pos="0"/>
        </w:tabs>
        <w:ind w:left="0"/>
        <w:jc w:val="both"/>
        <w:rPr>
          <w:color w:val="000000"/>
          <w:sz w:val="22"/>
          <w:szCs w:val="22"/>
        </w:rPr>
      </w:pPr>
      <w:r>
        <w:rPr>
          <w:color w:val="000000"/>
          <w:sz w:val="22"/>
          <w:szCs w:val="22"/>
        </w:rPr>
        <w:t xml:space="preserve">  </w:t>
      </w:r>
      <w:r w:rsidRPr="007A5D3A">
        <w:rPr>
          <w:b/>
          <w:color w:val="000000"/>
          <w:sz w:val="22"/>
          <w:szCs w:val="22"/>
        </w:rPr>
        <w:t>5.4.</w:t>
      </w:r>
      <w:r>
        <w:rPr>
          <w:color w:val="000000"/>
          <w:sz w:val="22"/>
          <w:szCs w:val="22"/>
        </w:rPr>
        <w:t xml:space="preserve"> </w:t>
      </w:r>
      <w:r w:rsidR="00CE1185" w:rsidRPr="00A502E8">
        <w:rPr>
          <w:color w:val="000000"/>
          <w:sz w:val="22"/>
          <w:szCs w:val="22"/>
        </w:rPr>
        <w:t>В случае нарушения Поставщиком обязанностей по поставке Товара По</w:t>
      </w:r>
      <w:r w:rsidR="00CE1185" w:rsidRPr="00A2453C">
        <w:rPr>
          <w:color w:val="000000"/>
          <w:sz w:val="22"/>
          <w:szCs w:val="22"/>
        </w:rPr>
        <w:t xml:space="preserve">купатель вправе взыскать с Поставщика </w:t>
      </w:r>
      <w:r w:rsidR="00CE1185" w:rsidRPr="00A2453C">
        <w:rPr>
          <w:sz w:val="22"/>
          <w:szCs w:val="22"/>
        </w:rPr>
        <w:t xml:space="preserve">убытки в полной сумме сверх неустойки, в том числе упущенную выгоду. </w:t>
      </w:r>
    </w:p>
    <w:p w:rsidR="00A2453C" w:rsidRPr="00A2453C" w:rsidRDefault="007A5D3A" w:rsidP="007A5D3A">
      <w:pPr>
        <w:pStyle w:val="a8"/>
        <w:tabs>
          <w:tab w:val="left" w:pos="0"/>
        </w:tabs>
        <w:ind w:left="0"/>
        <w:jc w:val="both"/>
        <w:rPr>
          <w:color w:val="000000"/>
          <w:sz w:val="22"/>
          <w:szCs w:val="22"/>
        </w:rPr>
      </w:pPr>
      <w:r w:rsidRPr="007A5D3A">
        <w:rPr>
          <w:b/>
          <w:color w:val="000000"/>
          <w:sz w:val="22"/>
          <w:szCs w:val="22"/>
        </w:rPr>
        <w:t xml:space="preserve">  5.5.</w:t>
      </w:r>
      <w:r>
        <w:rPr>
          <w:color w:val="000000"/>
          <w:sz w:val="22"/>
          <w:szCs w:val="22"/>
        </w:rPr>
        <w:t xml:space="preserve"> </w:t>
      </w:r>
      <w:r w:rsidR="00CE1185"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A2453C">
        <w:rPr>
          <w:color w:val="000000"/>
        </w:rPr>
        <w:t>.</w:t>
      </w:r>
    </w:p>
    <w:p w:rsidR="00A2453C" w:rsidRPr="00052D3C" w:rsidRDefault="007A5D3A" w:rsidP="007A5D3A">
      <w:pPr>
        <w:pStyle w:val="a8"/>
        <w:tabs>
          <w:tab w:val="left" w:pos="0"/>
        </w:tabs>
        <w:ind w:left="0"/>
        <w:jc w:val="both"/>
        <w:rPr>
          <w:color w:val="000000"/>
          <w:sz w:val="22"/>
          <w:szCs w:val="22"/>
        </w:rPr>
      </w:pPr>
      <w:r>
        <w:rPr>
          <w:sz w:val="22"/>
        </w:rPr>
        <w:t xml:space="preserve">  </w:t>
      </w:r>
      <w:r w:rsidRPr="007A5D3A">
        <w:rPr>
          <w:b/>
          <w:sz w:val="22"/>
        </w:rPr>
        <w:t>5.6</w:t>
      </w:r>
      <w:r>
        <w:rPr>
          <w:sz w:val="22"/>
        </w:rPr>
        <w:t xml:space="preserve">. </w:t>
      </w:r>
      <w:r w:rsidR="00A2453C" w:rsidRPr="00052D3C">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2C78E9" w:rsidRPr="0041756A" w:rsidRDefault="00346492"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346492"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346492">
        <w:rPr>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 xml:space="preserve">Сторона, которая не исполняет своего обязательства, должна в течение трех дней дать извещение </w:t>
      </w:r>
      <w:r w:rsidR="002C78E9" w:rsidRPr="0041756A">
        <w:rPr>
          <w:color w:val="000000"/>
          <w:sz w:val="22"/>
          <w:szCs w:val="22"/>
        </w:rPr>
        <w:lastRenderedPageBreak/>
        <w:t>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346492"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346492"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346492"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346492"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346492"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346492"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346492"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346492"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346492"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346492"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346492"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346492"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346492"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346492"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w:t>
      </w:r>
      <w:r w:rsidR="002C78E9" w:rsidRPr="0041756A">
        <w:rPr>
          <w:sz w:val="22"/>
          <w:szCs w:val="22"/>
        </w:rPr>
        <w:lastRenderedPageBreak/>
        <w:t>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346492"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346492" w:rsidP="00F77952">
      <w:pPr>
        <w:tabs>
          <w:tab w:val="left" w:pos="284"/>
        </w:tabs>
        <w:ind w:firstLine="284"/>
        <w:rPr>
          <w:b/>
          <w:i/>
          <w:iCs/>
          <w:color w:val="002060"/>
          <w:sz w:val="22"/>
          <w:szCs w:val="22"/>
        </w:rPr>
      </w:pPr>
      <w:r>
        <w:rPr>
          <w:rFonts w:eastAsia="Lucida Sans Unicode"/>
          <w:b/>
          <w:kern w:val="1"/>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B20E29" w:rsidRDefault="00B20E29" w:rsidP="00B20E29">
      <w:pPr>
        <w:jc w:val="both"/>
        <w:rPr>
          <w:rFonts w:eastAsia="Lucida Sans Unicode"/>
          <w:b/>
          <w:i/>
          <w:color w:val="002060"/>
          <w:kern w:val="1"/>
          <w:sz w:val="22"/>
          <w:szCs w:val="22"/>
        </w:rPr>
      </w:pPr>
    </w:p>
    <w:p w:rsidR="00224D07" w:rsidRDefault="00346492"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346492" w:rsidP="00164F19">
      <w:pPr>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346492"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.10.2.</w:t>
      </w:r>
      <w:r w:rsidR="00164F19"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346492"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.11</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164F19">
      <w:pPr>
        <w:widowControl w:val="0"/>
        <w:tabs>
          <w:tab w:val="left" w:pos="993"/>
        </w:tabs>
        <w:suppressAutoHyphens/>
        <w:ind w:firstLine="284"/>
        <w:contextualSpacing/>
        <w:jc w:val="both"/>
        <w:rPr>
          <w:b/>
          <w:i/>
          <w:sz w:val="22"/>
          <w:szCs w:val="22"/>
        </w:rPr>
      </w:pPr>
    </w:p>
    <w:p w:rsidR="002C78E9" w:rsidRPr="00884B2D" w:rsidRDefault="002C78E9" w:rsidP="0041756A">
      <w:pPr>
        <w:jc w:val="center"/>
        <w:rPr>
          <w:b/>
          <w:i/>
          <w:sz w:val="22"/>
          <w:szCs w:val="22"/>
        </w:rPr>
      </w:pPr>
      <w:r w:rsidRPr="00884B2D">
        <w:rPr>
          <w:b/>
          <w:i/>
          <w:sz w:val="22"/>
          <w:szCs w:val="22"/>
        </w:rPr>
        <w:t>1</w:t>
      </w:r>
      <w:r w:rsidR="00346492">
        <w:rPr>
          <w:b/>
          <w:i/>
          <w:sz w:val="22"/>
          <w:szCs w:val="22"/>
        </w:rPr>
        <w:t>0</w:t>
      </w:r>
      <w:r w:rsidRPr="00884B2D">
        <w:rPr>
          <w:b/>
          <w:i/>
          <w:sz w:val="22"/>
          <w:szCs w:val="22"/>
        </w:rPr>
        <w:t>. ЮРИДИЧЕСКИЕ АДРЕСА И РЕКВИЗИТЫ СТОРОН</w:t>
      </w:r>
    </w:p>
    <w:p w:rsidR="00D2285D" w:rsidRPr="00884B2D"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8711C5">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8711C5">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8711C5">
            <w:pPr>
              <w:pStyle w:val="a3"/>
              <w:tabs>
                <w:tab w:val="left" w:pos="5812"/>
              </w:tabs>
              <w:jc w:val="left"/>
              <w:rPr>
                <w:sz w:val="22"/>
                <w:szCs w:val="22"/>
              </w:rPr>
            </w:pPr>
            <w:r w:rsidRPr="00884B2D">
              <w:rPr>
                <w:spacing w:val="-3"/>
                <w:sz w:val="22"/>
                <w:szCs w:val="22"/>
              </w:rPr>
              <w:t>ИНН 2801108200</w:t>
            </w:r>
          </w:p>
          <w:p w:rsidR="009F153A" w:rsidRPr="00884B2D" w:rsidRDefault="009F153A" w:rsidP="008711C5">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8711C5">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8711C5">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8711C5">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8711C5">
            <w:pPr>
              <w:pStyle w:val="a3"/>
              <w:jc w:val="left"/>
              <w:rPr>
                <w:i/>
                <w:spacing w:val="-3"/>
                <w:sz w:val="22"/>
                <w:szCs w:val="22"/>
              </w:rPr>
            </w:pPr>
            <w:r w:rsidRPr="00884B2D">
              <w:rPr>
                <w:i/>
                <w:spacing w:val="-3"/>
                <w:sz w:val="22"/>
                <w:szCs w:val="22"/>
              </w:rPr>
              <w:t>Банковские реквизиты:</w:t>
            </w:r>
          </w:p>
          <w:p w:rsidR="009F153A" w:rsidRPr="00884B2D" w:rsidRDefault="009F153A" w:rsidP="008711C5">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8711C5">
            <w:pPr>
              <w:pStyle w:val="a3"/>
              <w:jc w:val="left"/>
              <w:rPr>
                <w:spacing w:val="-3"/>
                <w:sz w:val="22"/>
                <w:szCs w:val="22"/>
              </w:rPr>
            </w:pPr>
            <w:r w:rsidRPr="00884B2D">
              <w:rPr>
                <w:spacing w:val="-3"/>
                <w:sz w:val="22"/>
                <w:szCs w:val="22"/>
              </w:rPr>
              <w:t>г. Хабаровск</w:t>
            </w:r>
          </w:p>
          <w:p w:rsidR="009F153A" w:rsidRPr="00884B2D" w:rsidRDefault="009F153A" w:rsidP="008711C5">
            <w:pPr>
              <w:pStyle w:val="a3"/>
              <w:rPr>
                <w:spacing w:val="-2"/>
                <w:sz w:val="22"/>
                <w:szCs w:val="22"/>
              </w:rPr>
            </w:pPr>
            <w:proofErr w:type="gramStart"/>
            <w:r w:rsidRPr="00884B2D">
              <w:rPr>
                <w:spacing w:val="-2"/>
                <w:sz w:val="22"/>
                <w:szCs w:val="22"/>
              </w:rPr>
              <w:t>Р</w:t>
            </w:r>
            <w:proofErr w:type="gramEnd"/>
            <w:r w:rsidRPr="00884B2D">
              <w:rPr>
                <w:spacing w:val="-2"/>
                <w:sz w:val="22"/>
                <w:szCs w:val="22"/>
              </w:rPr>
              <w:t xml:space="preserve">/сч. 40702810003010113258 </w:t>
            </w:r>
          </w:p>
          <w:p w:rsidR="009F153A" w:rsidRPr="00884B2D" w:rsidRDefault="009F153A" w:rsidP="008711C5">
            <w:pPr>
              <w:pStyle w:val="a3"/>
              <w:rPr>
                <w:spacing w:val="-1"/>
                <w:sz w:val="22"/>
                <w:szCs w:val="22"/>
              </w:rPr>
            </w:pPr>
            <w:r w:rsidRPr="00884B2D">
              <w:rPr>
                <w:spacing w:val="-1"/>
                <w:sz w:val="22"/>
                <w:szCs w:val="22"/>
              </w:rPr>
              <w:t>К/сч. 30101810600000000608</w:t>
            </w:r>
          </w:p>
          <w:p w:rsidR="009F153A" w:rsidRPr="00884B2D" w:rsidRDefault="009F153A" w:rsidP="008711C5">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8711C5">
            <w:pPr>
              <w:pStyle w:val="a3"/>
              <w:numPr>
                <w:ilvl w:val="12"/>
                <w:numId w:val="0"/>
              </w:numPr>
              <w:rPr>
                <w:i/>
                <w:sz w:val="22"/>
                <w:szCs w:val="22"/>
              </w:rPr>
            </w:pPr>
            <w:r w:rsidRPr="00884B2D">
              <w:rPr>
                <w:i/>
                <w:sz w:val="22"/>
                <w:szCs w:val="22"/>
              </w:rPr>
              <w:t>Тел./Факс:(416-2)39-71-69; 39-73-07; 39-72-49</w:t>
            </w:r>
          </w:p>
          <w:p w:rsidR="009F153A" w:rsidRPr="00884B2D" w:rsidRDefault="009F153A" w:rsidP="008711C5">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proofErr w:type="spellStart"/>
            <w:r w:rsidRPr="00884B2D">
              <w:rPr>
                <w:i/>
                <w:sz w:val="22"/>
                <w:szCs w:val="22"/>
                <w:lang w:val="en-US"/>
              </w:rPr>
              <w:t>drsk</w:t>
            </w:r>
            <w:proofErr w:type="spellEnd"/>
            <w:r w:rsidRPr="00884B2D">
              <w:rPr>
                <w:i/>
                <w:sz w:val="22"/>
                <w:szCs w:val="22"/>
              </w:rPr>
              <w:t>.</w:t>
            </w:r>
            <w:proofErr w:type="spellStart"/>
            <w:r w:rsidRPr="00884B2D">
              <w:rPr>
                <w:i/>
                <w:sz w:val="22"/>
                <w:szCs w:val="22"/>
                <w:lang w:val="en-US"/>
              </w:rPr>
              <w:t>ru</w:t>
            </w:r>
            <w:proofErr w:type="spellEnd"/>
            <w:r w:rsidRPr="00884B2D">
              <w:rPr>
                <w:sz w:val="22"/>
                <w:szCs w:val="22"/>
              </w:rPr>
              <w:t xml:space="preserve"> </w:t>
            </w:r>
          </w:p>
          <w:p w:rsidR="009F153A" w:rsidRPr="00884B2D" w:rsidRDefault="009F153A" w:rsidP="008711C5">
            <w:pPr>
              <w:tabs>
                <w:tab w:val="left" w:pos="924"/>
              </w:tabs>
              <w:jc w:val="both"/>
            </w:pPr>
          </w:p>
          <w:p w:rsidR="009F153A" w:rsidRPr="00884B2D" w:rsidRDefault="009F153A" w:rsidP="008711C5">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8711C5">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bCs/>
                <w:color w:val="000000"/>
                <w:sz w:val="22"/>
                <w:szCs w:val="22"/>
              </w:rPr>
            </w:pPr>
            <w:r w:rsidRPr="00884B2D">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p w:rsidR="00D90714" w:rsidRPr="00E6149F" w:rsidRDefault="00B01F7D" w:rsidP="00D90714">
      <w:pPr>
        <w:tabs>
          <w:tab w:val="left" w:pos="1725"/>
        </w:tabs>
        <w:jc w:val="right"/>
        <w:rPr>
          <w:sz w:val="22"/>
          <w:szCs w:val="22"/>
        </w:rPr>
      </w:pPr>
      <w:r w:rsidRPr="00B01F7D">
        <w:rPr>
          <w:b/>
          <w:sz w:val="22"/>
          <w:szCs w:val="22"/>
        </w:rPr>
        <w:lastRenderedPageBreak/>
        <w:t xml:space="preserve">         </w:t>
      </w:r>
      <w:r w:rsidR="00D90714" w:rsidRPr="00E6149F">
        <w:rPr>
          <w:sz w:val="22"/>
          <w:szCs w:val="22"/>
        </w:rPr>
        <w:t>Приложение № 5</w:t>
      </w:r>
    </w:p>
    <w:p w:rsidR="00D90714" w:rsidRPr="007040D2" w:rsidRDefault="00D90714" w:rsidP="00D90714">
      <w:pPr>
        <w:tabs>
          <w:tab w:val="left" w:pos="1725"/>
        </w:tabs>
        <w:jc w:val="right"/>
        <w:rPr>
          <w:b/>
          <w:sz w:val="22"/>
          <w:szCs w:val="22"/>
        </w:rPr>
      </w:pPr>
    </w:p>
    <w:p w:rsidR="00164F19" w:rsidRPr="00CD7925" w:rsidRDefault="00164F19" w:rsidP="00164F19">
      <w:pPr>
        <w:ind w:firstLine="708"/>
        <w:jc w:val="center"/>
        <w:rPr>
          <w:sz w:val="28"/>
          <w:szCs w:val="28"/>
        </w:rPr>
      </w:pPr>
      <w:r w:rsidRPr="00CD7925">
        <w:rPr>
          <w:sz w:val="28"/>
          <w:szCs w:val="28"/>
        </w:rPr>
        <w:t xml:space="preserve">ТРЕБОВАНИЯ К БАНКУ-ГАРАНТУ </w:t>
      </w:r>
    </w:p>
    <w:p w:rsidR="00164F19" w:rsidRDefault="00164F19" w:rsidP="00164F19">
      <w:pPr>
        <w:jc w:val="both"/>
      </w:pPr>
      <w:r>
        <w:tab/>
      </w:r>
    </w:p>
    <w:p w:rsidR="00164F19" w:rsidRPr="00CD7925" w:rsidRDefault="00164F19" w:rsidP="00164F19">
      <w:pPr>
        <w:jc w:val="both"/>
        <w:rPr>
          <w:sz w:val="28"/>
          <w:szCs w:val="28"/>
        </w:rPr>
      </w:pPr>
      <w:r>
        <w:t xml:space="preserve">        </w:t>
      </w:r>
      <w:r w:rsidRPr="00CD7925">
        <w:rPr>
          <w:sz w:val="28"/>
          <w:szCs w:val="28"/>
        </w:rPr>
        <w:t>Банк, выдавший гарантию, должен соответствовать следующим критериям:</w:t>
      </w:r>
    </w:p>
    <w:p w:rsidR="00164F19" w:rsidRDefault="00164F19" w:rsidP="00164F19">
      <w:pPr>
        <w:jc w:val="both"/>
        <w:rPr>
          <w:sz w:val="28"/>
          <w:szCs w:val="28"/>
        </w:rPr>
      </w:pPr>
      <w:r w:rsidRPr="00CD7925">
        <w:rPr>
          <w:sz w:val="28"/>
          <w:szCs w:val="28"/>
        </w:rPr>
        <w:t xml:space="preserve">        - входить в </w:t>
      </w:r>
      <w:r>
        <w:rPr>
          <w:sz w:val="28"/>
          <w:szCs w:val="28"/>
        </w:rPr>
        <w:t>П</w:t>
      </w:r>
      <w:r w:rsidRPr="00CD7925">
        <w:rPr>
          <w:sz w:val="28"/>
          <w:szCs w:val="28"/>
        </w:rPr>
        <w:t xml:space="preserve">еречень </w:t>
      </w:r>
      <w:r>
        <w:rPr>
          <w:sz w:val="28"/>
          <w:szCs w:val="28"/>
        </w:rPr>
        <w:t>Б</w:t>
      </w:r>
      <w:r w:rsidRPr="00CD7925">
        <w:rPr>
          <w:sz w:val="28"/>
          <w:szCs w:val="28"/>
        </w:rPr>
        <w:t>анков-</w:t>
      </w:r>
      <w:r>
        <w:rPr>
          <w:sz w:val="28"/>
          <w:szCs w:val="28"/>
        </w:rPr>
        <w:t>Г</w:t>
      </w:r>
      <w:r w:rsidRPr="00CD7925">
        <w:rPr>
          <w:sz w:val="28"/>
          <w:szCs w:val="28"/>
        </w:rPr>
        <w:t>арантов, утвержденны</w:t>
      </w:r>
      <w:r>
        <w:rPr>
          <w:sz w:val="28"/>
          <w:szCs w:val="28"/>
        </w:rPr>
        <w:t>й</w:t>
      </w:r>
      <w:r w:rsidRPr="00CD7925">
        <w:rPr>
          <w:sz w:val="28"/>
          <w:szCs w:val="28"/>
        </w:rPr>
        <w:t xml:space="preserve"> </w:t>
      </w:r>
      <w:r>
        <w:rPr>
          <w:sz w:val="28"/>
          <w:szCs w:val="28"/>
        </w:rPr>
        <w:t>Советом директоров Общества.</w:t>
      </w:r>
    </w:p>
    <w:p w:rsidR="00164F19" w:rsidRPr="00CD7925" w:rsidRDefault="00164F19" w:rsidP="00164F19">
      <w:pPr>
        <w:jc w:val="both"/>
        <w:rPr>
          <w:sz w:val="28"/>
          <w:szCs w:val="28"/>
        </w:rPr>
      </w:pPr>
    </w:p>
    <w:p w:rsidR="00164F19" w:rsidRPr="00CD7925" w:rsidRDefault="00164F19" w:rsidP="00164F19">
      <w:pPr>
        <w:tabs>
          <w:tab w:val="num" w:pos="540"/>
        </w:tabs>
        <w:spacing w:after="120"/>
        <w:jc w:val="center"/>
        <w:rPr>
          <w:sz w:val="28"/>
          <w:szCs w:val="28"/>
        </w:rPr>
      </w:pPr>
      <w:r w:rsidRPr="00CD7925">
        <w:rPr>
          <w:sz w:val="28"/>
          <w:szCs w:val="28"/>
        </w:rPr>
        <w:t>УСЛОВИЯ БАНКОВСКОЙ ГАРАНТИИ</w:t>
      </w:r>
    </w:p>
    <w:p w:rsidR="00164F19" w:rsidRPr="009B767E" w:rsidRDefault="00164F19" w:rsidP="00164F19">
      <w:pPr>
        <w:spacing w:line="360" w:lineRule="exact"/>
        <w:ind w:firstLine="426"/>
        <w:jc w:val="both"/>
        <w:rPr>
          <w:sz w:val="28"/>
          <w:szCs w:val="28"/>
        </w:rPr>
      </w:pPr>
      <w:r w:rsidRPr="009B767E">
        <w:rPr>
          <w:sz w:val="28"/>
          <w:szCs w:val="28"/>
        </w:rPr>
        <w:t>Условия банковской гарантии возврата предварительной оплаты (аванса)/надлежащего исполнения обязательств по Договору</w:t>
      </w:r>
    </w:p>
    <w:p w:rsidR="00164F19" w:rsidRPr="009B767E" w:rsidRDefault="00164F19" w:rsidP="00164F19">
      <w:pPr>
        <w:tabs>
          <w:tab w:val="num" w:pos="540"/>
        </w:tabs>
        <w:spacing w:line="360" w:lineRule="exact"/>
        <w:ind w:firstLine="426"/>
        <w:jc w:val="both"/>
        <w:rPr>
          <w:color w:val="000000"/>
          <w:sz w:val="28"/>
          <w:szCs w:val="28"/>
        </w:rPr>
      </w:pPr>
      <w:proofErr w:type="gramStart"/>
      <w:r w:rsidRPr="009B767E">
        <w:rPr>
          <w:bCs/>
          <w:sz w:val="28"/>
          <w:szCs w:val="28"/>
        </w:rPr>
        <w:t xml:space="preserve">Под банковской гарантией понимается гарантия согласованного Контрагентом Банка из Перечня </w:t>
      </w:r>
      <w:r w:rsidRPr="009B767E">
        <w:rPr>
          <w:sz w:val="28"/>
          <w:szCs w:val="28"/>
        </w:rPr>
        <w:t>Банков-Гарантов, утвержденных Советом Директоров АО «ДРСК»</w:t>
      </w:r>
      <w:r w:rsidRPr="009B767E">
        <w:rPr>
          <w:bCs/>
          <w:sz w:val="28"/>
          <w:szCs w:val="28"/>
        </w:rPr>
        <w:t xml:space="preserve">, которая будет регулироваться унифицированными правилами Международной торговой палаты – публикация МТП № 758 (ICC </w:t>
      </w:r>
      <w:proofErr w:type="spellStart"/>
      <w:r w:rsidRPr="009B767E">
        <w:rPr>
          <w:bCs/>
          <w:sz w:val="28"/>
          <w:szCs w:val="28"/>
        </w:rPr>
        <w:t>Uniform</w:t>
      </w:r>
      <w:proofErr w:type="spellEnd"/>
      <w:r w:rsidRPr="009B767E">
        <w:rPr>
          <w:bCs/>
          <w:sz w:val="28"/>
          <w:szCs w:val="28"/>
        </w:rPr>
        <w:t xml:space="preserve"> </w:t>
      </w:r>
      <w:proofErr w:type="spellStart"/>
      <w:r w:rsidRPr="009B767E">
        <w:rPr>
          <w:bCs/>
          <w:sz w:val="28"/>
          <w:szCs w:val="28"/>
        </w:rPr>
        <w:t>Rules</w:t>
      </w:r>
      <w:proofErr w:type="spellEnd"/>
      <w:r w:rsidRPr="009B767E">
        <w:rPr>
          <w:bCs/>
          <w:sz w:val="28"/>
          <w:szCs w:val="28"/>
        </w:rPr>
        <w:t xml:space="preserve"> </w:t>
      </w:r>
      <w:proofErr w:type="spellStart"/>
      <w:r w:rsidRPr="009B767E">
        <w:rPr>
          <w:bCs/>
          <w:sz w:val="28"/>
          <w:szCs w:val="28"/>
        </w:rPr>
        <w:t>Demand</w:t>
      </w:r>
      <w:proofErr w:type="spellEnd"/>
      <w:r w:rsidRPr="009B767E">
        <w:rPr>
          <w:bCs/>
          <w:sz w:val="28"/>
          <w:szCs w:val="28"/>
        </w:rPr>
        <w:t xml:space="preserve"> </w:t>
      </w:r>
      <w:proofErr w:type="spellStart"/>
      <w:r w:rsidRPr="009B767E">
        <w:rPr>
          <w:bCs/>
          <w:sz w:val="28"/>
          <w:szCs w:val="28"/>
        </w:rPr>
        <w:t>Guarantees</w:t>
      </w:r>
      <w:proofErr w:type="spellEnd"/>
      <w:r w:rsidRPr="009B767E">
        <w:rPr>
          <w:bCs/>
          <w:sz w:val="28"/>
          <w:szCs w:val="28"/>
        </w:rPr>
        <w:t xml:space="preserve"> – ICC </w:t>
      </w:r>
      <w:proofErr w:type="spellStart"/>
      <w:r w:rsidRPr="009B767E">
        <w:rPr>
          <w:bCs/>
          <w:sz w:val="28"/>
          <w:szCs w:val="28"/>
        </w:rPr>
        <w:t>Publication</w:t>
      </w:r>
      <w:proofErr w:type="spellEnd"/>
      <w:r w:rsidRPr="009B767E">
        <w:rPr>
          <w:bCs/>
          <w:sz w:val="28"/>
          <w:szCs w:val="28"/>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B767E">
        <w:rPr>
          <w:color w:val="000000"/>
          <w:sz w:val="28"/>
          <w:szCs w:val="28"/>
        </w:rPr>
        <w:t>:</w:t>
      </w:r>
      <w:proofErr w:type="gramEnd"/>
    </w:p>
    <w:p w:rsidR="00164F19" w:rsidRPr="009B767E" w:rsidRDefault="00164F19" w:rsidP="00164F19">
      <w:pPr>
        <w:numPr>
          <w:ilvl w:val="0"/>
          <w:numId w:val="32"/>
        </w:numPr>
        <w:tabs>
          <w:tab w:val="left" w:pos="1134"/>
        </w:tabs>
        <w:spacing w:line="360" w:lineRule="exact"/>
        <w:ind w:left="0" w:firstLine="426"/>
        <w:jc w:val="both"/>
        <w:rPr>
          <w:color w:val="000000"/>
          <w:sz w:val="28"/>
          <w:szCs w:val="28"/>
        </w:rPr>
      </w:pPr>
      <w:r w:rsidRPr="009B767E">
        <w:rPr>
          <w:color w:val="000000"/>
          <w:sz w:val="28"/>
          <w:szCs w:val="28"/>
        </w:rPr>
        <w:t>банковская гарантия должна быть безотзывной и безусловной (гарантия по первому требованию);</w:t>
      </w:r>
    </w:p>
    <w:p w:rsidR="00164F19" w:rsidRPr="009B767E" w:rsidRDefault="00164F19" w:rsidP="00164F19">
      <w:pPr>
        <w:numPr>
          <w:ilvl w:val="0"/>
          <w:numId w:val="32"/>
        </w:numPr>
        <w:tabs>
          <w:tab w:val="left" w:pos="1134"/>
        </w:tabs>
        <w:spacing w:line="360" w:lineRule="exact"/>
        <w:ind w:left="0" w:firstLine="426"/>
        <w:jc w:val="both"/>
        <w:rPr>
          <w:color w:val="000000"/>
          <w:sz w:val="28"/>
          <w:szCs w:val="28"/>
        </w:rPr>
      </w:pPr>
      <w:r w:rsidRPr="009B767E">
        <w:rPr>
          <w:color w:val="000000"/>
          <w:sz w:val="28"/>
          <w:szCs w:val="28"/>
        </w:rPr>
        <w:t>бенефициаром по банковской гарантии должно выступать Общество, принципалом – Контрагент;</w:t>
      </w:r>
    </w:p>
    <w:p w:rsidR="00164F19" w:rsidRPr="009B767E" w:rsidRDefault="00164F19" w:rsidP="00164F19">
      <w:pPr>
        <w:numPr>
          <w:ilvl w:val="0"/>
          <w:numId w:val="32"/>
        </w:numPr>
        <w:tabs>
          <w:tab w:val="left" w:pos="1134"/>
        </w:tabs>
        <w:spacing w:line="360" w:lineRule="exact"/>
        <w:ind w:left="0" w:firstLine="426"/>
        <w:jc w:val="both"/>
        <w:rPr>
          <w:color w:val="000000"/>
          <w:sz w:val="28"/>
          <w:szCs w:val="28"/>
        </w:rPr>
      </w:pPr>
      <w:r w:rsidRPr="009B767E">
        <w:rPr>
          <w:color w:val="000000"/>
          <w:sz w:val="28"/>
          <w:szCs w:val="28"/>
        </w:rPr>
        <w:t>сумма банковской гарантии должна быть выражена в валюте расчетов по Договору;</w:t>
      </w:r>
    </w:p>
    <w:p w:rsidR="00164F19" w:rsidRPr="009B767E" w:rsidRDefault="00164F19" w:rsidP="00164F19">
      <w:pPr>
        <w:numPr>
          <w:ilvl w:val="0"/>
          <w:numId w:val="32"/>
        </w:numPr>
        <w:tabs>
          <w:tab w:val="left" w:pos="1134"/>
        </w:tabs>
        <w:spacing w:line="360" w:lineRule="exact"/>
        <w:ind w:left="0" w:firstLine="426"/>
        <w:jc w:val="both"/>
        <w:rPr>
          <w:color w:val="000000"/>
          <w:sz w:val="28"/>
          <w:szCs w:val="28"/>
        </w:rPr>
      </w:pPr>
      <w:r w:rsidRPr="009B767E">
        <w:rPr>
          <w:color w:val="000000"/>
          <w:sz w:val="28"/>
          <w:szCs w:val="28"/>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w:t>
      </w:r>
      <w:r w:rsidR="0007394E" w:rsidRPr="0007394E">
        <w:rPr>
          <w:sz w:val="28"/>
          <w:szCs w:val="28"/>
        </w:rPr>
        <w:t xml:space="preserve"> </w:t>
      </w:r>
      <w:r w:rsidR="0007394E" w:rsidRPr="00987FD4">
        <w:rPr>
          <w:sz w:val="28"/>
          <w:szCs w:val="28"/>
        </w:rPr>
        <w:t>превышающих 5 000 000 (пять миллионов) рублей (без учета НДС)</w:t>
      </w:r>
      <w:r w:rsidR="0007394E" w:rsidRPr="00987FD4">
        <w:rPr>
          <w:color w:val="000000"/>
          <w:sz w:val="28"/>
          <w:szCs w:val="28"/>
        </w:rPr>
        <w:t>);</w:t>
      </w:r>
      <w:r w:rsidR="0007394E">
        <w:rPr>
          <w:color w:val="000000"/>
          <w:sz w:val="28"/>
          <w:szCs w:val="28"/>
        </w:rPr>
        <w:t xml:space="preserve"> </w:t>
      </w:r>
    </w:p>
    <w:p w:rsidR="00164F19" w:rsidRPr="009B767E" w:rsidRDefault="00164F19" w:rsidP="00164F19">
      <w:pPr>
        <w:numPr>
          <w:ilvl w:val="0"/>
          <w:numId w:val="32"/>
        </w:numPr>
        <w:tabs>
          <w:tab w:val="left" w:pos="1134"/>
        </w:tabs>
        <w:spacing w:line="360" w:lineRule="exact"/>
        <w:ind w:left="0" w:firstLine="426"/>
        <w:jc w:val="both"/>
        <w:rPr>
          <w:color w:val="000000"/>
          <w:sz w:val="28"/>
          <w:szCs w:val="28"/>
        </w:rPr>
      </w:pPr>
      <w:r w:rsidRPr="009B767E">
        <w:rPr>
          <w:color w:val="000000"/>
          <w:sz w:val="28"/>
          <w:szCs w:val="28"/>
        </w:rPr>
        <w:t>сумма банковской гарантии надлежащего исполнения обязательств по Договору должна составлять не менее:</w:t>
      </w:r>
    </w:p>
    <w:p w:rsidR="00164F19" w:rsidRPr="009B767E" w:rsidRDefault="00164F19" w:rsidP="00164F19">
      <w:pPr>
        <w:numPr>
          <w:ilvl w:val="0"/>
          <w:numId w:val="33"/>
        </w:numPr>
        <w:tabs>
          <w:tab w:val="left" w:pos="1134"/>
        </w:tabs>
        <w:spacing w:line="360" w:lineRule="exact"/>
        <w:ind w:left="0" w:firstLine="426"/>
        <w:jc w:val="both"/>
        <w:rPr>
          <w:color w:val="000000"/>
          <w:sz w:val="28"/>
          <w:szCs w:val="28"/>
        </w:rPr>
      </w:pPr>
      <w:r w:rsidRPr="009B767E">
        <w:rPr>
          <w:color w:val="000000"/>
          <w:sz w:val="28"/>
          <w:szCs w:val="28"/>
        </w:rPr>
        <w:t>10 (десяти) процентов от цены Договора / объекта;</w:t>
      </w:r>
    </w:p>
    <w:p w:rsidR="00164F19" w:rsidRPr="009B767E" w:rsidRDefault="00164F19" w:rsidP="00164F19">
      <w:pPr>
        <w:numPr>
          <w:ilvl w:val="0"/>
          <w:numId w:val="33"/>
        </w:numPr>
        <w:tabs>
          <w:tab w:val="left" w:pos="1134"/>
        </w:tabs>
        <w:spacing w:line="360" w:lineRule="exact"/>
        <w:ind w:left="0" w:firstLine="426"/>
        <w:jc w:val="both"/>
        <w:rPr>
          <w:color w:val="000000"/>
          <w:sz w:val="28"/>
          <w:szCs w:val="28"/>
        </w:rPr>
      </w:pPr>
      <w:r w:rsidRPr="009B767E">
        <w:rPr>
          <w:color w:val="000000"/>
          <w:sz w:val="28"/>
          <w:szCs w:val="28"/>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164F19" w:rsidRPr="009B767E" w:rsidRDefault="00164F19" w:rsidP="00164F19">
      <w:pPr>
        <w:numPr>
          <w:ilvl w:val="0"/>
          <w:numId w:val="32"/>
        </w:numPr>
        <w:tabs>
          <w:tab w:val="left" w:pos="1134"/>
        </w:tabs>
        <w:spacing w:line="360" w:lineRule="exact"/>
        <w:ind w:left="0" w:firstLine="426"/>
        <w:jc w:val="both"/>
        <w:rPr>
          <w:color w:val="000000"/>
          <w:sz w:val="28"/>
          <w:szCs w:val="28"/>
        </w:rPr>
      </w:pPr>
      <w:r w:rsidRPr="009B767E">
        <w:rPr>
          <w:color w:val="000000"/>
          <w:sz w:val="28"/>
          <w:szCs w:val="28"/>
        </w:rPr>
        <w:t xml:space="preserve">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w:t>
      </w:r>
      <w:r w:rsidRPr="009B767E">
        <w:rPr>
          <w:color w:val="000000"/>
          <w:sz w:val="28"/>
          <w:szCs w:val="28"/>
        </w:rPr>
        <w:lastRenderedPageBreak/>
        <w:t>этапу), предусмотренной Договором</w:t>
      </w:r>
      <w:r w:rsidRPr="009B767E">
        <w:rPr>
          <w:color w:val="000000"/>
          <w:sz w:val="28"/>
          <w:szCs w:val="28"/>
          <w:vertAlign w:val="superscript"/>
        </w:rPr>
        <w:footnoteReference w:id="1"/>
      </w:r>
      <w:r w:rsidRPr="009B767E">
        <w:rPr>
          <w:color w:val="000000"/>
          <w:sz w:val="28"/>
          <w:szCs w:val="28"/>
        </w:rPr>
        <w:t xml:space="preserve">, или не ранее                  70 (семидесяти) календарных дней </w:t>
      </w:r>
      <w:proofErr w:type="gramStart"/>
      <w:r w:rsidRPr="009B767E">
        <w:rPr>
          <w:color w:val="000000"/>
          <w:sz w:val="28"/>
          <w:szCs w:val="28"/>
        </w:rPr>
        <w:t>с даты окончания</w:t>
      </w:r>
      <w:proofErr w:type="gramEnd"/>
      <w:r w:rsidRPr="009B767E">
        <w:rPr>
          <w:color w:val="000000"/>
          <w:sz w:val="28"/>
          <w:szCs w:val="28"/>
        </w:rPr>
        <w:t xml:space="preserve"> гарантийного срока                  на объект</w:t>
      </w:r>
      <w:r w:rsidRPr="009B767E">
        <w:rPr>
          <w:color w:val="000000"/>
          <w:sz w:val="28"/>
          <w:szCs w:val="28"/>
          <w:vertAlign w:val="superscript"/>
        </w:rPr>
        <w:footnoteReference w:id="2"/>
      </w:r>
      <w:r w:rsidRPr="009B767E">
        <w:rPr>
          <w:color w:val="000000"/>
          <w:sz w:val="28"/>
          <w:szCs w:val="28"/>
        </w:rPr>
        <w:t>.</w:t>
      </w:r>
    </w:p>
    <w:p w:rsidR="00164F19" w:rsidRPr="009B767E" w:rsidRDefault="00164F19" w:rsidP="00164F19">
      <w:pPr>
        <w:spacing w:line="360" w:lineRule="exact"/>
        <w:ind w:firstLine="426"/>
        <w:jc w:val="both"/>
        <w:rPr>
          <w:sz w:val="28"/>
          <w:szCs w:val="28"/>
        </w:rPr>
      </w:pPr>
      <w:r w:rsidRPr="009B767E">
        <w:rPr>
          <w:bCs/>
          <w:sz w:val="28"/>
          <w:szCs w:val="28"/>
        </w:rPr>
        <w:t xml:space="preserve">В банковской гарантии должно быть предусмотрено, что </w:t>
      </w:r>
      <w:r w:rsidRPr="009B767E">
        <w:rPr>
          <w:bCs/>
          <w:sz w:val="28"/>
          <w:szCs w:val="28"/>
        </w:rPr>
        <w:br/>
        <w:t xml:space="preserve">для истребования суммы обеспечения Общество направляет Банку-Гаранту только письменное требование о предъявлении суммы обеспечения, </w:t>
      </w:r>
      <w:r w:rsidRPr="009B767E">
        <w:rPr>
          <w:bCs/>
          <w:sz w:val="28"/>
          <w:szCs w:val="28"/>
        </w:rPr>
        <w:br/>
        <w:t>как полностью, так и частично, к оплате, с указанием на существо допущенных Контрагентом нарушений, в том числе в случаях</w:t>
      </w:r>
      <w:r w:rsidRPr="009B767E">
        <w:rPr>
          <w:sz w:val="28"/>
          <w:szCs w:val="28"/>
        </w:rPr>
        <w:t>:</w:t>
      </w:r>
    </w:p>
    <w:p w:rsidR="00164F19" w:rsidRPr="009B767E" w:rsidRDefault="00164F19" w:rsidP="00164F19">
      <w:pPr>
        <w:numPr>
          <w:ilvl w:val="0"/>
          <w:numId w:val="31"/>
        </w:numPr>
        <w:tabs>
          <w:tab w:val="left" w:pos="1134"/>
        </w:tabs>
        <w:spacing w:line="360" w:lineRule="exact"/>
        <w:ind w:left="0" w:firstLine="426"/>
        <w:jc w:val="both"/>
        <w:rPr>
          <w:color w:val="000000"/>
          <w:sz w:val="28"/>
          <w:szCs w:val="28"/>
        </w:rPr>
      </w:pPr>
      <w:r w:rsidRPr="009B767E">
        <w:rPr>
          <w:color w:val="000000"/>
          <w:sz w:val="28"/>
          <w:szCs w:val="28"/>
        </w:rPr>
        <w:t>отказа Контрагента от исполнения обязательств, в том числе одностороннего расторжения Договора;</w:t>
      </w:r>
    </w:p>
    <w:p w:rsidR="00164F19" w:rsidRPr="009B767E" w:rsidRDefault="00164F19" w:rsidP="00164F19">
      <w:pPr>
        <w:numPr>
          <w:ilvl w:val="0"/>
          <w:numId w:val="31"/>
        </w:numPr>
        <w:tabs>
          <w:tab w:val="left" w:pos="1134"/>
        </w:tabs>
        <w:spacing w:line="360" w:lineRule="exact"/>
        <w:ind w:left="0" w:firstLine="426"/>
        <w:jc w:val="both"/>
        <w:rPr>
          <w:color w:val="000000"/>
          <w:sz w:val="28"/>
          <w:szCs w:val="28"/>
        </w:rPr>
      </w:pPr>
      <w:r w:rsidRPr="009B767E">
        <w:rPr>
          <w:color w:val="000000"/>
          <w:sz w:val="28"/>
          <w:szCs w:val="28"/>
        </w:rPr>
        <w:t xml:space="preserve">в случае отказа Контрагента от возврата неотработанного аванса в сроки и порядке, установленные Договором; </w:t>
      </w:r>
    </w:p>
    <w:p w:rsidR="00164F19" w:rsidRPr="009B767E" w:rsidRDefault="00164F19" w:rsidP="00164F19">
      <w:pPr>
        <w:numPr>
          <w:ilvl w:val="0"/>
          <w:numId w:val="31"/>
        </w:numPr>
        <w:tabs>
          <w:tab w:val="left" w:pos="1134"/>
        </w:tabs>
        <w:spacing w:line="360" w:lineRule="exact"/>
        <w:ind w:left="0" w:firstLine="426"/>
        <w:jc w:val="both"/>
        <w:rPr>
          <w:color w:val="000000"/>
          <w:sz w:val="28"/>
          <w:szCs w:val="28"/>
        </w:rPr>
      </w:pPr>
      <w:r w:rsidRPr="009B767E">
        <w:rPr>
          <w:color w:val="000000"/>
          <w:sz w:val="28"/>
          <w:szCs w:val="28"/>
        </w:rPr>
        <w:t>нарушения Контрагентом графика поставки (выполнения работ, оказания услуг) более чем на 60 (шестьдесят) календарных дней;</w:t>
      </w:r>
    </w:p>
    <w:p w:rsidR="00164F19" w:rsidRPr="009B767E" w:rsidRDefault="00164F19" w:rsidP="00164F19">
      <w:pPr>
        <w:numPr>
          <w:ilvl w:val="0"/>
          <w:numId w:val="31"/>
        </w:numPr>
        <w:tabs>
          <w:tab w:val="left" w:pos="1134"/>
        </w:tabs>
        <w:spacing w:line="360" w:lineRule="exact"/>
        <w:ind w:left="0" w:firstLine="426"/>
        <w:jc w:val="both"/>
        <w:rPr>
          <w:color w:val="000000"/>
          <w:sz w:val="28"/>
          <w:szCs w:val="28"/>
        </w:rPr>
      </w:pPr>
      <w:r w:rsidRPr="009B767E">
        <w:rPr>
          <w:color w:val="000000"/>
          <w:sz w:val="28"/>
          <w:szCs w:val="28"/>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64F19" w:rsidRPr="009B767E" w:rsidRDefault="00164F19" w:rsidP="00164F19">
      <w:pPr>
        <w:numPr>
          <w:ilvl w:val="0"/>
          <w:numId w:val="31"/>
        </w:numPr>
        <w:tabs>
          <w:tab w:val="left" w:pos="1134"/>
        </w:tabs>
        <w:spacing w:line="360" w:lineRule="exact"/>
        <w:ind w:left="0" w:firstLine="426"/>
        <w:jc w:val="both"/>
        <w:rPr>
          <w:color w:val="000000"/>
          <w:sz w:val="28"/>
          <w:szCs w:val="28"/>
        </w:rPr>
      </w:pPr>
      <w:r w:rsidRPr="009B767E">
        <w:rPr>
          <w:color w:val="000000"/>
          <w:sz w:val="28"/>
          <w:szCs w:val="28"/>
        </w:rPr>
        <w:t xml:space="preserve"> введения в отношении Контрагента наблюдения или любой иной стадии процедуры банкротства;</w:t>
      </w:r>
    </w:p>
    <w:p w:rsidR="00164F19" w:rsidRPr="009B767E" w:rsidRDefault="00164F19" w:rsidP="00164F19">
      <w:pPr>
        <w:numPr>
          <w:ilvl w:val="0"/>
          <w:numId w:val="31"/>
        </w:numPr>
        <w:tabs>
          <w:tab w:val="left" w:pos="1134"/>
        </w:tabs>
        <w:spacing w:line="360" w:lineRule="exact"/>
        <w:ind w:left="0" w:firstLine="426"/>
        <w:jc w:val="both"/>
        <w:rPr>
          <w:color w:val="000000"/>
          <w:sz w:val="28"/>
          <w:szCs w:val="28"/>
        </w:rPr>
      </w:pPr>
      <w:r w:rsidRPr="009B767E">
        <w:rPr>
          <w:color w:val="000000"/>
          <w:sz w:val="28"/>
          <w:szCs w:val="28"/>
        </w:rPr>
        <w:t xml:space="preserve">выявления фактов предъявления Контрагентом Обществу ложной </w:t>
      </w:r>
      <w:r w:rsidRPr="009B767E">
        <w:rPr>
          <w:color w:val="000000"/>
          <w:sz w:val="28"/>
          <w:szCs w:val="28"/>
        </w:rPr>
        <w:br/>
        <w:t>или недостоверной информации на этапе проведения отбора, заключения и/или исполнения Договора;</w:t>
      </w:r>
    </w:p>
    <w:p w:rsidR="00164F19" w:rsidRPr="009B767E" w:rsidRDefault="00164F19" w:rsidP="00164F19">
      <w:pPr>
        <w:numPr>
          <w:ilvl w:val="0"/>
          <w:numId w:val="31"/>
        </w:numPr>
        <w:tabs>
          <w:tab w:val="left" w:pos="1134"/>
        </w:tabs>
        <w:spacing w:line="360" w:lineRule="exact"/>
        <w:ind w:left="0" w:firstLine="426"/>
        <w:jc w:val="both"/>
        <w:rPr>
          <w:sz w:val="28"/>
          <w:szCs w:val="28"/>
        </w:rPr>
      </w:pPr>
      <w:r w:rsidRPr="009B767E">
        <w:rPr>
          <w:color w:val="000000"/>
          <w:sz w:val="28"/>
          <w:szCs w:val="28"/>
        </w:rPr>
        <w:t>признания сделки недействительной по причинам отсутствия необходимых</w:t>
      </w:r>
      <w:r w:rsidRPr="009B767E">
        <w:rPr>
          <w:sz w:val="28"/>
          <w:szCs w:val="28"/>
        </w:rPr>
        <w:t xml:space="preserve"> корпоративных одобрений у Контрагента;</w:t>
      </w:r>
    </w:p>
    <w:p w:rsidR="00164F19" w:rsidRPr="009B767E" w:rsidRDefault="00164F19" w:rsidP="00164F19">
      <w:pPr>
        <w:numPr>
          <w:ilvl w:val="0"/>
          <w:numId w:val="31"/>
        </w:numPr>
        <w:tabs>
          <w:tab w:val="left" w:pos="1134"/>
        </w:tabs>
        <w:spacing w:line="360" w:lineRule="exact"/>
        <w:ind w:left="0" w:firstLine="426"/>
        <w:jc w:val="both"/>
        <w:rPr>
          <w:sz w:val="28"/>
          <w:szCs w:val="28"/>
        </w:rPr>
      </w:pPr>
      <w:r w:rsidRPr="009B767E">
        <w:rPr>
          <w:sz w:val="28"/>
          <w:szCs w:val="28"/>
        </w:rPr>
        <w:t xml:space="preserve">не предоставления Контрагентом в срок не </w:t>
      </w:r>
      <w:proofErr w:type="gramStart"/>
      <w:r w:rsidRPr="009B767E">
        <w:rPr>
          <w:sz w:val="28"/>
          <w:szCs w:val="28"/>
        </w:rPr>
        <w:t>позднее</w:t>
      </w:r>
      <w:proofErr w:type="gramEnd"/>
      <w:r w:rsidRPr="009B767E">
        <w:rPr>
          <w:sz w:val="28"/>
          <w:szCs w:val="28"/>
        </w:rPr>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164F19" w:rsidRPr="009B767E" w:rsidRDefault="00164F19" w:rsidP="00164F19">
      <w:pPr>
        <w:spacing w:line="360" w:lineRule="exact"/>
        <w:ind w:firstLine="426"/>
        <w:jc w:val="both"/>
        <w:rPr>
          <w:color w:val="000000"/>
          <w:sz w:val="28"/>
          <w:szCs w:val="28"/>
        </w:rPr>
      </w:pPr>
      <w:r w:rsidRPr="009B767E">
        <w:rPr>
          <w:color w:val="000000"/>
          <w:sz w:val="28"/>
          <w:szCs w:val="28"/>
        </w:rPr>
        <w:t>Вместе с требованием о предъявлении суммы обеспечения к оплате Общество направляет Банку-Гаранту копию</w:t>
      </w:r>
      <w:r w:rsidRPr="009B767E">
        <w:rPr>
          <w:color w:val="000000"/>
          <w:sz w:val="28"/>
          <w:szCs w:val="28"/>
          <w:vertAlign w:val="superscript"/>
        </w:rPr>
        <w:footnoteReference w:id="3"/>
      </w:r>
      <w:r w:rsidRPr="009B767E">
        <w:rPr>
          <w:color w:val="000000"/>
          <w:sz w:val="28"/>
          <w:szCs w:val="28"/>
        </w:rPr>
        <w:t xml:space="preserve"> банковской гарантии.</w:t>
      </w:r>
    </w:p>
    <w:p w:rsidR="00164F19" w:rsidRPr="009B767E" w:rsidRDefault="00164F19" w:rsidP="00164F19">
      <w:pPr>
        <w:spacing w:line="360" w:lineRule="exact"/>
        <w:ind w:firstLine="426"/>
        <w:jc w:val="both"/>
        <w:rPr>
          <w:sz w:val="28"/>
          <w:szCs w:val="28"/>
        </w:rPr>
      </w:pPr>
      <w:r w:rsidRPr="009B767E">
        <w:rPr>
          <w:bCs/>
          <w:sz w:val="28"/>
          <w:szCs w:val="28"/>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164F19" w:rsidRPr="009B767E" w:rsidRDefault="00164F19" w:rsidP="00164F19">
      <w:pPr>
        <w:spacing w:line="360" w:lineRule="exact"/>
        <w:ind w:firstLine="426"/>
        <w:jc w:val="both"/>
        <w:rPr>
          <w:sz w:val="28"/>
          <w:szCs w:val="28"/>
        </w:rPr>
      </w:pPr>
      <w:r w:rsidRPr="009B767E">
        <w:rPr>
          <w:sz w:val="28"/>
          <w:szCs w:val="28"/>
        </w:rPr>
        <w:t xml:space="preserve">Платеж по банковской гарантии должен быть совершен в течение </w:t>
      </w:r>
      <w:r w:rsidRPr="009B767E">
        <w:rPr>
          <w:sz w:val="28"/>
          <w:szCs w:val="28"/>
        </w:rPr>
        <w:br/>
        <w:t>10 (десяти) рабочих дней после обращения бенефициара (Общества).</w:t>
      </w:r>
    </w:p>
    <w:p w:rsidR="00164F19" w:rsidRPr="009B767E" w:rsidRDefault="00164F19" w:rsidP="00164F19">
      <w:pPr>
        <w:spacing w:line="360" w:lineRule="exact"/>
        <w:ind w:firstLine="426"/>
        <w:jc w:val="both"/>
        <w:rPr>
          <w:sz w:val="28"/>
          <w:szCs w:val="28"/>
        </w:rPr>
      </w:pPr>
      <w:r w:rsidRPr="009B767E">
        <w:rPr>
          <w:sz w:val="28"/>
          <w:szCs w:val="28"/>
        </w:rPr>
        <w:lastRenderedPageBreak/>
        <w:t xml:space="preserve">В банковской гарантии не должно быть требований, противоречащих </w:t>
      </w:r>
      <w:proofErr w:type="gramStart"/>
      <w:r w:rsidRPr="009B767E">
        <w:rPr>
          <w:sz w:val="28"/>
          <w:szCs w:val="28"/>
        </w:rPr>
        <w:t>изложенному</w:t>
      </w:r>
      <w:proofErr w:type="gramEnd"/>
      <w:r w:rsidRPr="009B767E">
        <w:rPr>
          <w:sz w:val="28"/>
          <w:szCs w:val="28"/>
        </w:rPr>
        <w:t xml:space="preserve"> или делающих изложенное неисполнимым.</w:t>
      </w:r>
    </w:p>
    <w:p w:rsidR="00164F19" w:rsidRPr="009B767E" w:rsidRDefault="00164F19" w:rsidP="00164F19">
      <w:pPr>
        <w:spacing w:line="360" w:lineRule="exact"/>
        <w:ind w:firstLine="426"/>
        <w:jc w:val="both"/>
        <w:rPr>
          <w:sz w:val="28"/>
          <w:szCs w:val="28"/>
        </w:rPr>
      </w:pPr>
      <w:r w:rsidRPr="009B767E">
        <w:rPr>
          <w:sz w:val="28"/>
          <w:szCs w:val="28"/>
        </w:rPr>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164F19" w:rsidRPr="009B767E" w:rsidRDefault="00164F19" w:rsidP="00164F19">
      <w:pPr>
        <w:spacing w:line="360" w:lineRule="exact"/>
        <w:ind w:firstLine="426"/>
        <w:jc w:val="both"/>
        <w:rPr>
          <w:sz w:val="28"/>
          <w:szCs w:val="28"/>
        </w:rPr>
      </w:pPr>
      <w:r w:rsidRPr="009B767E">
        <w:rPr>
          <w:sz w:val="28"/>
          <w:szCs w:val="28"/>
        </w:rPr>
        <w:t xml:space="preserve">В случае увеличения цены Договора или пролонгации срока </w:t>
      </w:r>
      <w:r w:rsidRPr="009B767E">
        <w:rPr>
          <w:sz w:val="28"/>
          <w:szCs w:val="28"/>
        </w:rPr>
        <w:br/>
        <w:t>его действия банковская гарантия должна быть заменена или в нее должны быть внесены изменения, оформленные отдельным документом.</w:t>
      </w:r>
    </w:p>
    <w:p w:rsidR="00164F19" w:rsidRPr="009B767E" w:rsidRDefault="00164F19" w:rsidP="00164F19">
      <w:pPr>
        <w:spacing w:line="360" w:lineRule="exact"/>
        <w:ind w:firstLine="426"/>
        <w:jc w:val="both"/>
        <w:rPr>
          <w:sz w:val="28"/>
          <w:szCs w:val="28"/>
        </w:rPr>
      </w:pPr>
      <w:r w:rsidRPr="009B767E">
        <w:rPr>
          <w:sz w:val="28"/>
          <w:szCs w:val="28"/>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164F19" w:rsidRPr="009B767E" w:rsidRDefault="00164F19" w:rsidP="00164F19">
      <w:pPr>
        <w:spacing w:line="360" w:lineRule="exact"/>
        <w:ind w:firstLine="426"/>
        <w:jc w:val="both"/>
        <w:rPr>
          <w:bCs/>
          <w:sz w:val="28"/>
          <w:szCs w:val="28"/>
        </w:rPr>
      </w:pPr>
      <w:r w:rsidRPr="009B767E">
        <w:rPr>
          <w:bCs/>
          <w:sz w:val="28"/>
          <w:szCs w:val="28"/>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164F19" w:rsidRPr="00A6235D" w:rsidRDefault="00164F19" w:rsidP="00164F19">
      <w:pPr>
        <w:tabs>
          <w:tab w:val="left" w:pos="0"/>
        </w:tabs>
        <w:jc w:val="center"/>
        <w:rPr>
          <w:b/>
        </w:rPr>
      </w:pPr>
      <w:r w:rsidRPr="00A6235D">
        <w:rPr>
          <w:b/>
        </w:rPr>
        <w:t xml:space="preserve">ПЕРЕЧЕНЬ </w:t>
      </w:r>
      <w:r w:rsidR="00884B2D">
        <w:rPr>
          <w:b/>
        </w:rPr>
        <w:t>Банков-Гарантов</w:t>
      </w:r>
    </w:p>
    <w:p w:rsidR="00164F19" w:rsidRPr="00A6235D" w:rsidRDefault="00164F19" w:rsidP="00164F19">
      <w:pPr>
        <w:jc w:val="both"/>
      </w:pPr>
    </w:p>
    <w:tbl>
      <w:tblPr>
        <w:tblW w:w="92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827"/>
        <w:gridCol w:w="4677"/>
      </w:tblGrid>
      <w:tr w:rsidR="00164F19" w:rsidRPr="00A6235D" w:rsidTr="00A2453C">
        <w:tc>
          <w:tcPr>
            <w:tcW w:w="709" w:type="dxa"/>
            <w:tcBorders>
              <w:top w:val="single" w:sz="4" w:space="0" w:color="auto"/>
              <w:left w:val="single" w:sz="4" w:space="0" w:color="auto"/>
              <w:bottom w:val="single" w:sz="4" w:space="0" w:color="auto"/>
              <w:right w:val="single" w:sz="4" w:space="0" w:color="auto"/>
            </w:tcBorders>
            <w:vAlign w:val="center"/>
            <w:hideMark/>
          </w:tcPr>
          <w:p w:rsidR="00164F19" w:rsidRPr="00A6235D" w:rsidRDefault="00164F19" w:rsidP="00A2453C">
            <w:pPr>
              <w:jc w:val="center"/>
              <w:rPr>
                <w:b/>
              </w:rPr>
            </w:pPr>
            <w:r w:rsidRPr="00A6235D">
              <w:rPr>
                <w:b/>
              </w:rPr>
              <w:t xml:space="preserve">№ </w:t>
            </w:r>
            <w:proofErr w:type="gramStart"/>
            <w:r w:rsidRPr="00A6235D">
              <w:rPr>
                <w:b/>
              </w:rPr>
              <w:t>п</w:t>
            </w:r>
            <w:proofErr w:type="gramEnd"/>
            <w:r w:rsidRPr="00A6235D">
              <w:rPr>
                <w:b/>
              </w:rPr>
              <w:t>/п</w:t>
            </w:r>
          </w:p>
        </w:tc>
        <w:tc>
          <w:tcPr>
            <w:tcW w:w="3827" w:type="dxa"/>
            <w:tcBorders>
              <w:top w:val="single" w:sz="4" w:space="0" w:color="auto"/>
              <w:left w:val="single" w:sz="4" w:space="0" w:color="auto"/>
              <w:bottom w:val="single" w:sz="4" w:space="0" w:color="auto"/>
              <w:right w:val="single" w:sz="4" w:space="0" w:color="auto"/>
            </w:tcBorders>
            <w:vAlign w:val="center"/>
            <w:hideMark/>
          </w:tcPr>
          <w:p w:rsidR="00164F19" w:rsidRPr="00A6235D" w:rsidRDefault="00164F19" w:rsidP="00A2453C">
            <w:pPr>
              <w:jc w:val="center"/>
              <w:rPr>
                <w:b/>
              </w:rPr>
            </w:pPr>
            <w:r w:rsidRPr="00A6235D">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164F19" w:rsidRPr="00A6235D" w:rsidRDefault="00164F19" w:rsidP="00A2453C">
            <w:pPr>
              <w:jc w:val="center"/>
              <w:rPr>
                <w:b/>
              </w:rPr>
            </w:pPr>
            <w:r w:rsidRPr="00A6235D">
              <w:rPr>
                <w:b/>
              </w:rPr>
              <w:t>Сокращенное фирменное наименование</w:t>
            </w:r>
          </w:p>
        </w:tc>
      </w:tr>
      <w:tr w:rsidR="00164F19" w:rsidRPr="00A6235D" w:rsidTr="00A2453C">
        <w:tc>
          <w:tcPr>
            <w:tcW w:w="709" w:type="dxa"/>
            <w:tcBorders>
              <w:top w:val="single" w:sz="4" w:space="0" w:color="auto"/>
              <w:left w:val="single" w:sz="4" w:space="0" w:color="auto"/>
              <w:bottom w:val="single" w:sz="4" w:space="0" w:color="auto"/>
              <w:right w:val="single" w:sz="4" w:space="0" w:color="auto"/>
            </w:tcBorders>
            <w:vAlign w:val="center"/>
          </w:tcPr>
          <w:p w:rsidR="00164F19" w:rsidRPr="00A6235D" w:rsidRDefault="00164F19" w:rsidP="00A2453C">
            <w:pPr>
              <w:jc w:val="center"/>
            </w:pPr>
            <w:r w:rsidRPr="00A6235D">
              <w:t>---</w:t>
            </w:r>
          </w:p>
        </w:tc>
        <w:tc>
          <w:tcPr>
            <w:tcW w:w="3827" w:type="dxa"/>
            <w:tcBorders>
              <w:top w:val="single" w:sz="4" w:space="0" w:color="auto"/>
              <w:left w:val="single" w:sz="4" w:space="0" w:color="auto"/>
              <w:bottom w:val="single" w:sz="4" w:space="0" w:color="auto"/>
              <w:right w:val="single" w:sz="4" w:space="0" w:color="auto"/>
            </w:tcBorders>
            <w:vAlign w:val="center"/>
          </w:tcPr>
          <w:p w:rsidR="00164F19" w:rsidRPr="00A6235D" w:rsidRDefault="00164F19" w:rsidP="00A2453C">
            <w:pPr>
              <w:jc w:val="center"/>
            </w:pPr>
            <w:r w:rsidRPr="00A6235D">
              <w:t>-----------------------------------------</w:t>
            </w:r>
          </w:p>
        </w:tc>
        <w:tc>
          <w:tcPr>
            <w:tcW w:w="4677" w:type="dxa"/>
            <w:tcBorders>
              <w:top w:val="single" w:sz="4" w:space="0" w:color="auto"/>
              <w:left w:val="single" w:sz="4" w:space="0" w:color="auto"/>
              <w:bottom w:val="single" w:sz="4" w:space="0" w:color="auto"/>
              <w:right w:val="single" w:sz="4" w:space="0" w:color="auto"/>
            </w:tcBorders>
            <w:vAlign w:val="center"/>
          </w:tcPr>
          <w:p w:rsidR="00164F19" w:rsidRPr="00A6235D" w:rsidRDefault="00164F19" w:rsidP="00A2453C">
            <w:pPr>
              <w:jc w:val="center"/>
            </w:pPr>
            <w:r w:rsidRPr="00A6235D">
              <w:t>---------------------------</w:t>
            </w:r>
          </w:p>
        </w:tc>
      </w:tr>
    </w:tbl>
    <w:p w:rsidR="00C93C7C" w:rsidRPr="00CD7925" w:rsidRDefault="00C93C7C" w:rsidP="00C93C7C">
      <w:pPr>
        <w:spacing w:after="120"/>
        <w:jc w:val="both"/>
      </w:pPr>
    </w:p>
    <w:p w:rsidR="00C93C7C" w:rsidRDefault="00C93C7C" w:rsidP="00C93C7C">
      <w:pPr>
        <w:ind w:firstLine="708"/>
        <w:jc w:val="center"/>
        <w:rPr>
          <w:sz w:val="20"/>
          <w:szCs w:val="20"/>
        </w:rPr>
      </w:pPr>
    </w:p>
    <w:p w:rsidR="00C93C7C" w:rsidRDefault="00C93C7C" w:rsidP="00C93C7C">
      <w:pPr>
        <w:ind w:firstLine="708"/>
        <w:jc w:val="center"/>
        <w:rPr>
          <w:sz w:val="20"/>
          <w:szCs w:val="20"/>
        </w:rPr>
      </w:pPr>
    </w:p>
    <w:p w:rsidR="00C93C7C" w:rsidRDefault="00C93C7C" w:rsidP="00C93C7C">
      <w:pPr>
        <w:ind w:firstLine="708"/>
        <w:jc w:val="center"/>
        <w:rPr>
          <w:sz w:val="20"/>
          <w:szCs w:val="20"/>
        </w:rPr>
      </w:pPr>
    </w:p>
    <w:p w:rsidR="00FD5E5A" w:rsidRDefault="00FD5E5A" w:rsidP="00FD5E5A">
      <w:pPr>
        <w:ind w:firstLine="708"/>
        <w:jc w:val="center"/>
      </w:pPr>
    </w:p>
    <w:sectPr w:rsidR="00FD5E5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5C46" w:rsidRDefault="00695C46" w:rsidP="00070A4C">
      <w:r>
        <w:separator/>
      </w:r>
    </w:p>
  </w:endnote>
  <w:endnote w:type="continuationSeparator" w:id="0">
    <w:p w:rsidR="00695C46" w:rsidRDefault="00695C46"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5C46" w:rsidRDefault="00695C46" w:rsidP="00070A4C">
      <w:r>
        <w:separator/>
      </w:r>
    </w:p>
  </w:footnote>
  <w:footnote w:type="continuationSeparator" w:id="0">
    <w:p w:rsidR="00695C46" w:rsidRDefault="00695C46" w:rsidP="00070A4C">
      <w:r>
        <w:continuationSeparator/>
      </w:r>
    </w:p>
  </w:footnote>
  <w:footnote w:id="1">
    <w:p w:rsidR="003A4DF1" w:rsidRPr="00C00A42" w:rsidRDefault="003A4DF1" w:rsidP="00164F19">
      <w:pPr>
        <w:pStyle w:val="a9"/>
      </w:pPr>
      <w:r>
        <w:rPr>
          <w:rStyle w:val="ab"/>
        </w:rPr>
        <w:footnoteRef/>
      </w:r>
      <w:r>
        <w:t xml:space="preserve"> </w:t>
      </w:r>
      <w:r w:rsidRPr="00644ED5">
        <w:rPr>
          <w:sz w:val="16"/>
          <w:szCs w:val="16"/>
        </w:rPr>
        <w:t>Для банковской гарантии возврата авансового платежа.</w:t>
      </w:r>
    </w:p>
  </w:footnote>
  <w:footnote w:id="2">
    <w:p w:rsidR="003A4DF1" w:rsidRPr="00644ED5" w:rsidRDefault="003A4DF1" w:rsidP="00164F19">
      <w:pPr>
        <w:pStyle w:val="a9"/>
        <w:jc w:val="both"/>
        <w:rPr>
          <w:sz w:val="16"/>
          <w:szCs w:val="16"/>
        </w:rPr>
      </w:pPr>
      <w:r w:rsidRPr="00FA2D0D">
        <w:rPr>
          <w:rStyle w:val="ab"/>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3A4DF1" w:rsidRPr="00644ED5" w:rsidRDefault="003A4DF1" w:rsidP="00164F19">
      <w:pPr>
        <w:pStyle w:val="a9"/>
        <w:jc w:val="both"/>
        <w:rPr>
          <w:sz w:val="16"/>
          <w:szCs w:val="16"/>
        </w:rPr>
      </w:pPr>
      <w:r w:rsidRPr="00FA2D0D">
        <w:rPr>
          <w:rStyle w:val="ab"/>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8">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1">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2">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3">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9">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0">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1"/>
  </w:num>
  <w:num w:numId="3">
    <w:abstractNumId w:val="11"/>
  </w:num>
  <w:num w:numId="4">
    <w:abstractNumId w:val="6"/>
  </w:num>
  <w:num w:numId="5">
    <w:abstractNumId w:val="8"/>
  </w:num>
  <w:num w:numId="6">
    <w:abstractNumId w:val="24"/>
  </w:num>
  <w:num w:numId="7">
    <w:abstractNumId w:val="20"/>
  </w:num>
  <w:num w:numId="8">
    <w:abstractNumId w:val="16"/>
  </w:num>
  <w:num w:numId="9">
    <w:abstractNumId w:val="26"/>
  </w:num>
  <w:num w:numId="10">
    <w:abstractNumId w:val="9"/>
  </w:num>
  <w:num w:numId="11">
    <w:abstractNumId w:val="19"/>
  </w:num>
  <w:num w:numId="12">
    <w:abstractNumId w:val="5"/>
  </w:num>
  <w:num w:numId="13">
    <w:abstractNumId w:val="31"/>
  </w:num>
  <w:num w:numId="14">
    <w:abstractNumId w:val="29"/>
  </w:num>
  <w:num w:numId="15">
    <w:abstractNumId w:val="30"/>
  </w:num>
  <w:num w:numId="16">
    <w:abstractNumId w:val="14"/>
  </w:num>
  <w:num w:numId="17">
    <w:abstractNumId w:val="27"/>
  </w:num>
  <w:num w:numId="18">
    <w:abstractNumId w:val="18"/>
  </w:num>
  <w:num w:numId="19">
    <w:abstractNumId w:val="23"/>
  </w:num>
  <w:num w:numId="20">
    <w:abstractNumId w:val="4"/>
  </w:num>
  <w:num w:numId="21">
    <w:abstractNumId w:val="22"/>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0"/>
  </w:num>
  <w:num w:numId="31">
    <w:abstractNumId w:val="15"/>
  </w:num>
  <w:num w:numId="32">
    <w:abstractNumId w:val="25"/>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94E"/>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2F73"/>
    <w:rsid w:val="0010647E"/>
    <w:rsid w:val="00110FB1"/>
    <w:rsid w:val="00112270"/>
    <w:rsid w:val="00115E3D"/>
    <w:rsid w:val="0011702C"/>
    <w:rsid w:val="00122CC5"/>
    <w:rsid w:val="00124062"/>
    <w:rsid w:val="00131F93"/>
    <w:rsid w:val="0015355C"/>
    <w:rsid w:val="00164F19"/>
    <w:rsid w:val="00167A85"/>
    <w:rsid w:val="0019257A"/>
    <w:rsid w:val="001A3037"/>
    <w:rsid w:val="001B061C"/>
    <w:rsid w:val="001C083F"/>
    <w:rsid w:val="001C5702"/>
    <w:rsid w:val="001D774C"/>
    <w:rsid w:val="001E72B8"/>
    <w:rsid w:val="001F13B0"/>
    <w:rsid w:val="001F18E8"/>
    <w:rsid w:val="001F2F25"/>
    <w:rsid w:val="0020371B"/>
    <w:rsid w:val="0021403F"/>
    <w:rsid w:val="00215625"/>
    <w:rsid w:val="00220C7D"/>
    <w:rsid w:val="00221B97"/>
    <w:rsid w:val="00221D83"/>
    <w:rsid w:val="00224D07"/>
    <w:rsid w:val="002258DF"/>
    <w:rsid w:val="00227E17"/>
    <w:rsid w:val="00235112"/>
    <w:rsid w:val="002471D3"/>
    <w:rsid w:val="00251689"/>
    <w:rsid w:val="002600C3"/>
    <w:rsid w:val="002750C8"/>
    <w:rsid w:val="002764DA"/>
    <w:rsid w:val="00280477"/>
    <w:rsid w:val="00293DFF"/>
    <w:rsid w:val="00294FDC"/>
    <w:rsid w:val="002C78E9"/>
    <w:rsid w:val="002D11DF"/>
    <w:rsid w:val="002D2944"/>
    <w:rsid w:val="002E48B2"/>
    <w:rsid w:val="002F46D8"/>
    <w:rsid w:val="00340C0B"/>
    <w:rsid w:val="00346492"/>
    <w:rsid w:val="003537B0"/>
    <w:rsid w:val="00355B00"/>
    <w:rsid w:val="0037436C"/>
    <w:rsid w:val="00391611"/>
    <w:rsid w:val="00391CF2"/>
    <w:rsid w:val="00393FA6"/>
    <w:rsid w:val="003A4DF1"/>
    <w:rsid w:val="003A4EF8"/>
    <w:rsid w:val="003E310D"/>
    <w:rsid w:val="003E4722"/>
    <w:rsid w:val="003E5BF8"/>
    <w:rsid w:val="003F14A7"/>
    <w:rsid w:val="003F26C8"/>
    <w:rsid w:val="0041756A"/>
    <w:rsid w:val="00443762"/>
    <w:rsid w:val="00453567"/>
    <w:rsid w:val="00454AAD"/>
    <w:rsid w:val="00470868"/>
    <w:rsid w:val="004711A7"/>
    <w:rsid w:val="00484C4E"/>
    <w:rsid w:val="00492003"/>
    <w:rsid w:val="004923B7"/>
    <w:rsid w:val="00492DCB"/>
    <w:rsid w:val="004940A0"/>
    <w:rsid w:val="004953BD"/>
    <w:rsid w:val="004A6E33"/>
    <w:rsid w:val="004C5923"/>
    <w:rsid w:val="004C6A3E"/>
    <w:rsid w:val="004D0471"/>
    <w:rsid w:val="004D501D"/>
    <w:rsid w:val="004D6B5A"/>
    <w:rsid w:val="004D6CEA"/>
    <w:rsid w:val="004E1657"/>
    <w:rsid w:val="004E6964"/>
    <w:rsid w:val="004F058C"/>
    <w:rsid w:val="004F7EC1"/>
    <w:rsid w:val="005127D5"/>
    <w:rsid w:val="005148A5"/>
    <w:rsid w:val="00517ECA"/>
    <w:rsid w:val="005219AC"/>
    <w:rsid w:val="005440CA"/>
    <w:rsid w:val="0057671C"/>
    <w:rsid w:val="00581704"/>
    <w:rsid w:val="005A0B91"/>
    <w:rsid w:val="005A4CD1"/>
    <w:rsid w:val="005B433E"/>
    <w:rsid w:val="005B4BF0"/>
    <w:rsid w:val="005B629C"/>
    <w:rsid w:val="005C44CE"/>
    <w:rsid w:val="005E672D"/>
    <w:rsid w:val="00621D7C"/>
    <w:rsid w:val="00624235"/>
    <w:rsid w:val="00625976"/>
    <w:rsid w:val="00635912"/>
    <w:rsid w:val="00637B22"/>
    <w:rsid w:val="00642C02"/>
    <w:rsid w:val="0064486E"/>
    <w:rsid w:val="0066400C"/>
    <w:rsid w:val="00675812"/>
    <w:rsid w:val="00677E4B"/>
    <w:rsid w:val="0069481A"/>
    <w:rsid w:val="00695C46"/>
    <w:rsid w:val="006A0775"/>
    <w:rsid w:val="006A60A3"/>
    <w:rsid w:val="006A79B7"/>
    <w:rsid w:val="006C5C00"/>
    <w:rsid w:val="006D235A"/>
    <w:rsid w:val="006D3542"/>
    <w:rsid w:val="006D4B17"/>
    <w:rsid w:val="006E2D59"/>
    <w:rsid w:val="006E3143"/>
    <w:rsid w:val="006F0CFB"/>
    <w:rsid w:val="0071342F"/>
    <w:rsid w:val="00723911"/>
    <w:rsid w:val="00724014"/>
    <w:rsid w:val="00725159"/>
    <w:rsid w:val="007266CC"/>
    <w:rsid w:val="00757121"/>
    <w:rsid w:val="007703B4"/>
    <w:rsid w:val="00773BAD"/>
    <w:rsid w:val="00774CA7"/>
    <w:rsid w:val="007757AB"/>
    <w:rsid w:val="00780D2B"/>
    <w:rsid w:val="00780E9E"/>
    <w:rsid w:val="0078188E"/>
    <w:rsid w:val="0078412F"/>
    <w:rsid w:val="007939EE"/>
    <w:rsid w:val="007948D6"/>
    <w:rsid w:val="007A5D3A"/>
    <w:rsid w:val="007D3864"/>
    <w:rsid w:val="007E29E2"/>
    <w:rsid w:val="007E3337"/>
    <w:rsid w:val="007F2B3C"/>
    <w:rsid w:val="007F4987"/>
    <w:rsid w:val="00817EF3"/>
    <w:rsid w:val="00845C24"/>
    <w:rsid w:val="008503D5"/>
    <w:rsid w:val="00853CC0"/>
    <w:rsid w:val="008711C5"/>
    <w:rsid w:val="00884B2D"/>
    <w:rsid w:val="00884EC3"/>
    <w:rsid w:val="00893B06"/>
    <w:rsid w:val="00893EAF"/>
    <w:rsid w:val="008A774F"/>
    <w:rsid w:val="008C5E64"/>
    <w:rsid w:val="008D5310"/>
    <w:rsid w:val="008E5C6B"/>
    <w:rsid w:val="008F64CC"/>
    <w:rsid w:val="00902379"/>
    <w:rsid w:val="00904483"/>
    <w:rsid w:val="009308AA"/>
    <w:rsid w:val="00940611"/>
    <w:rsid w:val="00944751"/>
    <w:rsid w:val="009512DF"/>
    <w:rsid w:val="00970982"/>
    <w:rsid w:val="00973F38"/>
    <w:rsid w:val="009763EE"/>
    <w:rsid w:val="009830D3"/>
    <w:rsid w:val="009854F3"/>
    <w:rsid w:val="00993DBB"/>
    <w:rsid w:val="009B04C1"/>
    <w:rsid w:val="009B15E2"/>
    <w:rsid w:val="009C2DB1"/>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F79"/>
    <w:rsid w:val="00B01F7D"/>
    <w:rsid w:val="00B2000A"/>
    <w:rsid w:val="00B20E29"/>
    <w:rsid w:val="00B523FF"/>
    <w:rsid w:val="00B60896"/>
    <w:rsid w:val="00B67394"/>
    <w:rsid w:val="00B93327"/>
    <w:rsid w:val="00B9534F"/>
    <w:rsid w:val="00BA4C7A"/>
    <w:rsid w:val="00BB1C88"/>
    <w:rsid w:val="00BD5E06"/>
    <w:rsid w:val="00BE1FF4"/>
    <w:rsid w:val="00BE31AA"/>
    <w:rsid w:val="00BE5420"/>
    <w:rsid w:val="00BE5FD1"/>
    <w:rsid w:val="00BF089F"/>
    <w:rsid w:val="00BF399F"/>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521A"/>
    <w:rsid w:val="00CD4029"/>
    <w:rsid w:val="00CE0C79"/>
    <w:rsid w:val="00CE1185"/>
    <w:rsid w:val="00CF042A"/>
    <w:rsid w:val="00CF0A07"/>
    <w:rsid w:val="00CF21CD"/>
    <w:rsid w:val="00CF6916"/>
    <w:rsid w:val="00D06E47"/>
    <w:rsid w:val="00D07C92"/>
    <w:rsid w:val="00D16353"/>
    <w:rsid w:val="00D179AA"/>
    <w:rsid w:val="00D22536"/>
    <w:rsid w:val="00D2285D"/>
    <w:rsid w:val="00D515DC"/>
    <w:rsid w:val="00D51E01"/>
    <w:rsid w:val="00D535C1"/>
    <w:rsid w:val="00D66F01"/>
    <w:rsid w:val="00D90714"/>
    <w:rsid w:val="00D97067"/>
    <w:rsid w:val="00DB11BF"/>
    <w:rsid w:val="00DB3486"/>
    <w:rsid w:val="00DB3A1D"/>
    <w:rsid w:val="00DB7648"/>
    <w:rsid w:val="00DC7311"/>
    <w:rsid w:val="00DF340E"/>
    <w:rsid w:val="00E1281F"/>
    <w:rsid w:val="00E2003E"/>
    <w:rsid w:val="00E23291"/>
    <w:rsid w:val="00E37D21"/>
    <w:rsid w:val="00E42F69"/>
    <w:rsid w:val="00E514E7"/>
    <w:rsid w:val="00E6149F"/>
    <w:rsid w:val="00E72B23"/>
    <w:rsid w:val="00E8272E"/>
    <w:rsid w:val="00E90928"/>
    <w:rsid w:val="00E92B92"/>
    <w:rsid w:val="00E957EA"/>
    <w:rsid w:val="00EB1163"/>
    <w:rsid w:val="00EB456E"/>
    <w:rsid w:val="00EE2195"/>
    <w:rsid w:val="00EF23EE"/>
    <w:rsid w:val="00EF44BF"/>
    <w:rsid w:val="00EF5B68"/>
    <w:rsid w:val="00EF68DF"/>
    <w:rsid w:val="00F31D32"/>
    <w:rsid w:val="00F35BEE"/>
    <w:rsid w:val="00F429BF"/>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571E31-10A0-4037-B1A0-CF8C73CE7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5650</Words>
  <Characters>32209</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Прядкин Юрий Владимирович</cp:lastModifiedBy>
  <cp:revision>2</cp:revision>
  <cp:lastPrinted>2015-08-11T00:26:00Z</cp:lastPrinted>
  <dcterms:created xsi:type="dcterms:W3CDTF">2017-04-12T23:25:00Z</dcterms:created>
  <dcterms:modified xsi:type="dcterms:W3CDTF">2017-04-12T23:25:00Z</dcterms:modified>
</cp:coreProperties>
</file>