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C67BC">
        <w:rPr>
          <w:rFonts w:cs="Arial"/>
          <w:b/>
          <w:bCs/>
          <w:iCs/>
          <w:snapToGrid/>
          <w:spacing w:val="40"/>
          <w:sz w:val="36"/>
          <w:szCs w:val="36"/>
        </w:rPr>
        <w:t>462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31768D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C67BC" w:rsidRDefault="00F4124A" w:rsidP="00CC67BC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CC67BC" w:rsidRPr="0095776E">
        <w:rPr>
          <w:b/>
          <w:i/>
          <w:sz w:val="26"/>
          <w:szCs w:val="26"/>
        </w:rPr>
        <w:t xml:space="preserve">«ПИР Реконструкция </w:t>
      </w:r>
      <w:r w:rsidR="009E667B">
        <w:rPr>
          <w:b/>
          <w:i/>
          <w:sz w:val="26"/>
          <w:szCs w:val="26"/>
        </w:rPr>
        <w:t xml:space="preserve">ПС 110 </w:t>
      </w:r>
      <w:proofErr w:type="spellStart"/>
      <w:r w:rsidR="009E667B">
        <w:rPr>
          <w:b/>
          <w:i/>
          <w:sz w:val="26"/>
          <w:szCs w:val="26"/>
        </w:rPr>
        <w:t>кВ</w:t>
      </w:r>
      <w:proofErr w:type="spellEnd"/>
      <w:r w:rsidR="009E667B">
        <w:rPr>
          <w:b/>
          <w:i/>
          <w:sz w:val="26"/>
          <w:szCs w:val="26"/>
        </w:rPr>
        <w:t xml:space="preserve"> </w:t>
      </w:r>
      <w:proofErr w:type="spellStart"/>
      <w:r w:rsidR="009E667B">
        <w:rPr>
          <w:b/>
          <w:i/>
          <w:sz w:val="26"/>
          <w:szCs w:val="26"/>
        </w:rPr>
        <w:t>Бурейск</w:t>
      </w:r>
      <w:proofErr w:type="spellEnd"/>
      <w:r w:rsidR="009E667B">
        <w:rPr>
          <w:b/>
          <w:i/>
          <w:sz w:val="26"/>
          <w:szCs w:val="26"/>
        </w:rPr>
        <w:t>, филиал АЭС»</w:t>
      </w:r>
    </w:p>
    <w:p w:rsidR="00027415" w:rsidRDefault="00027415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26BF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26BF5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67BC">
              <w:rPr>
                <w:rFonts w:ascii="Times New Roman" w:hAnsi="Times New Roman"/>
                <w:sz w:val="24"/>
                <w:szCs w:val="24"/>
              </w:rPr>
              <w:t xml:space="preserve">мая </w:t>
            </w:r>
            <w:r w:rsidR="0031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C67BC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CC67BC" w:rsidRPr="00CC67BC">
        <w:rPr>
          <w:b/>
          <w:i/>
          <w:snapToGrid/>
          <w:sz w:val="26"/>
          <w:szCs w:val="26"/>
        </w:rPr>
        <w:t xml:space="preserve">«ПИР Реконструкция ПС 110 </w:t>
      </w:r>
      <w:proofErr w:type="spellStart"/>
      <w:r w:rsidR="00CC67BC" w:rsidRPr="00CC67BC">
        <w:rPr>
          <w:b/>
          <w:i/>
          <w:snapToGrid/>
          <w:sz w:val="26"/>
          <w:szCs w:val="26"/>
        </w:rPr>
        <w:t>кВ</w:t>
      </w:r>
      <w:proofErr w:type="spellEnd"/>
      <w:r w:rsidR="00CC67BC" w:rsidRPr="00CC67BC">
        <w:rPr>
          <w:b/>
          <w:i/>
          <w:snapToGrid/>
          <w:sz w:val="26"/>
          <w:szCs w:val="26"/>
        </w:rPr>
        <w:t xml:space="preserve"> </w:t>
      </w:r>
      <w:proofErr w:type="spellStart"/>
      <w:r w:rsidR="00CC67BC" w:rsidRPr="00CC67BC">
        <w:rPr>
          <w:b/>
          <w:i/>
          <w:snapToGrid/>
          <w:sz w:val="26"/>
          <w:szCs w:val="26"/>
        </w:rPr>
        <w:t>Бурейск</w:t>
      </w:r>
      <w:proofErr w:type="spellEnd"/>
      <w:r w:rsidR="00CC67BC" w:rsidRPr="00CC67BC">
        <w:rPr>
          <w:b/>
          <w:i/>
          <w:snapToGrid/>
          <w:sz w:val="26"/>
          <w:szCs w:val="26"/>
        </w:rPr>
        <w:t xml:space="preserve">, филиал АЭС», </w:t>
      </w:r>
      <w:r w:rsidR="00CC67BC" w:rsidRPr="009E667B">
        <w:rPr>
          <w:snapToGrid/>
          <w:sz w:val="26"/>
          <w:szCs w:val="26"/>
        </w:rPr>
        <w:t>закупка 1135  р. 2.1.1 ГКПЗ 2017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768D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768D" w:rsidRPr="00D121B6" w:rsidRDefault="0031768D" w:rsidP="00CC67B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="00CC67BC" w:rsidRPr="00CC67BC">
        <w:rPr>
          <w:bCs/>
          <w:i/>
          <w:iCs/>
          <w:sz w:val="26"/>
          <w:szCs w:val="26"/>
        </w:rPr>
        <w:t>ООО "Компания Новая Энергия"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CC67BC" w:rsidRDefault="00CC67BC" w:rsidP="00CC67B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C67BC" w:rsidRPr="001035D0" w:rsidRDefault="00CC67BC" w:rsidP="00CC67B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CC67BC" w:rsidRPr="00B20A0B" w:rsidTr="00486624">
        <w:trPr>
          <w:trHeight w:val="70"/>
        </w:trPr>
        <w:tc>
          <w:tcPr>
            <w:tcW w:w="477" w:type="dxa"/>
          </w:tcPr>
          <w:p w:rsidR="00CC67BC" w:rsidRPr="00B20A0B" w:rsidRDefault="00CC67BC" w:rsidP="004866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CC67BC" w:rsidRPr="00B20A0B" w:rsidRDefault="00CC67BC" w:rsidP="004866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CC67BC" w:rsidRPr="00B20A0B" w:rsidRDefault="00CC67BC" w:rsidP="0048662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CC67BC" w:rsidRPr="00752A4F" w:rsidTr="00486624">
        <w:trPr>
          <w:trHeight w:val="70"/>
        </w:trPr>
        <w:tc>
          <w:tcPr>
            <w:tcW w:w="477" w:type="dxa"/>
          </w:tcPr>
          <w:p w:rsidR="00CC67BC" w:rsidRPr="00752A4F" w:rsidRDefault="00CC67BC" w:rsidP="004866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 xml:space="preserve">ООО "Техно Базис" </w:t>
            </w:r>
            <w:r w:rsidRPr="00E333CE">
              <w:rPr>
                <w:i/>
                <w:sz w:val="25"/>
                <w:szCs w:val="25"/>
              </w:rPr>
              <w:t>(664001, г. Иркутск, ул. Рабочего Штаба, 1/5, оф. 8)</w:t>
            </w:r>
          </w:p>
        </w:tc>
        <w:tc>
          <w:tcPr>
            <w:tcW w:w="4111" w:type="dxa"/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>5 000 000,00 руб. без учета НДС</w:t>
            </w:r>
          </w:p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5"/>
                <w:szCs w:val="25"/>
              </w:rPr>
            </w:pPr>
            <w:r w:rsidRPr="00E333CE">
              <w:rPr>
                <w:sz w:val="25"/>
                <w:szCs w:val="25"/>
              </w:rPr>
              <w:t>5 900 000,00 руб. с учетом НДС</w:t>
            </w:r>
          </w:p>
        </w:tc>
      </w:tr>
      <w:tr w:rsidR="00CC67BC" w:rsidRPr="00752A4F" w:rsidTr="00486624">
        <w:trPr>
          <w:trHeight w:val="70"/>
        </w:trPr>
        <w:tc>
          <w:tcPr>
            <w:tcW w:w="477" w:type="dxa"/>
          </w:tcPr>
          <w:p w:rsidR="00CC67BC" w:rsidRPr="00752A4F" w:rsidRDefault="00CC67BC" w:rsidP="004866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 xml:space="preserve">ООО «Северный Стандарт» </w:t>
            </w:r>
            <w:r w:rsidRPr="00E333CE">
              <w:rPr>
                <w:i/>
                <w:sz w:val="25"/>
                <w:szCs w:val="25"/>
              </w:rPr>
              <w:t>(119180, г. Москва, 1-й Хвостов переулок, д. 11А)</w:t>
            </w:r>
          </w:p>
        </w:tc>
        <w:tc>
          <w:tcPr>
            <w:tcW w:w="4111" w:type="dxa"/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>4 920 000,00 руб. без учета НДС</w:t>
            </w:r>
          </w:p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5"/>
                <w:szCs w:val="25"/>
              </w:rPr>
            </w:pPr>
            <w:r w:rsidRPr="00E333CE">
              <w:rPr>
                <w:sz w:val="25"/>
                <w:szCs w:val="25"/>
              </w:rPr>
              <w:t>5 805 600,00 руб. с учетом НДС</w:t>
            </w:r>
          </w:p>
        </w:tc>
      </w:tr>
      <w:tr w:rsidR="00CC67BC" w:rsidRPr="00752A4F" w:rsidTr="00486624">
        <w:trPr>
          <w:trHeight w:val="70"/>
        </w:trPr>
        <w:tc>
          <w:tcPr>
            <w:tcW w:w="477" w:type="dxa"/>
          </w:tcPr>
          <w:p w:rsidR="00CC67BC" w:rsidRPr="00752A4F" w:rsidRDefault="00CC67BC" w:rsidP="004866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 xml:space="preserve">ООО "Компания Новая Энергия" </w:t>
            </w:r>
            <w:r w:rsidRPr="00E333CE">
              <w:rPr>
                <w:i/>
                <w:sz w:val="25"/>
                <w:szCs w:val="25"/>
              </w:rPr>
              <w:t>(630099, г. Новосибирск, ул. Чаплыгина, 93, этаж 3)</w:t>
            </w:r>
          </w:p>
        </w:tc>
        <w:tc>
          <w:tcPr>
            <w:tcW w:w="4111" w:type="dxa"/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>4 788 135,59 руб. без учета НДС</w:t>
            </w:r>
          </w:p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5"/>
                <w:szCs w:val="25"/>
              </w:rPr>
            </w:pPr>
            <w:r w:rsidRPr="00E333CE">
              <w:rPr>
                <w:sz w:val="25"/>
                <w:szCs w:val="25"/>
              </w:rPr>
              <w:t>5 650 000,00 руб. с учетом НДС</w:t>
            </w:r>
          </w:p>
        </w:tc>
      </w:tr>
      <w:tr w:rsidR="00CC67BC" w:rsidRPr="00752A4F" w:rsidTr="00486624">
        <w:trPr>
          <w:trHeight w:val="70"/>
        </w:trPr>
        <w:tc>
          <w:tcPr>
            <w:tcW w:w="477" w:type="dxa"/>
          </w:tcPr>
          <w:p w:rsidR="00CC67BC" w:rsidRDefault="00CC67BC" w:rsidP="0048662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 xml:space="preserve">ООО "Проектный Центр Сибири" </w:t>
            </w:r>
            <w:r w:rsidRPr="00E333CE">
              <w:rPr>
                <w:i/>
                <w:sz w:val="25"/>
                <w:szCs w:val="25"/>
              </w:rPr>
              <w:t>(630082, г. Новосибирск, ул. Михаила Перевозчикова, д. 7, кв. 2)</w:t>
            </w:r>
          </w:p>
        </w:tc>
        <w:tc>
          <w:tcPr>
            <w:tcW w:w="4111" w:type="dxa"/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>5 000 000,00 руб. без учета НДС</w:t>
            </w:r>
          </w:p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5"/>
                <w:szCs w:val="25"/>
              </w:rPr>
            </w:pPr>
            <w:r w:rsidRPr="00E333CE">
              <w:rPr>
                <w:sz w:val="25"/>
                <w:szCs w:val="25"/>
              </w:rPr>
              <w:t>5 900 000,00 руб. с учетом НДС</w:t>
            </w:r>
          </w:p>
        </w:tc>
      </w:tr>
    </w:tbl>
    <w:p w:rsidR="00CC67BC" w:rsidRDefault="00CC67BC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9E667B" w:rsidRPr="00890711" w:rsidRDefault="009E667B" w:rsidP="009E667B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9828AD">
        <w:rPr>
          <w:sz w:val="26"/>
          <w:szCs w:val="26"/>
        </w:rPr>
        <w:t>Отклонить заявку Участника</w:t>
      </w:r>
      <w:r w:rsidRPr="009828AD">
        <w:rPr>
          <w:b/>
          <w:i/>
          <w:sz w:val="26"/>
          <w:szCs w:val="26"/>
        </w:rPr>
        <w:t xml:space="preserve"> </w:t>
      </w:r>
      <w:r w:rsidRPr="009828AD">
        <w:rPr>
          <w:b/>
          <w:bCs/>
          <w:i/>
          <w:iCs/>
          <w:sz w:val="26"/>
          <w:szCs w:val="26"/>
        </w:rPr>
        <w:t xml:space="preserve">ООО "Компания Новая Энергия" </w:t>
      </w:r>
      <w:r w:rsidRPr="009828AD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9828AD">
        <w:rPr>
          <w:bCs/>
          <w:iCs/>
          <w:sz w:val="26"/>
          <w:szCs w:val="26"/>
        </w:rPr>
        <w:t>пп</w:t>
      </w:r>
      <w:proofErr w:type="spellEnd"/>
      <w:r w:rsidRPr="009828AD">
        <w:rPr>
          <w:bCs/>
          <w:iCs/>
          <w:sz w:val="26"/>
          <w:szCs w:val="26"/>
        </w:rPr>
        <w:t>. «</w:t>
      </w:r>
      <w:proofErr w:type="spellStart"/>
      <w:r w:rsidRPr="009828AD">
        <w:rPr>
          <w:bCs/>
          <w:iCs/>
          <w:sz w:val="26"/>
          <w:szCs w:val="26"/>
        </w:rPr>
        <w:t>а</w:t>
      </w:r>
      <w:proofErr w:type="gramStart"/>
      <w:r w:rsidRPr="009828AD">
        <w:rPr>
          <w:bCs/>
          <w:iCs/>
          <w:sz w:val="26"/>
          <w:szCs w:val="26"/>
        </w:rPr>
        <w:t>,б</w:t>
      </w:r>
      <w:proofErr w:type="spellEnd"/>
      <w:proofErr w:type="gramEnd"/>
      <w:r w:rsidRPr="009828AD">
        <w:rPr>
          <w:bCs/>
          <w:iCs/>
          <w:sz w:val="26"/>
          <w:szCs w:val="26"/>
        </w:rPr>
        <w:t>» п. 2.8.2.5</w:t>
      </w:r>
      <w:r w:rsidRPr="009433A5">
        <w:rPr>
          <w:bCs/>
          <w:iCs/>
          <w:sz w:val="26"/>
          <w:szCs w:val="26"/>
        </w:rPr>
        <w:t xml:space="preserve"> </w:t>
      </w:r>
      <w:r w:rsidRPr="009433A5">
        <w:rPr>
          <w:sz w:val="26"/>
          <w:szCs w:val="26"/>
          <w:lang w:eastAsia="en-US"/>
        </w:rPr>
        <w:t>Документации</w:t>
      </w:r>
      <w:r w:rsidRPr="00890711">
        <w:rPr>
          <w:sz w:val="26"/>
          <w:szCs w:val="26"/>
          <w:lang w:eastAsia="en-US"/>
        </w:rPr>
        <w:t xml:space="preserve"> о закупке.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E667B" w:rsidRPr="005E7E1D" w:rsidTr="00486624">
        <w:trPr>
          <w:trHeight w:val="20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7B" w:rsidRPr="005E7E1D" w:rsidRDefault="009E667B" w:rsidP="00486624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9E667B" w:rsidRPr="005E7E1D" w:rsidTr="00486624">
        <w:trPr>
          <w:trHeight w:val="68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67B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Выявлены замечания по представленным сметным расчетам, а именно:</w:t>
            </w:r>
          </w:p>
          <w:p w:rsidR="009E667B" w:rsidRPr="00C15A72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FE30AB">
              <w:rPr>
                <w:b/>
                <w:bCs/>
                <w:i/>
                <w:sz w:val="26"/>
                <w:szCs w:val="26"/>
                <w:u w:val="single"/>
              </w:rPr>
              <w:t>1. Смета №3 «Геодезия»</w:t>
            </w:r>
            <w:r w:rsidRPr="00C15A72">
              <w:rPr>
                <w:bCs/>
                <w:sz w:val="26"/>
                <w:szCs w:val="26"/>
              </w:rPr>
              <w:t xml:space="preserve"> отсутствуют расценки на инженерно-геодезические изыскания:  </w:t>
            </w:r>
          </w:p>
          <w:p w:rsidR="009E667B" w:rsidRPr="00C15A72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15A72">
              <w:rPr>
                <w:bCs/>
                <w:sz w:val="26"/>
                <w:szCs w:val="26"/>
              </w:rPr>
              <w:lastRenderedPageBreak/>
              <w:t>- плановая опорная сеть. Класс точности: 2 разряд. Категория сложности II;</w:t>
            </w:r>
          </w:p>
          <w:p w:rsidR="009E667B" w:rsidRPr="00C15A72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15A72">
              <w:rPr>
                <w:bCs/>
                <w:sz w:val="26"/>
                <w:szCs w:val="26"/>
              </w:rPr>
              <w:t>- обмеры для составления схем первичной коммутации подстанции при количестве фидеров: свыше 20;</w:t>
            </w:r>
          </w:p>
          <w:p w:rsidR="009E667B" w:rsidRPr="00C15A72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15A72">
              <w:rPr>
                <w:bCs/>
                <w:sz w:val="26"/>
                <w:szCs w:val="26"/>
              </w:rPr>
              <w:t>- обмеры для составления схем вторичной коммутации подстанции при количестве приборов измерения, защиты и сигнализации на фидер: до 5;</w:t>
            </w:r>
          </w:p>
          <w:p w:rsidR="009E667B" w:rsidRPr="00C15A72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15A72">
              <w:rPr>
                <w:bCs/>
                <w:sz w:val="26"/>
                <w:szCs w:val="26"/>
              </w:rPr>
              <w:t>- обмеры кабельного хозяйства цепей высокого напряжения;</w:t>
            </w:r>
          </w:p>
          <w:p w:rsidR="009E667B" w:rsidRPr="00C15A72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15A72">
              <w:rPr>
                <w:bCs/>
                <w:sz w:val="26"/>
                <w:szCs w:val="26"/>
              </w:rPr>
              <w:t>- обмеры конструкций и оборудования камер открытых и закрытых распределительных устройств и трансформаторов, помещений аккумуляторных батарей и статических конденсаторов;</w:t>
            </w:r>
          </w:p>
          <w:p w:rsidR="009E667B" w:rsidRPr="00C15A72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15A72">
              <w:rPr>
                <w:bCs/>
                <w:sz w:val="26"/>
                <w:szCs w:val="26"/>
              </w:rPr>
              <w:t>- обмеры открытых несложных (ленточных, столбчатых, одноступенчатых) фундаментов при отсутствии грунтовых вод;</w:t>
            </w:r>
          </w:p>
          <w:p w:rsidR="009E667B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15A72">
              <w:rPr>
                <w:bCs/>
                <w:sz w:val="26"/>
                <w:szCs w:val="26"/>
              </w:rPr>
              <w:t>- плановая опорная сеть. Класс точности: 2 разряд. Категория сложности II.</w:t>
            </w:r>
          </w:p>
          <w:p w:rsidR="009E667B" w:rsidRPr="00C15A72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FE30AB">
              <w:rPr>
                <w:b/>
                <w:bCs/>
                <w:i/>
                <w:sz w:val="26"/>
                <w:szCs w:val="26"/>
                <w:u w:val="single"/>
              </w:rPr>
              <w:t>2. Смета №4 «Геология»</w:t>
            </w:r>
            <w:r w:rsidRPr="00C15A72">
              <w:rPr>
                <w:bCs/>
                <w:sz w:val="26"/>
                <w:szCs w:val="26"/>
              </w:rPr>
              <w:t>:</w:t>
            </w:r>
          </w:p>
          <w:p w:rsidR="009E667B" w:rsidRPr="00C15A72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15A72">
              <w:rPr>
                <w:bCs/>
                <w:sz w:val="26"/>
                <w:szCs w:val="26"/>
              </w:rPr>
              <w:t xml:space="preserve">- в пункте 1.2 неверно указан объем колонкового бурения скважины диаметром до 160 мм, глубиной, м: до 15 – 120 м., что не соответствует пунктам 1-3 сметы №3 «Реконструкция ПС 110 </w:t>
            </w:r>
            <w:proofErr w:type="spellStart"/>
            <w:r w:rsidRPr="00C15A72">
              <w:rPr>
                <w:bCs/>
                <w:sz w:val="26"/>
                <w:szCs w:val="26"/>
              </w:rPr>
              <w:t>кВ</w:t>
            </w:r>
            <w:proofErr w:type="spellEnd"/>
            <w:r w:rsidRPr="00C15A7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15A72">
              <w:rPr>
                <w:bCs/>
                <w:sz w:val="26"/>
                <w:szCs w:val="26"/>
              </w:rPr>
              <w:t>Бурейск</w:t>
            </w:r>
            <w:proofErr w:type="spellEnd"/>
            <w:r w:rsidRPr="00C15A72">
              <w:rPr>
                <w:bCs/>
                <w:sz w:val="26"/>
                <w:szCs w:val="26"/>
              </w:rPr>
              <w:t>. Инженерно-геологические изыскания для строительства» Заказчика, в котором указан объем – 10 м.;</w:t>
            </w:r>
          </w:p>
          <w:p w:rsidR="009E667B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C15A72">
              <w:rPr>
                <w:bCs/>
                <w:sz w:val="26"/>
                <w:szCs w:val="26"/>
              </w:rPr>
              <w:t>- отсутствуют расценки на колонковое бурение скважины диаметром до 160 мм, глубиной, м: до 15. Категория породы III – 10 м.; Категория породы IV – 10 м.; Категория породы V – 20 м.; гидрогеологические наблюдения при бурении ск</w:t>
            </w:r>
            <w:r>
              <w:rPr>
                <w:bCs/>
                <w:sz w:val="26"/>
                <w:szCs w:val="26"/>
              </w:rPr>
              <w:t>важины диаметром до 160 – 40 м.</w:t>
            </w:r>
          </w:p>
          <w:p w:rsidR="009E667B" w:rsidRPr="00FE30AB" w:rsidRDefault="009E667B" w:rsidP="00486624">
            <w:pPr>
              <w:spacing w:line="276" w:lineRule="auto"/>
              <w:ind w:firstLine="709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FE30AB">
              <w:rPr>
                <w:bCs/>
                <w:sz w:val="26"/>
                <w:szCs w:val="26"/>
              </w:rPr>
              <w:t xml:space="preserve">- </w:t>
            </w:r>
            <w:r w:rsidRPr="00FE30AB">
              <w:rPr>
                <w:color w:val="000000" w:themeColor="text1"/>
                <w:sz w:val="26"/>
                <w:szCs w:val="26"/>
                <w:lang w:eastAsia="x-none"/>
              </w:rPr>
              <w:t xml:space="preserve">в пункте 1.4 «Отбор монолитов с глубины, </w:t>
            </w:r>
            <w:proofErr w:type="gramStart"/>
            <w:r w:rsidRPr="00FE30AB">
              <w:rPr>
                <w:color w:val="000000" w:themeColor="text1"/>
                <w:sz w:val="26"/>
                <w:szCs w:val="26"/>
                <w:lang w:eastAsia="x-none"/>
              </w:rPr>
              <w:t>м</w:t>
            </w:r>
            <w:proofErr w:type="gramEnd"/>
            <w:r w:rsidRPr="00FE30AB">
              <w:rPr>
                <w:color w:val="000000" w:themeColor="text1"/>
                <w:sz w:val="26"/>
                <w:szCs w:val="26"/>
                <w:lang w:eastAsia="x-none"/>
              </w:rPr>
              <w:t>: св. 10 до 20. Из буровых скважин (связные грунты)</w:t>
            </w:r>
            <w:r w:rsidRPr="00FE30AB">
              <w:rPr>
                <w:sz w:val="26"/>
                <w:szCs w:val="26"/>
              </w:rPr>
              <w:t xml:space="preserve">» </w:t>
            </w:r>
            <w:r w:rsidRPr="00FE30AB">
              <w:rPr>
                <w:color w:val="000000" w:themeColor="text1"/>
                <w:sz w:val="26"/>
                <w:szCs w:val="26"/>
                <w:lang w:eastAsia="x-none"/>
              </w:rPr>
              <w:t xml:space="preserve">Участник неверно указал объем – 10 монолитов, что не соответствует пункту 6 </w:t>
            </w:r>
            <w:r w:rsidRPr="00FE30AB">
              <w:rPr>
                <w:sz w:val="26"/>
                <w:szCs w:val="26"/>
              </w:rPr>
              <w:t>сметы №3</w:t>
            </w:r>
            <w:r>
              <w:rPr>
                <w:sz w:val="26"/>
                <w:szCs w:val="26"/>
              </w:rPr>
              <w:t xml:space="preserve"> Заказчика,</w:t>
            </w:r>
            <w:r w:rsidRPr="00FE30AB">
              <w:rPr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eastAsia="x-none"/>
              </w:rPr>
              <w:t>в котором указано</w:t>
            </w:r>
            <w:r w:rsidRPr="00FE30AB">
              <w:rPr>
                <w:color w:val="000000" w:themeColor="text1"/>
                <w:sz w:val="26"/>
                <w:szCs w:val="26"/>
                <w:lang w:eastAsia="x-none"/>
              </w:rPr>
              <w:t xml:space="preserve"> 16 монолитов;</w:t>
            </w:r>
          </w:p>
          <w:p w:rsidR="009E667B" w:rsidRPr="00FE30AB" w:rsidRDefault="009E667B" w:rsidP="00486624">
            <w:pPr>
              <w:spacing w:line="276" w:lineRule="auto"/>
              <w:ind w:firstLine="709"/>
              <w:rPr>
                <w:color w:val="000000" w:themeColor="text1"/>
                <w:sz w:val="26"/>
                <w:szCs w:val="26"/>
                <w:lang w:eastAsia="x-none"/>
              </w:rPr>
            </w:pPr>
            <w:r w:rsidRPr="00FE30AB">
              <w:rPr>
                <w:color w:val="000000" w:themeColor="text1"/>
                <w:sz w:val="26"/>
                <w:szCs w:val="26"/>
                <w:lang w:eastAsia="x-none"/>
              </w:rPr>
              <w:t>- в пункте 2.1 неверно указан объем комплексного исследования физико-механических свой</w:t>
            </w:r>
            <w:proofErr w:type="gramStart"/>
            <w:r w:rsidRPr="00FE30AB">
              <w:rPr>
                <w:color w:val="000000" w:themeColor="text1"/>
                <w:sz w:val="26"/>
                <w:szCs w:val="26"/>
                <w:lang w:eastAsia="x-none"/>
              </w:rPr>
              <w:t>ств гл</w:t>
            </w:r>
            <w:proofErr w:type="gramEnd"/>
            <w:r w:rsidRPr="00FE30AB">
              <w:rPr>
                <w:color w:val="000000" w:themeColor="text1"/>
                <w:sz w:val="26"/>
                <w:szCs w:val="26"/>
                <w:lang w:eastAsia="x-none"/>
              </w:rPr>
              <w:t xml:space="preserve">инистых грунтов – 10 образцов, </w:t>
            </w:r>
            <w:r w:rsidRPr="00FE30AB">
              <w:rPr>
                <w:sz w:val="26"/>
                <w:szCs w:val="26"/>
              </w:rPr>
              <w:t xml:space="preserve">что не соответствует пунктам 9-10 сметы №3 </w:t>
            </w:r>
            <w:r w:rsidRPr="00FE30AB">
              <w:rPr>
                <w:color w:val="000000" w:themeColor="text1"/>
                <w:sz w:val="26"/>
                <w:szCs w:val="26"/>
                <w:lang w:eastAsia="x-none"/>
              </w:rPr>
              <w:t>Заказчика, где указан общий объем – 12 образцов;</w:t>
            </w:r>
          </w:p>
          <w:p w:rsidR="009E667B" w:rsidRPr="00FE30AB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FE30AB">
              <w:rPr>
                <w:bCs/>
                <w:sz w:val="26"/>
                <w:szCs w:val="26"/>
              </w:rPr>
              <w:t>- отсутствуют расценки на «Комплексные исследования физико-механических свойств песчаных грунтов. Полный комплекс определений физических свойств. Влажность, плотность в рыхлом и уплотнённом состоянии, плотность частиц грунта. Гранулометрический анализ ситовым методом. Коэффициент фильтрации, угол естественного откоса в сухом состоянии и под водой» - 8 образцов;  «Комплексные исследования физико-механических свойств песчаных грунтов. Испытание прочности мерзлых грунтов в ускоренном режиме (шариковый штамп). Плотность, суммарная влажность, эквивалентное сцепление» - 4 образца и т.д.</w:t>
            </w:r>
          </w:p>
          <w:p w:rsidR="009E667B" w:rsidRPr="00FE30AB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FE30AB">
              <w:rPr>
                <w:b/>
                <w:bCs/>
                <w:i/>
                <w:sz w:val="26"/>
                <w:szCs w:val="26"/>
                <w:u w:val="single"/>
              </w:rPr>
              <w:t>3. Смета №5 «Экология»</w:t>
            </w:r>
            <w:r w:rsidRPr="00FE30AB">
              <w:rPr>
                <w:bCs/>
                <w:sz w:val="26"/>
                <w:szCs w:val="26"/>
              </w:rPr>
              <w:t xml:space="preserve"> отсутствуют расценки на инженерно-экологические изыскания:</w:t>
            </w:r>
          </w:p>
          <w:p w:rsidR="009E667B" w:rsidRPr="00FE30AB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FE30AB">
              <w:rPr>
                <w:bCs/>
                <w:sz w:val="26"/>
                <w:szCs w:val="26"/>
              </w:rPr>
              <w:t>- определение метана и СО</w:t>
            </w:r>
            <w:proofErr w:type="gramStart"/>
            <w:r w:rsidRPr="00FE30AB">
              <w:rPr>
                <w:bCs/>
                <w:sz w:val="26"/>
                <w:szCs w:val="26"/>
              </w:rPr>
              <w:t>2</w:t>
            </w:r>
            <w:proofErr w:type="gramEnd"/>
            <w:r w:rsidRPr="00FE30AB">
              <w:rPr>
                <w:bCs/>
                <w:sz w:val="26"/>
                <w:szCs w:val="26"/>
              </w:rPr>
              <w:t xml:space="preserve"> в воздухе; </w:t>
            </w:r>
          </w:p>
          <w:p w:rsidR="009E667B" w:rsidRPr="009433A5" w:rsidRDefault="009E667B" w:rsidP="00486624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FE30AB">
              <w:rPr>
                <w:bCs/>
                <w:sz w:val="26"/>
                <w:szCs w:val="26"/>
              </w:rPr>
              <w:t>- определение неустойчивых химических компонентов</w:t>
            </w:r>
            <w:r>
              <w:rPr>
                <w:bCs/>
                <w:sz w:val="26"/>
                <w:szCs w:val="26"/>
              </w:rPr>
              <w:t xml:space="preserve"> и т.д.</w:t>
            </w:r>
          </w:p>
        </w:tc>
      </w:tr>
    </w:tbl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CC67BC" w:rsidRPr="001035D0" w:rsidRDefault="00CC67BC" w:rsidP="00CC67BC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D403EE">
        <w:rPr>
          <w:b/>
          <w:i/>
          <w:sz w:val="26"/>
          <w:szCs w:val="26"/>
        </w:rPr>
        <w:t xml:space="preserve">ООО "Техно Базис" </w:t>
      </w:r>
      <w:r w:rsidRPr="00D403EE">
        <w:rPr>
          <w:i/>
          <w:sz w:val="26"/>
          <w:szCs w:val="26"/>
        </w:rPr>
        <w:t>(664001, г. Иркутск, ул. Рабочего Штаба, 1/5, оф. 8),</w:t>
      </w:r>
      <w:r>
        <w:rPr>
          <w:b/>
          <w:i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  <w:r w:rsidRPr="00E333CE">
        <w:rPr>
          <w:b/>
          <w:i/>
          <w:sz w:val="25"/>
          <w:szCs w:val="25"/>
        </w:rPr>
        <w:t xml:space="preserve">ООО «Северный Стандарт» </w:t>
      </w:r>
      <w:r w:rsidRPr="00E333CE">
        <w:rPr>
          <w:i/>
          <w:sz w:val="25"/>
          <w:szCs w:val="25"/>
        </w:rPr>
        <w:t>(119180, г. Москва, 1-й Хвостов переулок, д. 11А)</w:t>
      </w:r>
      <w:r>
        <w:rPr>
          <w:i/>
          <w:sz w:val="25"/>
          <w:szCs w:val="25"/>
        </w:rPr>
        <w:t xml:space="preserve">, </w:t>
      </w:r>
      <w:r w:rsidRPr="00E333CE">
        <w:rPr>
          <w:b/>
          <w:i/>
          <w:sz w:val="25"/>
          <w:szCs w:val="25"/>
        </w:rPr>
        <w:t xml:space="preserve">ООО "Проектный Центр Сибири" </w:t>
      </w:r>
      <w:r w:rsidRPr="00E333CE">
        <w:rPr>
          <w:i/>
          <w:sz w:val="25"/>
          <w:szCs w:val="25"/>
        </w:rPr>
        <w:t>(630082, г. Новосибирск, ул. Михаила Перевозчикова, д. 7, кв. 2)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27415" w:rsidRDefault="000274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CC67BC" w:rsidRPr="00576084" w:rsidRDefault="00CC67BC" w:rsidP="00CC67BC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lastRenderedPageBreak/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CC67BC" w:rsidRPr="00C7207B" w:rsidTr="00486624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BC" w:rsidRPr="00C7207B" w:rsidRDefault="00CC67BC" w:rsidP="004866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BC" w:rsidRPr="00C7207B" w:rsidRDefault="00CC67BC" w:rsidP="0048662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BC" w:rsidRPr="00C7207B" w:rsidRDefault="00CC67BC" w:rsidP="0048662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BC" w:rsidRPr="00C7207B" w:rsidRDefault="00CC67BC" w:rsidP="0048662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CC67BC" w:rsidRPr="00C7207B" w:rsidTr="004866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BC" w:rsidRPr="00752A4F" w:rsidRDefault="00CC67BC" w:rsidP="0048662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 xml:space="preserve">ООО "Проектный Центр Сибири" </w:t>
            </w:r>
            <w:r w:rsidRPr="00E333CE">
              <w:rPr>
                <w:i/>
                <w:sz w:val="25"/>
                <w:szCs w:val="25"/>
              </w:rPr>
              <w:t>(630082, г. Новосибирск, ул. Михаила Перевозчикова, д. 7, кв.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>5 000 000,00</w:t>
            </w:r>
          </w:p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BC" w:rsidRDefault="00CC67BC" w:rsidP="00486624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0,32</w:t>
            </w:r>
          </w:p>
        </w:tc>
      </w:tr>
      <w:tr w:rsidR="00CC67BC" w:rsidRPr="00C7207B" w:rsidTr="004866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BC" w:rsidRPr="00752A4F" w:rsidRDefault="00CC67BC" w:rsidP="0048662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 xml:space="preserve">ООО «Северный Стандарт» </w:t>
            </w:r>
            <w:r w:rsidRPr="00E333CE">
              <w:rPr>
                <w:i/>
                <w:sz w:val="25"/>
                <w:szCs w:val="25"/>
              </w:rPr>
              <w:t>(119180, г. Москва, 1-й Хвостов переулок, д.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>4 920 000,00</w:t>
            </w:r>
          </w:p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BC" w:rsidRPr="009433A5" w:rsidRDefault="00CC67BC" w:rsidP="00486624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0,25</w:t>
            </w:r>
          </w:p>
        </w:tc>
      </w:tr>
      <w:tr w:rsidR="00CC67BC" w:rsidRPr="00C7207B" w:rsidTr="0048662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BC" w:rsidRPr="00752A4F" w:rsidRDefault="00CC67BC" w:rsidP="0048662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 xml:space="preserve">ООО "Техно Базис" </w:t>
            </w:r>
            <w:r w:rsidRPr="00E333CE">
              <w:rPr>
                <w:i/>
                <w:sz w:val="25"/>
                <w:szCs w:val="25"/>
              </w:rPr>
              <w:t>(664001, г. Иркутск, ул. Рабочего Штаба, 1/5, оф.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E333CE">
              <w:rPr>
                <w:b/>
                <w:i/>
                <w:sz w:val="25"/>
                <w:szCs w:val="25"/>
              </w:rPr>
              <w:t>5 000 000,00</w:t>
            </w:r>
          </w:p>
          <w:p w:rsidR="00CC67BC" w:rsidRPr="00E333CE" w:rsidRDefault="00CC67BC" w:rsidP="004866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BC" w:rsidRDefault="00CC67BC" w:rsidP="00486624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0,16</w:t>
            </w:r>
          </w:p>
        </w:tc>
      </w:tr>
    </w:tbl>
    <w:p w:rsidR="0031768D" w:rsidRPr="00027415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31768D" w:rsidRPr="00027415" w:rsidRDefault="0031768D" w:rsidP="0031768D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CC67BC" w:rsidRDefault="00CC67BC" w:rsidP="009E667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CC67BC" w:rsidRPr="00D403EE" w:rsidRDefault="00CC67BC" w:rsidP="009E667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403EE">
        <w:rPr>
          <w:sz w:val="26"/>
          <w:szCs w:val="26"/>
        </w:rPr>
        <w:t>Допустить к участию в переторжке заявки следующих участников</w:t>
      </w:r>
      <w:r w:rsidRPr="00D403EE">
        <w:rPr>
          <w:b/>
          <w:i/>
          <w:sz w:val="26"/>
          <w:szCs w:val="26"/>
        </w:rPr>
        <w:t xml:space="preserve"> ООО "Техно Базис" </w:t>
      </w:r>
      <w:r w:rsidRPr="00D403EE">
        <w:rPr>
          <w:i/>
          <w:sz w:val="26"/>
          <w:szCs w:val="26"/>
        </w:rPr>
        <w:t>(664001, г. Иркутск, ул. Рабочего Штаба, 1/5, оф. 8),</w:t>
      </w:r>
      <w:r>
        <w:rPr>
          <w:b/>
          <w:i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 </w:t>
      </w:r>
      <w:r w:rsidRPr="00E333CE">
        <w:rPr>
          <w:b/>
          <w:i/>
          <w:sz w:val="25"/>
          <w:szCs w:val="25"/>
        </w:rPr>
        <w:t xml:space="preserve">ООО «Северный Стандарт» </w:t>
      </w:r>
      <w:r w:rsidRPr="00E333CE">
        <w:rPr>
          <w:i/>
          <w:sz w:val="25"/>
          <w:szCs w:val="25"/>
        </w:rPr>
        <w:t>(119180, г. Москва, 1-й Хвостов переулок, д. 11А)</w:t>
      </w:r>
      <w:r>
        <w:rPr>
          <w:i/>
          <w:sz w:val="25"/>
          <w:szCs w:val="25"/>
        </w:rPr>
        <w:t xml:space="preserve">, </w:t>
      </w:r>
      <w:r w:rsidRPr="00E333CE">
        <w:rPr>
          <w:b/>
          <w:i/>
          <w:sz w:val="25"/>
          <w:szCs w:val="25"/>
        </w:rPr>
        <w:t xml:space="preserve">ООО "Проектный Центр Сибири" </w:t>
      </w:r>
      <w:r w:rsidRPr="00E333CE">
        <w:rPr>
          <w:i/>
          <w:sz w:val="25"/>
          <w:szCs w:val="25"/>
        </w:rPr>
        <w:t>(630082, г. Новосибирск, ул. Михаила Перевозчикова, д. 7, кв. 2)</w:t>
      </w:r>
    </w:p>
    <w:p w:rsidR="00CC67BC" w:rsidRPr="00D403EE" w:rsidRDefault="00CC67BC" w:rsidP="009E667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403EE">
        <w:rPr>
          <w:sz w:val="26"/>
          <w:szCs w:val="26"/>
        </w:rPr>
        <w:t xml:space="preserve">Определить форму переторжки: </w:t>
      </w:r>
      <w:proofErr w:type="gramStart"/>
      <w:r w:rsidRPr="00D403EE">
        <w:rPr>
          <w:sz w:val="26"/>
          <w:szCs w:val="26"/>
        </w:rPr>
        <w:t>заочная</w:t>
      </w:r>
      <w:proofErr w:type="gramEnd"/>
      <w:r w:rsidRPr="00D403EE">
        <w:rPr>
          <w:sz w:val="26"/>
          <w:szCs w:val="26"/>
        </w:rPr>
        <w:t>.</w:t>
      </w:r>
    </w:p>
    <w:p w:rsidR="00CC67BC" w:rsidRDefault="00CC67BC" w:rsidP="009E667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>
        <w:rPr>
          <w:sz w:val="26"/>
          <w:szCs w:val="26"/>
        </w:rPr>
        <w:t>31.05</w:t>
      </w:r>
      <w:r w:rsidRPr="009E7EDC">
        <w:rPr>
          <w:sz w:val="26"/>
          <w:szCs w:val="26"/>
        </w:rPr>
        <w:t xml:space="preserve">.2017 в </w:t>
      </w:r>
      <w:r>
        <w:rPr>
          <w:sz w:val="26"/>
          <w:szCs w:val="26"/>
        </w:rPr>
        <w:t>15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CC67BC" w:rsidRDefault="00CC67BC" w:rsidP="009E667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CC67BC" w:rsidRPr="00E739EE" w:rsidRDefault="00CC67BC" w:rsidP="009E667B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27415" w:rsidRPr="00C8364C" w:rsidRDefault="00027415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B3" w:rsidRDefault="00DF08B3" w:rsidP="00355095">
      <w:pPr>
        <w:spacing w:line="240" w:lineRule="auto"/>
      </w:pPr>
      <w:r>
        <w:separator/>
      </w:r>
    </w:p>
  </w:endnote>
  <w:endnote w:type="continuationSeparator" w:id="0">
    <w:p w:rsidR="00DF08B3" w:rsidRDefault="00DF08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6BF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6BF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B3" w:rsidRDefault="00DF08B3" w:rsidP="00355095">
      <w:pPr>
        <w:spacing w:line="240" w:lineRule="auto"/>
      </w:pPr>
      <w:r>
        <w:separator/>
      </w:r>
    </w:p>
  </w:footnote>
  <w:footnote w:type="continuationSeparator" w:id="0">
    <w:p w:rsidR="00DF08B3" w:rsidRDefault="00DF08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1768D">
      <w:rPr>
        <w:i/>
        <w:sz w:val="20"/>
      </w:rPr>
      <w:t>1</w:t>
    </w:r>
    <w:r w:rsidR="00CC67BC">
      <w:rPr>
        <w:i/>
        <w:sz w:val="20"/>
      </w:rPr>
      <w:t>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08B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26BF5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FD8A-4A04-44B4-BF2C-2AA2346E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84</cp:revision>
  <cp:lastPrinted>2017-05-24T04:45:00Z</cp:lastPrinted>
  <dcterms:created xsi:type="dcterms:W3CDTF">2015-01-16T07:03:00Z</dcterms:created>
  <dcterms:modified xsi:type="dcterms:W3CDTF">2017-05-30T00:00:00Z</dcterms:modified>
</cp:coreProperties>
</file>