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A2572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25726">
              <w:rPr>
                <w:rFonts w:ascii="Times New Roman" w:eastAsia="Times New Roman" w:hAnsi="Times New Roman" w:cs="Times New Roman"/>
                <w:b/>
                <w:bCs/>
                <w:sz w:val="26"/>
                <w:szCs w:val="20"/>
                <w:lang w:eastAsia="ru-RU"/>
              </w:rPr>
              <w:t>1066</w:t>
            </w:r>
            <w:r w:rsidRPr="004B4007">
              <w:rPr>
                <w:rFonts w:ascii="Times New Roman" w:eastAsia="Times New Roman" w:hAnsi="Times New Roman" w:cs="Times New Roman"/>
                <w:b/>
                <w:bCs/>
                <w:sz w:val="26"/>
                <w:szCs w:val="20"/>
                <w:lang w:eastAsia="ru-RU"/>
              </w:rPr>
              <w:t xml:space="preserve"> раздел </w:t>
            </w:r>
            <w:r w:rsidR="00A25726">
              <w:rPr>
                <w:rFonts w:ascii="Times New Roman" w:eastAsia="Times New Roman" w:hAnsi="Times New Roman" w:cs="Times New Roman"/>
                <w:b/>
                <w:bCs/>
                <w:sz w:val="26"/>
                <w:szCs w:val="20"/>
                <w:lang w:eastAsia="ru-RU"/>
              </w:rPr>
              <w:t>2.2</w:t>
            </w:r>
            <w:r w:rsidR="00EA3785">
              <w:rPr>
                <w:rFonts w:ascii="Times New Roman" w:eastAsia="Times New Roman" w:hAnsi="Times New Roman" w:cs="Times New Roman"/>
                <w:b/>
                <w:bCs/>
                <w:sz w:val="26"/>
                <w:szCs w:val="20"/>
                <w:lang w:eastAsia="ru-RU"/>
              </w:rPr>
              <w:t>.2.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A25726">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A25726">
              <w:rPr>
                <w:b/>
                <w:i/>
                <w:snapToGrid w:val="0"/>
                <w:sz w:val="26"/>
                <w:szCs w:val="26"/>
              </w:rPr>
              <w:t>412</w:t>
            </w:r>
            <w:r w:rsidR="00BE5496">
              <w:rPr>
                <w:b/>
                <w:i/>
                <w:snapToGrid w:val="0"/>
                <w:sz w:val="26"/>
                <w:szCs w:val="26"/>
              </w:rPr>
              <w:t>/</w:t>
            </w:r>
            <w:proofErr w:type="spellStart"/>
            <w:r w:rsidR="00BE5496">
              <w:rPr>
                <w:b/>
                <w:i/>
                <w:snapToGrid w:val="0"/>
                <w:sz w:val="26"/>
                <w:szCs w:val="26"/>
              </w:rPr>
              <w:t>М</w:t>
            </w:r>
            <w:r w:rsidR="00A25726">
              <w:rPr>
                <w:b/>
                <w:i/>
                <w:snapToGrid w:val="0"/>
                <w:sz w:val="26"/>
                <w:szCs w:val="26"/>
              </w:rPr>
              <w:t>ТПиР</w:t>
            </w:r>
            <w:proofErr w:type="spellEnd"/>
          </w:p>
        </w:tc>
        <w:tc>
          <w:tcPr>
            <w:tcW w:w="4786" w:type="dxa"/>
          </w:tcPr>
          <w:p w:rsidR="008A4F66" w:rsidRPr="00235916" w:rsidRDefault="00A25726"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03.04.2017</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w:t>
      </w:r>
      <w:r w:rsidR="00A25726">
        <w:rPr>
          <w:snapToGrid w:val="0"/>
          <w:sz w:val="24"/>
        </w:rPr>
        <w:t>260</w:t>
      </w:r>
      <w:r w:rsidRPr="0024368B">
        <w:rPr>
          <w:snapToGrid w:val="0"/>
          <w:sz w:val="24"/>
        </w:rPr>
        <w:t>)</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proofErr w:type="spellStart"/>
      <w:r w:rsidR="00A25726" w:rsidRPr="00623F4F">
        <w:rPr>
          <w:sz w:val="25"/>
          <w:szCs w:val="25"/>
        </w:rPr>
        <w:t>Терёшкина</w:t>
      </w:r>
      <w:proofErr w:type="spellEnd"/>
      <w:r w:rsidR="00A25726" w:rsidRPr="00623F4F">
        <w:rPr>
          <w:sz w:val="25"/>
          <w:szCs w:val="25"/>
        </w:rPr>
        <w:t xml:space="preserve"> </w:t>
      </w:r>
      <w:proofErr w:type="spellStart"/>
      <w:r w:rsidR="00A25726" w:rsidRPr="00623F4F">
        <w:rPr>
          <w:sz w:val="25"/>
          <w:szCs w:val="25"/>
        </w:rPr>
        <w:t>Гузалия</w:t>
      </w:r>
      <w:proofErr w:type="spellEnd"/>
      <w:r w:rsidR="00A25726" w:rsidRPr="00623F4F">
        <w:rPr>
          <w:sz w:val="25"/>
          <w:szCs w:val="25"/>
        </w:rPr>
        <w:t xml:space="preserve"> </w:t>
      </w:r>
      <w:proofErr w:type="spellStart"/>
      <w:r w:rsidR="00A25726" w:rsidRPr="00623F4F">
        <w:rPr>
          <w:sz w:val="25"/>
          <w:szCs w:val="25"/>
        </w:rPr>
        <w:t>Мавлимьяновна</w:t>
      </w:r>
      <w:proofErr w:type="spellEnd"/>
      <w:r w:rsidR="00A25726" w:rsidRPr="00623F4F">
        <w:rPr>
          <w:sz w:val="25"/>
          <w:szCs w:val="25"/>
        </w:rPr>
        <w:t>, ведущий специалист отдела конкурсных закупок, тел. 8 (4162) 397-260,  e-mail:okzt3</w:t>
      </w:r>
      <w:r w:rsidR="00A25726" w:rsidRPr="00A25726">
        <w:rPr>
          <w:sz w:val="25"/>
          <w:szCs w:val="25"/>
        </w:rPr>
        <w:t>@</w:t>
      </w:r>
      <w:proofErr w:type="spellStart"/>
      <w:r w:rsidR="00A25726">
        <w:rPr>
          <w:sz w:val="25"/>
          <w:szCs w:val="25"/>
          <w:lang w:val="en-US"/>
        </w:rPr>
        <w:t>drsk</w:t>
      </w:r>
      <w:proofErr w:type="spellEnd"/>
      <w:r w:rsidR="00A25726" w:rsidRPr="00A25726">
        <w:rPr>
          <w:sz w:val="25"/>
          <w:szCs w:val="25"/>
        </w:rPr>
        <w:t>.</w:t>
      </w:r>
      <w:proofErr w:type="spellStart"/>
      <w:r w:rsidR="00A25726">
        <w:rPr>
          <w:sz w:val="25"/>
          <w:szCs w:val="25"/>
          <w:lang w:val="en-US"/>
        </w:rPr>
        <w:t>ru</w:t>
      </w:r>
      <w:proofErr w:type="spellEnd"/>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proofErr w:type="gramStart"/>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25726">
        <w:rPr>
          <w:snapToGrid w:val="0"/>
          <w:sz w:val="25"/>
          <w:szCs w:val="25"/>
          <w:lang w:val="en-US"/>
        </w:rPr>
        <w:t>260</w:t>
      </w:r>
      <w:r w:rsidRPr="00B538FB">
        <w:rPr>
          <w:snapToGrid w:val="0"/>
          <w:sz w:val="25"/>
          <w:szCs w:val="25"/>
        </w:rPr>
        <w:t>)</w:t>
      </w:r>
      <w:r w:rsidRPr="00B538FB">
        <w:rPr>
          <w:sz w:val="25"/>
          <w:szCs w:val="25"/>
        </w:rPr>
        <w:t xml:space="preserve">.  </w:t>
      </w:r>
      <w:proofErr w:type="gramEnd"/>
    </w:p>
    <w:p w:rsidR="00B538FB" w:rsidRDefault="00E24F29" w:rsidP="00F45B31">
      <w:pPr>
        <w:pStyle w:val="a"/>
        <w:numPr>
          <w:ilvl w:val="0"/>
          <w:numId w:val="2"/>
        </w:numPr>
        <w:spacing w:before="0" w:line="240" w:lineRule="auto"/>
        <w:ind w:left="0" w:firstLine="360"/>
        <w:rPr>
          <w:sz w:val="24"/>
        </w:rPr>
      </w:pPr>
      <w:r w:rsidRPr="00B538FB">
        <w:rPr>
          <w:sz w:val="25"/>
          <w:szCs w:val="25"/>
          <w:u w:val="single"/>
        </w:rPr>
        <w:t>Способ и предмет закупки:</w:t>
      </w:r>
      <w:r w:rsidRPr="00B538FB">
        <w:rPr>
          <w:sz w:val="25"/>
          <w:szCs w:val="25"/>
        </w:rPr>
        <w:t xml:space="preserve"> Открытый запрос цен: «</w:t>
      </w:r>
      <w:r w:rsidR="00A25726">
        <w:rPr>
          <w:b/>
          <w:i/>
          <w:sz w:val="25"/>
          <w:szCs w:val="25"/>
        </w:rPr>
        <w:t>Мобильные здания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A25726">
        <w:rPr>
          <w:b/>
          <w:i/>
          <w:sz w:val="25"/>
          <w:szCs w:val="25"/>
        </w:rPr>
        <w:t>1 500 000,00</w:t>
      </w:r>
      <w:r w:rsidR="00F45B3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A25726">
        <w:rPr>
          <w:b/>
          <w:i/>
          <w:sz w:val="25"/>
          <w:szCs w:val="25"/>
        </w:rPr>
        <w:t>1 770 000,00</w:t>
      </w:r>
      <w:r w:rsidR="006543B8">
        <w:rPr>
          <w:b/>
          <w:i/>
          <w:sz w:val="25"/>
          <w:szCs w:val="25"/>
        </w:rPr>
        <w:t xml:space="preserve"> </w:t>
      </w:r>
      <w:r>
        <w:rPr>
          <w:sz w:val="25"/>
          <w:szCs w:val="25"/>
        </w:rPr>
        <w:t>руб., с учетом НДС.</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A25726">
        <w:rPr>
          <w:b/>
          <w:i/>
          <w:sz w:val="25"/>
          <w:szCs w:val="25"/>
        </w:rPr>
        <w:t>03.04.2017</w:t>
      </w:r>
      <w:r>
        <w:rPr>
          <w:b/>
          <w:i/>
          <w:sz w:val="25"/>
          <w:szCs w:val="25"/>
        </w:rPr>
        <w:t xml:space="preserve"> по </w:t>
      </w:r>
      <w:r w:rsidR="00A25726">
        <w:rPr>
          <w:b/>
          <w:i/>
          <w:sz w:val="25"/>
          <w:szCs w:val="25"/>
        </w:rPr>
        <w:t>14.04.2017</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A25726">
        <w:rPr>
          <w:b/>
          <w:i/>
          <w:sz w:val="25"/>
          <w:szCs w:val="25"/>
        </w:rPr>
        <w:t>03.04.2017</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lastRenderedPageBreak/>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A25726">
        <w:rPr>
          <w:b/>
          <w:i/>
          <w:sz w:val="25"/>
          <w:szCs w:val="25"/>
        </w:rPr>
        <w:t>14.04.2017</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7"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A25726">
        <w:rPr>
          <w:b/>
          <w:i/>
          <w:sz w:val="25"/>
          <w:szCs w:val="25"/>
        </w:rPr>
        <w:t>14.04.</w:t>
      </w:r>
      <w:bookmarkStart w:id="1" w:name="_GoBack"/>
      <w:bookmarkEnd w:id="1"/>
      <w:r w:rsidR="00A25726">
        <w:rPr>
          <w:b/>
          <w:i/>
          <w:sz w:val="25"/>
          <w:szCs w:val="25"/>
        </w:rPr>
        <w:t>2017</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A25726">
        <w:rPr>
          <w:b/>
          <w:i/>
          <w:sz w:val="25"/>
          <w:szCs w:val="25"/>
        </w:rPr>
        <w:t>22.05.</w:t>
      </w:r>
      <w:r w:rsidR="00BE5496">
        <w:rPr>
          <w:b/>
          <w:i/>
          <w:sz w:val="25"/>
          <w:szCs w:val="25"/>
        </w:rPr>
        <w:t>2017</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A25726">
        <w:rPr>
          <w:rFonts w:ascii="Times New Roman" w:hAnsi="Times New Roman" w:cs="Times New Roman"/>
          <w:b/>
          <w:i/>
          <w:sz w:val="25"/>
          <w:szCs w:val="25"/>
        </w:rPr>
        <w:t>20</w:t>
      </w:r>
      <w:r w:rsidR="00140378" w:rsidRPr="00140378">
        <w:rPr>
          <w:rFonts w:ascii="Times New Roman" w:hAnsi="Times New Roman" w:cs="Times New Roman"/>
          <w:b/>
          <w:i/>
          <w:sz w:val="25"/>
          <w:szCs w:val="25"/>
        </w:rPr>
        <w:t xml:space="preserve"> рабочих дней</w:t>
      </w:r>
      <w:r w:rsidR="00A25726">
        <w:rPr>
          <w:rFonts w:ascii="Times New Roman" w:hAnsi="Times New Roman" w:cs="Times New Roman"/>
          <w:b/>
          <w:i/>
          <w:sz w:val="25"/>
          <w:szCs w:val="25"/>
        </w:rPr>
        <w:t>,</w:t>
      </w:r>
      <w:r w:rsidR="00A25726" w:rsidRPr="00A25726">
        <w:rPr>
          <w:rFonts w:ascii="Times New Roman" w:hAnsi="Times New Roman" w:cs="Times New Roman"/>
          <w:sz w:val="24"/>
          <w:szCs w:val="24"/>
        </w:rPr>
        <w:t xml:space="preserve"> </w:t>
      </w:r>
      <w:r w:rsidR="00A25726"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roofErr w:type="gramStart"/>
      <w:r w:rsidR="00A25726">
        <w:rPr>
          <w:rFonts w:ascii="Times New Roman" w:hAnsi="Times New Roman" w:cs="Times New Roman"/>
          <w:b/>
          <w:i/>
          <w:sz w:val="25"/>
          <w:szCs w:val="25"/>
        </w:rPr>
        <w:t xml:space="preserve"> </w:t>
      </w:r>
      <w:r w:rsidRPr="00140378">
        <w:rPr>
          <w:rFonts w:ascii="Times New Roman" w:hAnsi="Times New Roman" w:cs="Times New Roman"/>
          <w:sz w:val="25"/>
          <w:szCs w:val="25"/>
        </w:rPr>
        <w:t>.</w:t>
      </w:r>
      <w:bookmarkStart w:id="3" w:name="_Ref391978767"/>
      <w:proofErr w:type="gramEnd"/>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E02B14"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726"/>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E5496"/>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B14"/>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3785"/>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5B31"/>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673</Words>
  <Characters>3839</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52</cp:revision>
  <cp:lastPrinted>2017-04-03T03:41:00Z</cp:lastPrinted>
  <dcterms:created xsi:type="dcterms:W3CDTF">2015-08-31T07:51:00Z</dcterms:created>
  <dcterms:modified xsi:type="dcterms:W3CDTF">2017-04-03T03:45:00Z</dcterms:modified>
</cp:coreProperties>
</file>