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867E8D" w:rsidP="00F60214">
      <w:pPr>
        <w:jc w:val="both"/>
        <w:rPr>
          <w:color w:val="FF0000"/>
        </w:rPr>
      </w:pPr>
      <w:r>
        <w:rPr>
          <w:b/>
          <w:bCs/>
        </w:rPr>
        <w:t>2</w:t>
      </w:r>
      <w:r w:rsidR="00CF1F8B">
        <w:rPr>
          <w:b/>
          <w:bCs/>
        </w:rPr>
        <w:t>9</w:t>
      </w:r>
      <w:r w:rsidR="008600A4">
        <w:rPr>
          <w:b/>
          <w:bCs/>
        </w:rPr>
        <w:t>.</w:t>
      </w:r>
      <w:r>
        <w:rPr>
          <w:b/>
          <w:bCs/>
        </w:rPr>
        <w:t>03</w:t>
      </w:r>
      <w:bookmarkStart w:id="0" w:name="_GoBack"/>
      <w:bookmarkEnd w:id="0"/>
      <w:r w:rsidR="008A4A81">
        <w:rPr>
          <w:b/>
          <w:bCs/>
        </w:rPr>
        <w:t>.201</w:t>
      </w:r>
      <w:r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392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867E8D" w:rsidRPr="00A03EFB">
        <w:rPr>
          <w:sz w:val="26"/>
          <w:szCs w:val="26"/>
        </w:rPr>
        <w:t>открытый запрос цен</w:t>
      </w:r>
      <w:r w:rsidR="00867E8D">
        <w:rPr>
          <w:sz w:val="26"/>
          <w:szCs w:val="26"/>
        </w:rPr>
        <w:t xml:space="preserve"> </w:t>
      </w:r>
      <w:proofErr w:type="gramStart"/>
      <w:r w:rsidR="00867E8D">
        <w:rPr>
          <w:sz w:val="26"/>
          <w:szCs w:val="26"/>
        </w:rPr>
        <w:t>на право заключение</w:t>
      </w:r>
      <w:proofErr w:type="gramEnd"/>
      <w:r w:rsidR="00867E8D">
        <w:rPr>
          <w:sz w:val="26"/>
          <w:szCs w:val="26"/>
        </w:rPr>
        <w:t xml:space="preserve"> договора на выполнение работ</w:t>
      </w:r>
      <w:r w:rsidR="00CF1F8B" w:rsidRPr="00CF1F8B">
        <w:rPr>
          <w:sz w:val="26"/>
          <w:szCs w:val="26"/>
        </w:rPr>
        <w:t xml:space="preserve">: </w:t>
      </w:r>
      <w:r w:rsidR="00867E8D" w:rsidRPr="00867E8D">
        <w:rPr>
          <w:b/>
          <w:bCs/>
          <w:i/>
          <w:iCs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(в том числе ПИР)  на территории СП ЦЭС для нужд филиала «ХЭС» (Хабаровский край, Хабаровский район, </w:t>
      </w:r>
      <w:proofErr w:type="gramStart"/>
      <w:r w:rsidR="00867E8D" w:rsidRPr="00867E8D">
        <w:rPr>
          <w:b/>
          <w:bCs/>
          <w:i/>
          <w:iCs/>
          <w:sz w:val="26"/>
          <w:szCs w:val="26"/>
        </w:rPr>
        <w:t>с</w:t>
      </w:r>
      <w:proofErr w:type="gramEnd"/>
      <w:r w:rsidR="00867E8D" w:rsidRPr="00867E8D">
        <w:rPr>
          <w:b/>
          <w:bCs/>
          <w:i/>
          <w:iCs/>
          <w:sz w:val="26"/>
          <w:szCs w:val="26"/>
        </w:rPr>
        <w:t>. Тополево)»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867E8D">
        <w:rPr>
          <w:bCs/>
          <w:iCs/>
          <w:sz w:val="26"/>
          <w:szCs w:val="26"/>
        </w:rPr>
        <w:t>2050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867E8D">
        <w:rPr>
          <w:sz w:val="26"/>
          <w:szCs w:val="26"/>
        </w:rPr>
        <w:t>23</w:t>
      </w:r>
      <w:r w:rsidRPr="00596250">
        <w:rPr>
          <w:sz w:val="26"/>
          <w:szCs w:val="26"/>
        </w:rPr>
        <w:t>.</w:t>
      </w:r>
      <w:r w:rsidR="00867E8D">
        <w:rPr>
          <w:sz w:val="26"/>
          <w:szCs w:val="26"/>
        </w:rPr>
        <w:t>03</w:t>
      </w:r>
      <w:r w:rsidRPr="00596250">
        <w:rPr>
          <w:sz w:val="26"/>
          <w:szCs w:val="26"/>
        </w:rPr>
        <w:t>.201</w:t>
      </w:r>
      <w:r w:rsidR="00867E8D">
        <w:rPr>
          <w:sz w:val="26"/>
          <w:szCs w:val="26"/>
        </w:rPr>
        <w:t>7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</w:t>
      </w:r>
      <w:r w:rsidR="00867E8D">
        <w:rPr>
          <w:sz w:val="26"/>
          <w:szCs w:val="26"/>
        </w:rPr>
        <w:t>704923386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596250" w:rsidRPr="00495B87" w:rsidRDefault="007C4E15" w:rsidP="00495B87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867E8D">
        <w:rPr>
          <w:b/>
          <w:i/>
          <w:sz w:val="26"/>
          <w:szCs w:val="26"/>
        </w:rPr>
        <w:t xml:space="preserve">5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 </w:t>
      </w:r>
      <w:r w:rsidR="00CF1F8B">
        <w:rPr>
          <w:sz w:val="26"/>
          <w:szCs w:val="26"/>
        </w:rPr>
        <w:t xml:space="preserve">в </w:t>
      </w:r>
      <w:r w:rsidR="00867E8D">
        <w:rPr>
          <w:sz w:val="26"/>
          <w:szCs w:val="26"/>
        </w:rPr>
        <w:t>Технические требования</w:t>
      </w:r>
      <w:r w:rsidR="00867E8D" w:rsidRPr="00596250">
        <w:rPr>
          <w:sz w:val="26"/>
          <w:szCs w:val="26"/>
        </w:rPr>
        <w:t xml:space="preserve"> </w:t>
      </w:r>
      <w:r w:rsidR="00CF1F8B">
        <w:rPr>
          <w:sz w:val="26"/>
          <w:szCs w:val="26"/>
        </w:rPr>
        <w:t xml:space="preserve">приложение № </w:t>
      </w:r>
      <w:r w:rsidR="00867E8D">
        <w:rPr>
          <w:sz w:val="26"/>
          <w:szCs w:val="26"/>
        </w:rPr>
        <w:t xml:space="preserve">1 </w:t>
      </w:r>
      <w:r w:rsidRPr="00596250">
        <w:rPr>
          <w:sz w:val="26"/>
          <w:szCs w:val="26"/>
        </w:rPr>
        <w:t>к Документации о закупке</w:t>
      </w:r>
      <w:r w:rsidR="00495B87">
        <w:rPr>
          <w:sz w:val="26"/>
          <w:szCs w:val="26"/>
        </w:rPr>
        <w:t xml:space="preserve"> путем </w:t>
      </w:r>
      <w:r w:rsidR="00075E73">
        <w:rPr>
          <w:sz w:val="26"/>
          <w:szCs w:val="26"/>
        </w:rPr>
        <w:t>изменения</w:t>
      </w:r>
      <w:r w:rsidRPr="00596250">
        <w:rPr>
          <w:sz w:val="26"/>
          <w:szCs w:val="26"/>
        </w:rPr>
        <w:t xml:space="preserve"> </w:t>
      </w:r>
      <w:r w:rsidR="00867E8D">
        <w:rPr>
          <w:sz w:val="26"/>
          <w:szCs w:val="26"/>
        </w:rPr>
        <w:t xml:space="preserve">Технического задания </w:t>
      </w:r>
      <w:r w:rsidR="009F4F9F" w:rsidRPr="00596250">
        <w:rPr>
          <w:b/>
          <w:i/>
          <w:sz w:val="26"/>
          <w:szCs w:val="26"/>
        </w:rPr>
        <w:t xml:space="preserve">в новой редакции от </w:t>
      </w:r>
      <w:r w:rsidR="00867E8D">
        <w:rPr>
          <w:b/>
          <w:i/>
          <w:sz w:val="26"/>
          <w:szCs w:val="26"/>
        </w:rPr>
        <w:t>29.0</w:t>
      </w:r>
      <w:r w:rsidR="00CF1F8B">
        <w:rPr>
          <w:b/>
          <w:i/>
          <w:sz w:val="26"/>
          <w:szCs w:val="26"/>
        </w:rPr>
        <w:t>2</w:t>
      </w:r>
      <w:r w:rsidR="00867E8D">
        <w:rPr>
          <w:b/>
          <w:i/>
          <w:sz w:val="26"/>
          <w:szCs w:val="26"/>
        </w:rPr>
        <w:t>.2017</w:t>
      </w:r>
      <w:r w:rsidR="009F4F9F" w:rsidRPr="00596250">
        <w:rPr>
          <w:b/>
          <w:i/>
          <w:sz w:val="26"/>
          <w:szCs w:val="26"/>
        </w:rPr>
        <w:t xml:space="preserve"> г.</w:t>
      </w:r>
    </w:p>
    <w:p w:rsidR="00CF1F8B" w:rsidRDefault="00CF1F8B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7C4E15" w:rsidRPr="00596250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  <w:r w:rsidR="00867E8D">
        <w:rPr>
          <w:sz w:val="26"/>
          <w:szCs w:val="26"/>
        </w:rPr>
        <w:t>Техническое задание</w:t>
      </w:r>
      <w:r w:rsidR="00CF1F8B">
        <w:rPr>
          <w:sz w:val="26"/>
          <w:szCs w:val="26"/>
        </w:rPr>
        <w:t xml:space="preserve"> </w:t>
      </w:r>
      <w:r w:rsidRPr="00596250">
        <w:rPr>
          <w:i/>
          <w:sz w:val="26"/>
          <w:szCs w:val="26"/>
        </w:rPr>
        <w:t xml:space="preserve"> </w:t>
      </w:r>
      <w:r w:rsidR="00596250" w:rsidRPr="00596250">
        <w:rPr>
          <w:i/>
          <w:sz w:val="26"/>
          <w:szCs w:val="26"/>
        </w:rPr>
        <w:t xml:space="preserve">в </w:t>
      </w:r>
      <w:r w:rsidR="00867E8D">
        <w:rPr>
          <w:b/>
          <w:i/>
          <w:sz w:val="26"/>
          <w:szCs w:val="26"/>
        </w:rPr>
        <w:t>редакции от 29.0</w:t>
      </w:r>
      <w:r w:rsidR="000A55A8">
        <w:rPr>
          <w:b/>
          <w:i/>
          <w:sz w:val="26"/>
          <w:szCs w:val="26"/>
        </w:rPr>
        <w:t>2</w:t>
      </w:r>
      <w:r w:rsidR="00867E8D">
        <w:rPr>
          <w:b/>
          <w:i/>
          <w:sz w:val="26"/>
          <w:szCs w:val="26"/>
        </w:rPr>
        <w:t>.2017</w:t>
      </w:r>
      <w:r w:rsidRPr="00596250">
        <w:rPr>
          <w:b/>
          <w:i/>
          <w:sz w:val="26"/>
          <w:szCs w:val="26"/>
        </w:rPr>
        <w:t xml:space="preserve">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597F27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27" w:rsidRDefault="00597F27" w:rsidP="00967AC6">
      <w:r>
        <w:separator/>
      </w:r>
    </w:p>
  </w:endnote>
  <w:endnote w:type="continuationSeparator" w:id="0">
    <w:p w:rsidR="00597F27" w:rsidRDefault="00597F2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27" w:rsidRDefault="00597F27" w:rsidP="00967AC6">
      <w:r>
        <w:separator/>
      </w:r>
    </w:p>
  </w:footnote>
  <w:footnote w:type="continuationSeparator" w:id="0">
    <w:p w:rsidR="00597F27" w:rsidRDefault="00597F2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460461"/>
    <w:rsid w:val="00482569"/>
    <w:rsid w:val="00495B87"/>
    <w:rsid w:val="004D757F"/>
    <w:rsid w:val="004F4065"/>
    <w:rsid w:val="0050185F"/>
    <w:rsid w:val="00533DBD"/>
    <w:rsid w:val="00536200"/>
    <w:rsid w:val="00585E2B"/>
    <w:rsid w:val="00596250"/>
    <w:rsid w:val="00597F27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600A4"/>
    <w:rsid w:val="00867E8D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34</cp:revision>
  <cp:lastPrinted>2017-03-29T04:56:00Z</cp:lastPrinted>
  <dcterms:created xsi:type="dcterms:W3CDTF">2015-07-20T05:45:00Z</dcterms:created>
  <dcterms:modified xsi:type="dcterms:W3CDTF">2017-03-29T04:57:00Z</dcterms:modified>
</cp:coreProperties>
</file>