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4947EC3" w:rsidR="00770683" w:rsidRDefault="00A9022B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И.о</w:t>
      </w:r>
      <w:proofErr w:type="spellEnd"/>
      <w:r>
        <w:rPr>
          <w:b/>
          <w:bCs/>
          <w:sz w:val="26"/>
          <w:szCs w:val="26"/>
        </w:rPr>
        <w:t>. Заместителя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70D04337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9022B">
        <w:rPr>
          <w:b/>
          <w:bCs/>
          <w:sz w:val="26"/>
          <w:szCs w:val="26"/>
        </w:rPr>
        <w:t>Зам. Председателя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4F03CE0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9022B">
        <w:rPr>
          <w:b/>
          <w:bCs/>
          <w:sz w:val="26"/>
          <w:szCs w:val="26"/>
        </w:rPr>
        <w:t xml:space="preserve">С.А. </w:t>
      </w:r>
      <w:proofErr w:type="spellStart"/>
      <w:r w:rsidR="00A9022B">
        <w:rPr>
          <w:b/>
          <w:bCs/>
          <w:sz w:val="26"/>
          <w:szCs w:val="26"/>
        </w:rPr>
        <w:t>Коржов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7AF0175B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A9022B" w:rsidRPr="00A9022B">
        <w:rPr>
          <w:b/>
          <w:bCs/>
          <w:i/>
          <w:iCs/>
          <w:szCs w:val="24"/>
        </w:rPr>
        <w:t xml:space="preserve">«Разработка проектной и рабочей документации  по объекту «ПС 110/6 </w:t>
      </w:r>
      <w:proofErr w:type="spellStart"/>
      <w:r w:rsidR="00A9022B" w:rsidRPr="00A9022B">
        <w:rPr>
          <w:b/>
          <w:bCs/>
          <w:i/>
          <w:iCs/>
          <w:szCs w:val="24"/>
        </w:rPr>
        <w:t>кВ</w:t>
      </w:r>
      <w:proofErr w:type="spellEnd"/>
      <w:r w:rsidR="00A9022B" w:rsidRPr="00A9022B">
        <w:rPr>
          <w:b/>
          <w:bCs/>
          <w:i/>
          <w:iCs/>
          <w:szCs w:val="24"/>
        </w:rPr>
        <w:t xml:space="preserve"> Садовая с заходами (строительство)», филиал ПЭС».</w:t>
      </w:r>
    </w:p>
    <w:p w14:paraId="0292D73A" w14:textId="6320A057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A9022B">
        <w:t>1099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304BEEE9" w14:textId="77777777" w:rsidR="00945F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5373048" w:history="1">
        <w:r w:rsidR="00945FB4" w:rsidRPr="00795FEB">
          <w:rPr>
            <w:rStyle w:val="af"/>
          </w:rPr>
          <w:t>1.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Общие положения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_Toc475373048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</w:t>
        </w:r>
        <w:r w:rsidR="00945FB4">
          <w:rPr>
            <w:webHidden/>
          </w:rPr>
          <w:fldChar w:fldCharType="end"/>
        </w:r>
      </w:hyperlink>
    </w:p>
    <w:p w14:paraId="6C192B92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49" w:history="1">
        <w:r w:rsidR="00945FB4" w:rsidRPr="00795FEB">
          <w:rPr>
            <w:rStyle w:val="af"/>
          </w:rPr>
          <w:t>1.1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Общие сведения о запросе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_Toc475373049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</w:t>
        </w:r>
        <w:r w:rsidR="00945FB4">
          <w:rPr>
            <w:webHidden/>
          </w:rPr>
          <w:fldChar w:fldCharType="end"/>
        </w:r>
      </w:hyperlink>
    </w:p>
    <w:p w14:paraId="1CA97275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0" w:history="1">
        <w:r w:rsidR="00945FB4" w:rsidRPr="00795FEB">
          <w:rPr>
            <w:rStyle w:val="af"/>
          </w:rPr>
          <w:t>1.2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Правовой статус документов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</w:t>
        </w:r>
        <w:r w:rsidR="00945FB4">
          <w:rPr>
            <w:webHidden/>
          </w:rPr>
          <w:fldChar w:fldCharType="end"/>
        </w:r>
      </w:hyperlink>
    </w:p>
    <w:p w14:paraId="2B98B411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1" w:history="1">
        <w:r w:rsidR="00945FB4" w:rsidRPr="00795FEB">
          <w:rPr>
            <w:rStyle w:val="af"/>
          </w:rPr>
          <w:t>1.3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Особые положения в связи с проведением запроса предложений через ЭТП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7</w:t>
        </w:r>
        <w:r w:rsidR="00945FB4">
          <w:rPr>
            <w:webHidden/>
          </w:rPr>
          <w:fldChar w:fldCharType="end"/>
        </w:r>
      </w:hyperlink>
    </w:p>
    <w:p w14:paraId="1C40C78B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2" w:history="1">
        <w:r w:rsidR="00945FB4" w:rsidRPr="00795FEB">
          <w:rPr>
            <w:rStyle w:val="af"/>
          </w:rPr>
          <w:t>1.4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Обжалование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7</w:t>
        </w:r>
        <w:r w:rsidR="00945FB4">
          <w:rPr>
            <w:webHidden/>
          </w:rPr>
          <w:fldChar w:fldCharType="end"/>
        </w:r>
      </w:hyperlink>
    </w:p>
    <w:p w14:paraId="7C33F164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3" w:history="1">
        <w:r w:rsidR="00945FB4" w:rsidRPr="00795FEB">
          <w:rPr>
            <w:rStyle w:val="af"/>
          </w:rPr>
          <w:t>1.5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Прочие положения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8</w:t>
        </w:r>
        <w:r w:rsidR="00945FB4">
          <w:rPr>
            <w:webHidden/>
          </w:rPr>
          <w:fldChar w:fldCharType="end"/>
        </w:r>
      </w:hyperlink>
    </w:p>
    <w:p w14:paraId="6FC0779F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054" w:history="1">
        <w:r w:rsidR="00945FB4" w:rsidRPr="00795FEB">
          <w:rPr>
            <w:rStyle w:val="af"/>
          </w:rPr>
          <w:t>2.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Порядок проведения запроса предложений. Инструкции по подготовке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45B9F6FD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5" w:history="1">
        <w:r w:rsidR="00945FB4" w:rsidRPr="00795FEB">
          <w:rPr>
            <w:rStyle w:val="af"/>
          </w:rPr>
          <w:t>2.1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Общий порядок проведения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0A4514DD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6" w:history="1">
        <w:r w:rsidR="00945FB4" w:rsidRPr="00795FEB">
          <w:rPr>
            <w:rStyle w:val="af"/>
          </w:rPr>
          <w:t>2.2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Размещение Извещения о закупке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173E2AAB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7" w:history="1">
        <w:r w:rsidR="00945FB4" w:rsidRPr="00795FEB">
          <w:rPr>
            <w:rStyle w:val="af"/>
          </w:rPr>
          <w:t>2.3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Предоставление Документации о закупке Участникам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46F7A76E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58" w:history="1">
        <w:r w:rsidR="00945FB4" w:rsidRPr="00795FEB">
          <w:rPr>
            <w:rStyle w:val="af"/>
          </w:rPr>
          <w:t>2.4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Подготовка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25DF017A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59" w:history="1">
        <w:r w:rsidR="00945FB4" w:rsidRPr="00795FEB">
          <w:rPr>
            <w:rStyle w:val="af"/>
          </w:rPr>
          <w:t>2.4.1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Общие требования к заявке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_Toc475373059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9</w:t>
        </w:r>
        <w:r w:rsidR="00945FB4">
          <w:rPr>
            <w:webHidden/>
          </w:rPr>
          <w:fldChar w:fldCharType="end"/>
        </w:r>
      </w:hyperlink>
    </w:p>
    <w:p w14:paraId="774868FA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0" w:history="1">
        <w:r w:rsidR="00945FB4" w:rsidRPr="00795FEB">
          <w:rPr>
            <w:rStyle w:val="af"/>
          </w:rPr>
          <w:t>2.4.2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Порядок подготовки заявок через ЭТП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11</w:t>
        </w:r>
        <w:r w:rsidR="00945FB4">
          <w:rPr>
            <w:webHidden/>
          </w:rPr>
          <w:fldChar w:fldCharType="end"/>
        </w:r>
      </w:hyperlink>
    </w:p>
    <w:p w14:paraId="2FF03FD9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1" w:history="1">
        <w:r w:rsidR="00945FB4" w:rsidRPr="00795FEB">
          <w:rPr>
            <w:rStyle w:val="af"/>
          </w:rPr>
          <w:t>2.4.3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Требования к сроку действия заявки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11</w:t>
        </w:r>
        <w:r w:rsidR="00945FB4">
          <w:rPr>
            <w:webHidden/>
          </w:rPr>
          <w:fldChar w:fldCharType="end"/>
        </w:r>
      </w:hyperlink>
    </w:p>
    <w:p w14:paraId="2ECE396E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2" w:history="1">
        <w:r w:rsidR="00945FB4" w:rsidRPr="00795FEB">
          <w:rPr>
            <w:rStyle w:val="af"/>
          </w:rPr>
          <w:t>2.4.4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Требования к языку заявки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11</w:t>
        </w:r>
        <w:r w:rsidR="00945FB4">
          <w:rPr>
            <w:webHidden/>
          </w:rPr>
          <w:fldChar w:fldCharType="end"/>
        </w:r>
      </w:hyperlink>
    </w:p>
    <w:p w14:paraId="387E0362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3" w:history="1">
        <w:r w:rsidR="00945FB4" w:rsidRPr="00795FEB">
          <w:rPr>
            <w:rStyle w:val="af"/>
          </w:rPr>
          <w:t>2.4.5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Требования к валюте заявки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555498F2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4" w:history="1">
        <w:r w:rsidR="00945FB4" w:rsidRPr="00795FEB">
          <w:rPr>
            <w:rStyle w:val="af"/>
          </w:rPr>
          <w:t>2.4.6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Сведения о начальной (максимальной) цене договора (цене лота)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297C6DA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5" w:history="1">
        <w:r w:rsidR="00945FB4" w:rsidRPr="00795FEB">
          <w:rPr>
            <w:rStyle w:val="af"/>
          </w:rPr>
          <w:t>2.4.7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Разъяснение Документации о закупке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2587958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6" w:history="1">
        <w:r w:rsidR="00945FB4" w:rsidRPr="00795FEB">
          <w:rPr>
            <w:rStyle w:val="af"/>
          </w:rPr>
          <w:t>2.4.8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Изменения Документации о закупке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5D805187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67" w:history="1">
        <w:r w:rsidR="00945FB4" w:rsidRPr="00795FEB">
          <w:rPr>
            <w:rStyle w:val="af"/>
          </w:rPr>
          <w:t>2.5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1EC4A10E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8" w:history="1">
        <w:r w:rsidR="00945FB4" w:rsidRPr="00795FEB">
          <w:rPr>
            <w:rStyle w:val="af"/>
          </w:rPr>
          <w:t>2.5.1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Общие требования к Участникам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12</w:t>
        </w:r>
        <w:r w:rsidR="00945FB4">
          <w:rPr>
            <w:webHidden/>
          </w:rPr>
          <w:fldChar w:fldCharType="end"/>
        </w:r>
      </w:hyperlink>
    </w:p>
    <w:p w14:paraId="786356F9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69" w:history="1">
        <w:r w:rsidR="00945FB4" w:rsidRPr="00795FEB">
          <w:rPr>
            <w:rStyle w:val="af"/>
          </w:rPr>
          <w:t>2.5.2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Участие в запросе предложений коллективных участников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_Toc475373069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13</w:t>
        </w:r>
        <w:r w:rsidR="00945FB4">
          <w:rPr>
            <w:webHidden/>
          </w:rPr>
          <w:fldChar w:fldCharType="end"/>
        </w:r>
      </w:hyperlink>
    </w:p>
    <w:p w14:paraId="160C73D7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0" w:history="1">
        <w:r w:rsidR="00945FB4" w:rsidRPr="00795FEB">
          <w:rPr>
            <w:rStyle w:val="af"/>
          </w:rPr>
          <w:t>2.5.3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Участие в запросе предложений генеральных подрядчиков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14</w:t>
        </w:r>
        <w:r w:rsidR="00945FB4">
          <w:rPr>
            <w:webHidden/>
          </w:rPr>
          <w:fldChar w:fldCharType="end"/>
        </w:r>
      </w:hyperlink>
    </w:p>
    <w:p w14:paraId="76C4A970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1" w:history="1">
        <w:r w:rsidR="00945FB4" w:rsidRPr="00795FEB">
          <w:rPr>
            <w:rStyle w:val="af"/>
          </w:rPr>
          <w:t>2.5.4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Участие в закупке субъектов малого и среднего предпринимательства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16</w:t>
        </w:r>
        <w:r w:rsidR="00945FB4">
          <w:rPr>
            <w:webHidden/>
          </w:rPr>
          <w:fldChar w:fldCharType="end"/>
        </w:r>
      </w:hyperlink>
    </w:p>
    <w:p w14:paraId="71A51F93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2" w:history="1">
        <w:r w:rsidR="00945FB4" w:rsidRPr="00795FEB">
          <w:rPr>
            <w:rStyle w:val="af"/>
          </w:rPr>
          <w:t>2.5.5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17</w:t>
        </w:r>
        <w:r w:rsidR="00945FB4">
          <w:rPr>
            <w:webHidden/>
          </w:rPr>
          <w:fldChar w:fldCharType="end"/>
        </w:r>
      </w:hyperlink>
    </w:p>
    <w:p w14:paraId="66B94E33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73" w:history="1">
        <w:r w:rsidR="00945FB4" w:rsidRPr="00795FEB">
          <w:rPr>
            <w:rStyle w:val="af"/>
          </w:rPr>
          <w:t>2.6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Подача заявок и их прием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18</w:t>
        </w:r>
        <w:r w:rsidR="00945FB4">
          <w:rPr>
            <w:webHidden/>
          </w:rPr>
          <w:fldChar w:fldCharType="end"/>
        </w:r>
      </w:hyperlink>
    </w:p>
    <w:p w14:paraId="6DF9E7D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4" w:history="1">
        <w:r w:rsidR="00945FB4" w:rsidRPr="00795FEB">
          <w:rPr>
            <w:rStyle w:val="af"/>
          </w:rPr>
          <w:t>2.6.1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Подача заявок через ЭТП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18</w:t>
        </w:r>
        <w:r w:rsidR="00945FB4">
          <w:rPr>
            <w:webHidden/>
          </w:rPr>
          <w:fldChar w:fldCharType="end"/>
        </w:r>
      </w:hyperlink>
    </w:p>
    <w:p w14:paraId="27404A33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75" w:history="1">
        <w:r w:rsidR="00945FB4" w:rsidRPr="00795FEB">
          <w:rPr>
            <w:rStyle w:val="af"/>
          </w:rPr>
          <w:t>2.7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Вскрытие поступивших на запрос предложений конвертов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18</w:t>
        </w:r>
        <w:r w:rsidR="00945FB4">
          <w:rPr>
            <w:webHidden/>
          </w:rPr>
          <w:fldChar w:fldCharType="end"/>
        </w:r>
      </w:hyperlink>
    </w:p>
    <w:p w14:paraId="686B3C40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76" w:history="1">
        <w:r w:rsidR="00945FB4" w:rsidRPr="00795FEB">
          <w:rPr>
            <w:rStyle w:val="af"/>
          </w:rPr>
          <w:t>2.8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Рассмотрение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19</w:t>
        </w:r>
        <w:r w:rsidR="00945FB4">
          <w:rPr>
            <w:webHidden/>
          </w:rPr>
          <w:fldChar w:fldCharType="end"/>
        </w:r>
      </w:hyperlink>
    </w:p>
    <w:p w14:paraId="74F34627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7" w:history="1">
        <w:r w:rsidR="00945FB4" w:rsidRPr="00795FEB">
          <w:rPr>
            <w:rStyle w:val="af"/>
          </w:rPr>
          <w:t>2.8.1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Общие положения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19</w:t>
        </w:r>
        <w:r w:rsidR="00945FB4">
          <w:rPr>
            <w:webHidden/>
          </w:rPr>
          <w:fldChar w:fldCharType="end"/>
        </w:r>
      </w:hyperlink>
    </w:p>
    <w:p w14:paraId="33D73D61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8" w:history="1">
        <w:r w:rsidR="00945FB4" w:rsidRPr="00795FEB">
          <w:rPr>
            <w:rStyle w:val="af"/>
          </w:rPr>
          <w:t>2.8.2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Отборочная стадия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19</w:t>
        </w:r>
        <w:r w:rsidR="00945FB4">
          <w:rPr>
            <w:webHidden/>
          </w:rPr>
          <w:fldChar w:fldCharType="end"/>
        </w:r>
      </w:hyperlink>
    </w:p>
    <w:p w14:paraId="635A8BC7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79" w:history="1">
        <w:r w:rsidR="00945FB4" w:rsidRPr="00795FEB">
          <w:rPr>
            <w:rStyle w:val="af"/>
          </w:rPr>
          <w:t>2.8.3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Оценка и сопоставление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_Toc475373079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20</w:t>
        </w:r>
        <w:r w:rsidR="00945FB4">
          <w:rPr>
            <w:webHidden/>
          </w:rPr>
          <w:fldChar w:fldCharType="end"/>
        </w:r>
      </w:hyperlink>
    </w:p>
    <w:p w14:paraId="23B12D75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0" w:history="1">
        <w:r w:rsidR="00945FB4" w:rsidRPr="00795FEB">
          <w:rPr>
            <w:rStyle w:val="af"/>
          </w:rPr>
          <w:t>2.9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Порядок применения приоритета в соответствии с ПП 925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20</w:t>
        </w:r>
        <w:r w:rsidR="00945FB4">
          <w:rPr>
            <w:webHidden/>
          </w:rPr>
          <w:fldChar w:fldCharType="end"/>
        </w:r>
      </w:hyperlink>
    </w:p>
    <w:p w14:paraId="5F29A503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1" w:history="1">
        <w:r w:rsidR="00945FB4" w:rsidRPr="00795FEB">
          <w:rPr>
            <w:rStyle w:val="af"/>
          </w:rPr>
          <w:t>2.10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Переторжка (регулирование цены)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21</w:t>
        </w:r>
        <w:r w:rsidR="00945FB4">
          <w:rPr>
            <w:webHidden/>
          </w:rPr>
          <w:fldChar w:fldCharType="end"/>
        </w:r>
      </w:hyperlink>
    </w:p>
    <w:p w14:paraId="5BAC572E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2" w:history="1">
        <w:r w:rsidR="00945FB4" w:rsidRPr="00795FEB">
          <w:rPr>
            <w:rStyle w:val="af"/>
          </w:rPr>
          <w:t>2.11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Определение Победителя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23</w:t>
        </w:r>
        <w:r w:rsidR="00945FB4">
          <w:rPr>
            <w:webHidden/>
          </w:rPr>
          <w:fldChar w:fldCharType="end"/>
        </w:r>
      </w:hyperlink>
    </w:p>
    <w:p w14:paraId="7D99598C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3" w:history="1">
        <w:r w:rsidR="00945FB4" w:rsidRPr="00795FEB">
          <w:rPr>
            <w:rStyle w:val="af"/>
          </w:rPr>
          <w:t>2.12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Уведомление Участников о результатах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24</w:t>
        </w:r>
        <w:r w:rsidR="00945FB4">
          <w:rPr>
            <w:webHidden/>
          </w:rPr>
          <w:fldChar w:fldCharType="end"/>
        </w:r>
      </w:hyperlink>
    </w:p>
    <w:p w14:paraId="7F0D47E4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4" w:history="1">
        <w:r w:rsidR="00945FB4" w:rsidRPr="00795FEB">
          <w:rPr>
            <w:rStyle w:val="af"/>
          </w:rPr>
          <w:t>2.13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Подписание Договора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24</w:t>
        </w:r>
        <w:r w:rsidR="00945FB4">
          <w:rPr>
            <w:webHidden/>
          </w:rPr>
          <w:fldChar w:fldCharType="end"/>
        </w:r>
      </w:hyperlink>
    </w:p>
    <w:p w14:paraId="3B8BF595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085" w:history="1">
        <w:r w:rsidR="00945FB4" w:rsidRPr="00795FEB">
          <w:rPr>
            <w:rStyle w:val="af"/>
          </w:rPr>
          <w:t>3.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25</w:t>
        </w:r>
        <w:r w:rsidR="00945FB4">
          <w:rPr>
            <w:webHidden/>
          </w:rPr>
          <w:fldChar w:fldCharType="end"/>
        </w:r>
      </w:hyperlink>
    </w:p>
    <w:p w14:paraId="0359236F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6" w:history="1">
        <w:r w:rsidR="00945FB4" w:rsidRPr="00795FEB">
          <w:rPr>
            <w:rStyle w:val="af"/>
          </w:rPr>
          <w:t>3.1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Статус настоящего раздела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25</w:t>
        </w:r>
        <w:r w:rsidR="00945FB4">
          <w:rPr>
            <w:webHidden/>
          </w:rPr>
          <w:fldChar w:fldCharType="end"/>
        </w:r>
      </w:hyperlink>
    </w:p>
    <w:p w14:paraId="0DB105AF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7" w:history="1">
        <w:r w:rsidR="00945FB4" w:rsidRPr="00795FEB">
          <w:rPr>
            <w:rStyle w:val="af"/>
          </w:rPr>
          <w:t>3.2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Изменение и отзыв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25</w:t>
        </w:r>
        <w:r w:rsidR="00945FB4">
          <w:rPr>
            <w:webHidden/>
          </w:rPr>
          <w:fldChar w:fldCharType="end"/>
        </w:r>
      </w:hyperlink>
    </w:p>
    <w:p w14:paraId="5B33D26E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8" w:history="1">
        <w:r w:rsidR="00945FB4" w:rsidRPr="00795FEB">
          <w:rPr>
            <w:rStyle w:val="af"/>
          </w:rPr>
          <w:t>3.3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Обеспечение исполнения обязательств Участника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25</w:t>
        </w:r>
        <w:r w:rsidR="00945FB4">
          <w:rPr>
            <w:webHidden/>
          </w:rPr>
          <w:fldChar w:fldCharType="end"/>
        </w:r>
      </w:hyperlink>
    </w:p>
    <w:p w14:paraId="6E1CA737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89" w:history="1">
        <w:r w:rsidR="00945FB4" w:rsidRPr="00795FEB">
          <w:rPr>
            <w:rStyle w:val="af"/>
          </w:rPr>
          <w:t>3.4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Закупка с разбиением на лоты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_Toc475373089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25</w:t>
        </w:r>
        <w:r w:rsidR="00945FB4">
          <w:rPr>
            <w:webHidden/>
          </w:rPr>
          <w:fldChar w:fldCharType="end"/>
        </w:r>
      </w:hyperlink>
    </w:p>
    <w:p w14:paraId="5C47E057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90" w:history="1">
        <w:r w:rsidR="00945FB4" w:rsidRPr="00795FEB">
          <w:rPr>
            <w:rStyle w:val="af"/>
          </w:rPr>
          <w:t>3.5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Альтернативные предложения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26</w:t>
        </w:r>
        <w:r w:rsidR="00945FB4">
          <w:rPr>
            <w:webHidden/>
          </w:rPr>
          <w:fldChar w:fldCharType="end"/>
        </w:r>
      </w:hyperlink>
    </w:p>
    <w:p w14:paraId="4C765115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091" w:history="1">
        <w:r w:rsidR="00945FB4" w:rsidRPr="00795FEB">
          <w:rPr>
            <w:rStyle w:val="af"/>
          </w:rPr>
          <w:t>4.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ОСНОВНЫЕ СВЕДЕНИЯ О ЗАКУПКЕ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27</w:t>
        </w:r>
        <w:r w:rsidR="00945FB4">
          <w:rPr>
            <w:webHidden/>
          </w:rPr>
          <w:fldChar w:fldCharType="end"/>
        </w:r>
      </w:hyperlink>
    </w:p>
    <w:p w14:paraId="7211668C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92" w:history="1">
        <w:r w:rsidR="00945FB4" w:rsidRPr="00795FEB">
          <w:rPr>
            <w:rStyle w:val="af"/>
          </w:rPr>
          <w:t>4.1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Статус настоящего раздела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27</w:t>
        </w:r>
        <w:r w:rsidR="00945FB4">
          <w:rPr>
            <w:webHidden/>
          </w:rPr>
          <w:fldChar w:fldCharType="end"/>
        </w:r>
      </w:hyperlink>
    </w:p>
    <w:p w14:paraId="2097F37C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93" w:history="1">
        <w:r w:rsidR="00945FB4" w:rsidRPr="00795FEB">
          <w:rPr>
            <w:rStyle w:val="af"/>
          </w:rPr>
          <w:t>4.2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Информация о проводимом запросе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27</w:t>
        </w:r>
        <w:r w:rsidR="00945FB4">
          <w:rPr>
            <w:webHidden/>
          </w:rPr>
          <w:fldChar w:fldCharType="end"/>
        </w:r>
      </w:hyperlink>
    </w:p>
    <w:p w14:paraId="0064A1CF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094" w:history="1">
        <w:r w:rsidR="00945FB4" w:rsidRPr="00795FEB">
          <w:rPr>
            <w:rStyle w:val="af"/>
          </w:rPr>
          <w:t>5.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Образцы основных форм документов, включаемых в заявку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30</w:t>
        </w:r>
        <w:r w:rsidR="00945FB4">
          <w:rPr>
            <w:webHidden/>
          </w:rPr>
          <w:fldChar w:fldCharType="end"/>
        </w:r>
      </w:hyperlink>
    </w:p>
    <w:p w14:paraId="2FA039CC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95" w:history="1">
        <w:r w:rsidR="00945FB4" w:rsidRPr="00795FEB">
          <w:rPr>
            <w:rStyle w:val="af"/>
          </w:rPr>
          <w:t>5.1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Опись документов (форма 1)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30</w:t>
        </w:r>
        <w:r w:rsidR="00945FB4">
          <w:rPr>
            <w:webHidden/>
          </w:rPr>
          <w:fldChar w:fldCharType="end"/>
        </w:r>
      </w:hyperlink>
    </w:p>
    <w:p w14:paraId="30D61869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96" w:history="1">
        <w:r w:rsidR="00945FB4" w:rsidRPr="00795FEB">
          <w:rPr>
            <w:rStyle w:val="af"/>
          </w:rPr>
          <w:t>5.1.1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описи документов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30</w:t>
        </w:r>
        <w:r w:rsidR="00945FB4">
          <w:rPr>
            <w:webHidden/>
          </w:rPr>
          <w:fldChar w:fldCharType="end"/>
        </w:r>
      </w:hyperlink>
    </w:p>
    <w:p w14:paraId="2073391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97" w:history="1">
        <w:r w:rsidR="00945FB4" w:rsidRPr="00795FEB">
          <w:rPr>
            <w:rStyle w:val="af"/>
          </w:rPr>
          <w:t>5.1.2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31</w:t>
        </w:r>
        <w:r w:rsidR="00945FB4">
          <w:rPr>
            <w:webHidden/>
          </w:rPr>
          <w:fldChar w:fldCharType="end"/>
        </w:r>
      </w:hyperlink>
    </w:p>
    <w:p w14:paraId="7F61924C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098" w:history="1">
        <w:r w:rsidR="00945FB4" w:rsidRPr="00795FEB">
          <w:rPr>
            <w:rStyle w:val="af"/>
          </w:rPr>
          <w:t>5.2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Письмо о подаче оферты (форма 2)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32</w:t>
        </w:r>
        <w:r w:rsidR="00945FB4">
          <w:rPr>
            <w:webHidden/>
          </w:rPr>
          <w:fldChar w:fldCharType="end"/>
        </w:r>
      </w:hyperlink>
    </w:p>
    <w:p w14:paraId="5D366C3D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099" w:history="1">
        <w:r w:rsidR="00945FB4" w:rsidRPr="00795FEB">
          <w:rPr>
            <w:rStyle w:val="af"/>
          </w:rPr>
          <w:t>5.2.1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письма о подаче оферты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_Toc475373099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32</w:t>
        </w:r>
        <w:r w:rsidR="00945FB4">
          <w:rPr>
            <w:webHidden/>
          </w:rPr>
          <w:fldChar w:fldCharType="end"/>
        </w:r>
      </w:hyperlink>
    </w:p>
    <w:p w14:paraId="0BE338F4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0" w:history="1">
        <w:r w:rsidR="00945FB4" w:rsidRPr="00795FEB">
          <w:rPr>
            <w:rStyle w:val="af"/>
          </w:rPr>
          <w:t>5.2.2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34</w:t>
        </w:r>
        <w:r w:rsidR="00945FB4">
          <w:rPr>
            <w:webHidden/>
          </w:rPr>
          <w:fldChar w:fldCharType="end"/>
        </w:r>
      </w:hyperlink>
    </w:p>
    <w:p w14:paraId="270CA57C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01" w:history="1">
        <w:r w:rsidR="00945FB4" w:rsidRPr="00795FEB">
          <w:rPr>
            <w:rStyle w:val="af"/>
          </w:rPr>
          <w:t>5.3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Техническое предложение на выполнение работ (форма 3)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35</w:t>
        </w:r>
        <w:r w:rsidR="00945FB4">
          <w:rPr>
            <w:webHidden/>
          </w:rPr>
          <w:fldChar w:fldCharType="end"/>
        </w:r>
      </w:hyperlink>
    </w:p>
    <w:p w14:paraId="2B354C6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2" w:history="1">
        <w:r w:rsidR="00945FB4" w:rsidRPr="00795FEB">
          <w:rPr>
            <w:rStyle w:val="af"/>
          </w:rPr>
          <w:t>5.3.1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Технического предложения на выполнение работ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35</w:t>
        </w:r>
        <w:r w:rsidR="00945FB4">
          <w:rPr>
            <w:webHidden/>
          </w:rPr>
          <w:fldChar w:fldCharType="end"/>
        </w:r>
      </w:hyperlink>
    </w:p>
    <w:p w14:paraId="36C0FAC3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3" w:history="1">
        <w:r w:rsidR="00945FB4" w:rsidRPr="00795FEB">
          <w:rPr>
            <w:rStyle w:val="af"/>
          </w:rPr>
          <w:t>5.3.2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36</w:t>
        </w:r>
        <w:r w:rsidR="00945FB4">
          <w:rPr>
            <w:webHidden/>
          </w:rPr>
          <w:fldChar w:fldCharType="end"/>
        </w:r>
      </w:hyperlink>
    </w:p>
    <w:p w14:paraId="2460E189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04" w:history="1">
        <w:r w:rsidR="00945FB4" w:rsidRPr="00795FEB">
          <w:rPr>
            <w:rStyle w:val="af"/>
          </w:rPr>
          <w:t>5.4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График выполнения работ (форма 4)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37</w:t>
        </w:r>
        <w:r w:rsidR="00945FB4">
          <w:rPr>
            <w:webHidden/>
          </w:rPr>
          <w:fldChar w:fldCharType="end"/>
        </w:r>
      </w:hyperlink>
    </w:p>
    <w:p w14:paraId="33B8FE51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5" w:history="1">
        <w:r w:rsidR="00945FB4" w:rsidRPr="00795FEB">
          <w:rPr>
            <w:rStyle w:val="af"/>
          </w:rPr>
          <w:t>5.4.1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Графика выполнения работ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37</w:t>
        </w:r>
        <w:r w:rsidR="00945FB4">
          <w:rPr>
            <w:webHidden/>
          </w:rPr>
          <w:fldChar w:fldCharType="end"/>
        </w:r>
      </w:hyperlink>
    </w:p>
    <w:p w14:paraId="5B01301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6" w:history="1">
        <w:r w:rsidR="00945FB4" w:rsidRPr="00795FEB">
          <w:rPr>
            <w:rStyle w:val="af"/>
          </w:rPr>
          <w:t>5.4.2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38</w:t>
        </w:r>
        <w:r w:rsidR="00945FB4">
          <w:rPr>
            <w:webHidden/>
          </w:rPr>
          <w:fldChar w:fldCharType="end"/>
        </w:r>
      </w:hyperlink>
    </w:p>
    <w:p w14:paraId="579E7A7B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07" w:history="1">
        <w:r w:rsidR="00945FB4" w:rsidRPr="00795FEB">
          <w:rPr>
            <w:rStyle w:val="af"/>
          </w:rPr>
          <w:t>5.5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Сводная таблица стоимости работ (форма 5)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39</w:t>
        </w:r>
        <w:r w:rsidR="00945FB4">
          <w:rPr>
            <w:webHidden/>
          </w:rPr>
          <w:fldChar w:fldCharType="end"/>
        </w:r>
      </w:hyperlink>
    </w:p>
    <w:p w14:paraId="75CDAD40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8" w:history="1">
        <w:r w:rsidR="00945FB4" w:rsidRPr="00795FEB">
          <w:rPr>
            <w:rStyle w:val="af"/>
          </w:rPr>
          <w:t>5.5.1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Сводной таблицы стоимости работ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39</w:t>
        </w:r>
        <w:r w:rsidR="00945FB4">
          <w:rPr>
            <w:webHidden/>
          </w:rPr>
          <w:fldChar w:fldCharType="end"/>
        </w:r>
      </w:hyperlink>
    </w:p>
    <w:p w14:paraId="6E7C7804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09" w:history="1">
        <w:r w:rsidR="00945FB4" w:rsidRPr="00795FEB">
          <w:rPr>
            <w:rStyle w:val="af"/>
          </w:rPr>
          <w:t>5.5.2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_Toc475373109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40</w:t>
        </w:r>
        <w:r w:rsidR="00945FB4">
          <w:rPr>
            <w:webHidden/>
          </w:rPr>
          <w:fldChar w:fldCharType="end"/>
        </w:r>
      </w:hyperlink>
    </w:p>
    <w:p w14:paraId="381536C0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10" w:history="1">
        <w:r w:rsidR="00945FB4" w:rsidRPr="00795FEB">
          <w:rPr>
            <w:rStyle w:val="af"/>
          </w:rPr>
          <w:t>5.6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Протокол разногласий по проекту Договора (форма 6)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41</w:t>
        </w:r>
        <w:r w:rsidR="00945FB4">
          <w:rPr>
            <w:webHidden/>
          </w:rPr>
          <w:fldChar w:fldCharType="end"/>
        </w:r>
      </w:hyperlink>
    </w:p>
    <w:p w14:paraId="20E242FC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1" w:history="1">
        <w:r w:rsidR="00945FB4" w:rsidRPr="00795FEB">
          <w:rPr>
            <w:rStyle w:val="af"/>
          </w:rPr>
          <w:t>5.6.1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Протокола разногласий по проекту Договора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41</w:t>
        </w:r>
        <w:r w:rsidR="00945FB4">
          <w:rPr>
            <w:webHidden/>
          </w:rPr>
          <w:fldChar w:fldCharType="end"/>
        </w:r>
      </w:hyperlink>
    </w:p>
    <w:p w14:paraId="2330923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2" w:history="1">
        <w:r w:rsidR="00945FB4" w:rsidRPr="00795FEB">
          <w:rPr>
            <w:rStyle w:val="af"/>
          </w:rPr>
          <w:t>5.6.2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 Протокола разногласий по проекту Договора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42</w:t>
        </w:r>
        <w:r w:rsidR="00945FB4">
          <w:rPr>
            <w:webHidden/>
          </w:rPr>
          <w:fldChar w:fldCharType="end"/>
        </w:r>
      </w:hyperlink>
    </w:p>
    <w:p w14:paraId="19662B90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13" w:history="1">
        <w:r w:rsidR="00945FB4" w:rsidRPr="00795FEB">
          <w:rPr>
            <w:rStyle w:val="af"/>
          </w:rPr>
          <w:t>5.7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Анкета Участника запроса предложений (форма 7)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43</w:t>
        </w:r>
        <w:r w:rsidR="00945FB4">
          <w:rPr>
            <w:webHidden/>
          </w:rPr>
          <w:fldChar w:fldCharType="end"/>
        </w:r>
      </w:hyperlink>
    </w:p>
    <w:p w14:paraId="7FA1F62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4" w:history="1">
        <w:r w:rsidR="00945FB4" w:rsidRPr="00795FEB">
          <w:rPr>
            <w:rStyle w:val="af"/>
          </w:rPr>
          <w:t>5.7.1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Анкеты Участника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43</w:t>
        </w:r>
        <w:r w:rsidR="00945FB4">
          <w:rPr>
            <w:webHidden/>
          </w:rPr>
          <w:fldChar w:fldCharType="end"/>
        </w:r>
      </w:hyperlink>
    </w:p>
    <w:p w14:paraId="036CEA8C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5" w:history="1">
        <w:r w:rsidR="00945FB4" w:rsidRPr="00795FEB">
          <w:rPr>
            <w:rStyle w:val="af"/>
          </w:rPr>
          <w:t>5.7.2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44</w:t>
        </w:r>
        <w:r w:rsidR="00945FB4">
          <w:rPr>
            <w:webHidden/>
          </w:rPr>
          <w:fldChar w:fldCharType="end"/>
        </w:r>
      </w:hyperlink>
    </w:p>
    <w:p w14:paraId="046EAF24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16" w:history="1">
        <w:r w:rsidR="00945FB4" w:rsidRPr="00795FEB">
          <w:rPr>
            <w:rStyle w:val="af"/>
          </w:rPr>
          <w:t>5.8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о перечне и годовых объемах выполнения аналогичных договоров (форма 8)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45</w:t>
        </w:r>
        <w:r w:rsidR="00945FB4">
          <w:rPr>
            <w:webHidden/>
          </w:rPr>
          <w:fldChar w:fldCharType="end"/>
        </w:r>
      </w:hyperlink>
    </w:p>
    <w:p w14:paraId="2541A6FC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7" w:history="1">
        <w:r w:rsidR="00945FB4" w:rsidRPr="00795FEB">
          <w:rPr>
            <w:rStyle w:val="af"/>
          </w:rPr>
          <w:t>5.8.1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Справки о перечне и годовых объемах выполнения аналогичных договоров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45</w:t>
        </w:r>
        <w:r w:rsidR="00945FB4">
          <w:rPr>
            <w:webHidden/>
          </w:rPr>
          <w:fldChar w:fldCharType="end"/>
        </w:r>
      </w:hyperlink>
    </w:p>
    <w:p w14:paraId="62AFE02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18" w:history="1">
        <w:r w:rsidR="00945FB4" w:rsidRPr="00795FEB">
          <w:rPr>
            <w:rStyle w:val="af"/>
          </w:rPr>
          <w:t>5.8.2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46</w:t>
        </w:r>
        <w:r w:rsidR="00945FB4">
          <w:rPr>
            <w:webHidden/>
          </w:rPr>
          <w:fldChar w:fldCharType="end"/>
        </w:r>
      </w:hyperlink>
    </w:p>
    <w:p w14:paraId="1036DA0A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19" w:history="1">
        <w:r w:rsidR="00945FB4" w:rsidRPr="00795FEB">
          <w:rPr>
            <w:rStyle w:val="af"/>
          </w:rPr>
          <w:t>5.9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о материально-технических ресурсах (форма 9)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_Toc475373119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47</w:t>
        </w:r>
        <w:r w:rsidR="00945FB4">
          <w:rPr>
            <w:webHidden/>
          </w:rPr>
          <w:fldChar w:fldCharType="end"/>
        </w:r>
      </w:hyperlink>
    </w:p>
    <w:p w14:paraId="23576902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0" w:history="1">
        <w:r w:rsidR="00945FB4" w:rsidRPr="00795FEB">
          <w:rPr>
            <w:rStyle w:val="af"/>
          </w:rPr>
          <w:t>5.9.1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Справки о материально-технических ресурсах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47</w:t>
        </w:r>
        <w:r w:rsidR="00945FB4">
          <w:rPr>
            <w:webHidden/>
          </w:rPr>
          <w:fldChar w:fldCharType="end"/>
        </w:r>
      </w:hyperlink>
    </w:p>
    <w:p w14:paraId="6B642E1E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1" w:history="1">
        <w:r w:rsidR="00945FB4" w:rsidRPr="00795FEB">
          <w:rPr>
            <w:rStyle w:val="af"/>
          </w:rPr>
          <w:t>5.9.2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48</w:t>
        </w:r>
        <w:r w:rsidR="00945FB4">
          <w:rPr>
            <w:webHidden/>
          </w:rPr>
          <w:fldChar w:fldCharType="end"/>
        </w:r>
      </w:hyperlink>
    </w:p>
    <w:p w14:paraId="7D4A1E2B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22" w:history="1">
        <w:r w:rsidR="00945FB4" w:rsidRPr="00795FEB">
          <w:rPr>
            <w:rStyle w:val="af"/>
          </w:rPr>
          <w:t>5.10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о кадровых ресурсах (форма 10)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49</w:t>
        </w:r>
        <w:r w:rsidR="00945FB4">
          <w:rPr>
            <w:webHidden/>
          </w:rPr>
          <w:fldChar w:fldCharType="end"/>
        </w:r>
      </w:hyperlink>
    </w:p>
    <w:p w14:paraId="1F745FC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3" w:history="1">
        <w:r w:rsidR="00945FB4" w:rsidRPr="00795FEB">
          <w:rPr>
            <w:rStyle w:val="af"/>
          </w:rPr>
          <w:t>5.10.1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Справки о кадровых ресурсах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49</w:t>
        </w:r>
        <w:r w:rsidR="00945FB4">
          <w:rPr>
            <w:webHidden/>
          </w:rPr>
          <w:fldChar w:fldCharType="end"/>
        </w:r>
      </w:hyperlink>
    </w:p>
    <w:p w14:paraId="4E8ABDB1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4" w:history="1">
        <w:r w:rsidR="00945FB4" w:rsidRPr="00795FEB">
          <w:rPr>
            <w:rStyle w:val="af"/>
          </w:rPr>
          <w:t>5.10.2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50</w:t>
        </w:r>
        <w:r w:rsidR="00945FB4">
          <w:rPr>
            <w:webHidden/>
          </w:rPr>
          <w:fldChar w:fldCharType="end"/>
        </w:r>
      </w:hyperlink>
    </w:p>
    <w:p w14:paraId="3B9C00D3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25" w:history="1">
        <w:r w:rsidR="00945FB4" w:rsidRPr="00795FEB">
          <w:rPr>
            <w:rStyle w:val="af"/>
          </w:rPr>
          <w:t>5.11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51</w:t>
        </w:r>
        <w:r w:rsidR="00945FB4">
          <w:rPr>
            <w:webHidden/>
          </w:rPr>
          <w:fldChar w:fldCharType="end"/>
        </w:r>
      </w:hyperlink>
    </w:p>
    <w:p w14:paraId="6AD86A1A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6" w:history="1">
        <w:r w:rsidR="00945FB4" w:rsidRPr="00795FEB">
          <w:rPr>
            <w:rStyle w:val="af"/>
          </w:rPr>
          <w:t>5.11.1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51</w:t>
        </w:r>
        <w:r w:rsidR="00945FB4">
          <w:rPr>
            <w:webHidden/>
          </w:rPr>
          <w:fldChar w:fldCharType="end"/>
        </w:r>
      </w:hyperlink>
    </w:p>
    <w:p w14:paraId="0B6B644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7" w:history="1">
        <w:r w:rsidR="00945FB4" w:rsidRPr="00795FEB">
          <w:rPr>
            <w:rStyle w:val="af"/>
          </w:rPr>
          <w:t>5.11.2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54</w:t>
        </w:r>
        <w:r w:rsidR="00945FB4">
          <w:rPr>
            <w:webHidden/>
          </w:rPr>
          <w:fldChar w:fldCharType="end"/>
        </w:r>
      </w:hyperlink>
    </w:p>
    <w:p w14:paraId="31F2C2CC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28" w:history="1">
        <w:r w:rsidR="00945FB4" w:rsidRPr="00795FEB">
          <w:rPr>
            <w:rStyle w:val="af"/>
          </w:rPr>
          <w:t>5.12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об отсутствии признаков крупной сделки (форма 12)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55</w:t>
        </w:r>
        <w:r w:rsidR="00945FB4">
          <w:rPr>
            <w:webHidden/>
          </w:rPr>
          <w:fldChar w:fldCharType="end"/>
        </w:r>
      </w:hyperlink>
    </w:p>
    <w:p w14:paraId="4927DF21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29" w:history="1">
        <w:r w:rsidR="00945FB4" w:rsidRPr="00795FEB">
          <w:rPr>
            <w:rStyle w:val="af"/>
          </w:rPr>
          <w:t>5.12.1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Справки об отсутствии признаков крупной сделки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_Toc475373129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55</w:t>
        </w:r>
        <w:r w:rsidR="00945FB4">
          <w:rPr>
            <w:webHidden/>
          </w:rPr>
          <w:fldChar w:fldCharType="end"/>
        </w:r>
      </w:hyperlink>
    </w:p>
    <w:p w14:paraId="19A7D8B8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0" w:history="1">
        <w:r w:rsidR="00945FB4" w:rsidRPr="00795FEB">
          <w:rPr>
            <w:rStyle w:val="af"/>
          </w:rPr>
          <w:t>5.12.2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56</w:t>
        </w:r>
        <w:r w:rsidR="00945FB4">
          <w:rPr>
            <w:webHidden/>
          </w:rPr>
          <w:fldChar w:fldCharType="end"/>
        </w:r>
      </w:hyperlink>
    </w:p>
    <w:p w14:paraId="5731DB9E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31" w:history="1">
        <w:r w:rsidR="00945FB4" w:rsidRPr="00795FEB">
          <w:rPr>
            <w:rStyle w:val="af"/>
          </w:rPr>
          <w:t>5.13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об отсутствии заинтересованности (форма 13)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57</w:t>
        </w:r>
        <w:r w:rsidR="00945FB4">
          <w:rPr>
            <w:webHidden/>
          </w:rPr>
          <w:fldChar w:fldCharType="end"/>
        </w:r>
      </w:hyperlink>
    </w:p>
    <w:p w14:paraId="2EC30EE5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2" w:history="1">
        <w:r w:rsidR="00945FB4" w:rsidRPr="00795FEB">
          <w:rPr>
            <w:rStyle w:val="af"/>
          </w:rPr>
          <w:t>5.13.1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Справки об отсутствии заинтересованности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57</w:t>
        </w:r>
        <w:r w:rsidR="00945FB4">
          <w:rPr>
            <w:webHidden/>
          </w:rPr>
          <w:fldChar w:fldCharType="end"/>
        </w:r>
      </w:hyperlink>
    </w:p>
    <w:p w14:paraId="0C1F4082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3" w:history="1">
        <w:r w:rsidR="00945FB4" w:rsidRPr="00795FEB">
          <w:rPr>
            <w:rStyle w:val="af"/>
          </w:rPr>
          <w:t>5.13.2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58</w:t>
        </w:r>
        <w:r w:rsidR="00945FB4">
          <w:rPr>
            <w:webHidden/>
          </w:rPr>
          <w:fldChar w:fldCharType="end"/>
        </w:r>
      </w:hyperlink>
    </w:p>
    <w:p w14:paraId="25FA827C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34" w:history="1">
        <w:r w:rsidR="00945FB4" w:rsidRPr="00795FEB">
          <w:rPr>
            <w:rStyle w:val="af"/>
          </w:rPr>
          <w:t>5.14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59</w:t>
        </w:r>
        <w:r w:rsidR="00945FB4">
          <w:rPr>
            <w:webHidden/>
          </w:rPr>
          <w:fldChar w:fldCharType="end"/>
        </w:r>
      </w:hyperlink>
    </w:p>
    <w:p w14:paraId="166C9EEC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5" w:history="1">
        <w:r w:rsidR="00945FB4" w:rsidRPr="00795FEB">
          <w:rPr>
            <w:rStyle w:val="af"/>
          </w:rPr>
          <w:t>5.14.1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59</w:t>
        </w:r>
        <w:r w:rsidR="00945FB4">
          <w:rPr>
            <w:webHidden/>
          </w:rPr>
          <w:fldChar w:fldCharType="end"/>
        </w:r>
      </w:hyperlink>
    </w:p>
    <w:p w14:paraId="60198F56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6" w:history="1">
        <w:r w:rsidR="00945FB4" w:rsidRPr="00795FEB">
          <w:rPr>
            <w:rStyle w:val="af"/>
          </w:rPr>
          <w:t>5.14.2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60</w:t>
        </w:r>
        <w:r w:rsidR="00945FB4">
          <w:rPr>
            <w:webHidden/>
          </w:rPr>
          <w:fldChar w:fldCharType="end"/>
        </w:r>
      </w:hyperlink>
    </w:p>
    <w:p w14:paraId="4F9CBAA5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37" w:history="1">
        <w:r w:rsidR="00945FB4" w:rsidRPr="00795FEB">
          <w:rPr>
            <w:rStyle w:val="af"/>
          </w:rPr>
          <w:t>5.15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61</w:t>
        </w:r>
        <w:r w:rsidR="00945FB4">
          <w:rPr>
            <w:webHidden/>
          </w:rPr>
          <w:fldChar w:fldCharType="end"/>
        </w:r>
      </w:hyperlink>
    </w:p>
    <w:p w14:paraId="4AB13511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8" w:history="1">
        <w:r w:rsidR="00945FB4" w:rsidRPr="00795FEB">
          <w:rPr>
            <w:rStyle w:val="af"/>
          </w:rPr>
          <w:t>5.15.1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61</w:t>
        </w:r>
        <w:r w:rsidR="00945FB4">
          <w:rPr>
            <w:webHidden/>
          </w:rPr>
          <w:fldChar w:fldCharType="end"/>
        </w:r>
      </w:hyperlink>
    </w:p>
    <w:p w14:paraId="0B4DA0F3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39" w:history="1">
        <w:r w:rsidR="00945FB4" w:rsidRPr="00795FEB">
          <w:rPr>
            <w:rStyle w:val="af"/>
          </w:rPr>
          <w:t>5.15.2</w:t>
        </w:r>
        <w:r w:rsidR="00945F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Инструкции по заполнению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_Toc475373139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62</w:t>
        </w:r>
        <w:r w:rsidR="00945FB4">
          <w:rPr>
            <w:webHidden/>
          </w:rPr>
          <w:fldChar w:fldCharType="end"/>
        </w:r>
      </w:hyperlink>
    </w:p>
    <w:p w14:paraId="3C24409A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40" w:history="1">
        <w:r w:rsidR="00945FB4" w:rsidRPr="00795FEB">
          <w:rPr>
            <w:rStyle w:val="af"/>
          </w:rPr>
          <w:t>5.16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63</w:t>
        </w:r>
        <w:r w:rsidR="00945FB4">
          <w:rPr>
            <w:webHidden/>
          </w:rPr>
          <w:fldChar w:fldCharType="end"/>
        </w:r>
      </w:hyperlink>
    </w:p>
    <w:p w14:paraId="55CF21DF" w14:textId="77777777" w:rsidR="00945FB4" w:rsidRDefault="00216D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373141" w:history="1">
        <w:r w:rsidR="00945FB4" w:rsidRPr="00795FEB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_Toc475373141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63</w:t>
        </w:r>
        <w:r w:rsidR="00945FB4">
          <w:rPr>
            <w:webHidden/>
          </w:rPr>
          <w:fldChar w:fldCharType="end"/>
        </w:r>
      </w:hyperlink>
    </w:p>
    <w:p w14:paraId="06533E42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42" w:history="1">
        <w:r w:rsidR="00945FB4" w:rsidRPr="00795FEB">
          <w:rPr>
            <w:rStyle w:val="af"/>
          </w:rPr>
          <w:t>6.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1 - Технические требования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_Toc475373142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67</w:t>
        </w:r>
        <w:r w:rsidR="00945FB4">
          <w:rPr>
            <w:webHidden/>
          </w:rPr>
          <w:fldChar w:fldCharType="end"/>
        </w:r>
      </w:hyperlink>
    </w:p>
    <w:p w14:paraId="42882013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43" w:history="1">
        <w:r w:rsidR="00945FB4" w:rsidRPr="00795FEB">
          <w:rPr>
            <w:rStyle w:val="af"/>
          </w:rPr>
          <w:t>6.1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Пояснения к Техническим требованиям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_Toc475373143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67</w:t>
        </w:r>
        <w:r w:rsidR="00945FB4">
          <w:rPr>
            <w:webHidden/>
          </w:rPr>
          <w:fldChar w:fldCharType="end"/>
        </w:r>
      </w:hyperlink>
    </w:p>
    <w:p w14:paraId="7B435848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44" w:history="1">
        <w:r w:rsidR="00945FB4" w:rsidRPr="00795FEB">
          <w:rPr>
            <w:rStyle w:val="af"/>
          </w:rPr>
          <w:t>7.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2 - Проект Договора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_Toc475373144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68</w:t>
        </w:r>
        <w:r w:rsidR="00945FB4">
          <w:rPr>
            <w:webHidden/>
          </w:rPr>
          <w:fldChar w:fldCharType="end"/>
        </w:r>
      </w:hyperlink>
    </w:p>
    <w:p w14:paraId="619ECB20" w14:textId="77777777" w:rsidR="00945FB4" w:rsidRDefault="00216D6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45" w:history="1">
        <w:r w:rsidR="00945FB4" w:rsidRPr="00795FEB">
          <w:rPr>
            <w:rStyle w:val="af"/>
          </w:rPr>
          <w:t>7.1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Пояснения к проекту договора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_Toc475373145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68</w:t>
        </w:r>
        <w:r w:rsidR="00945FB4">
          <w:rPr>
            <w:webHidden/>
          </w:rPr>
          <w:fldChar w:fldCharType="end"/>
        </w:r>
      </w:hyperlink>
    </w:p>
    <w:p w14:paraId="23E365F7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46" w:history="1">
        <w:r w:rsidR="00945FB4" w:rsidRPr="00795FEB">
          <w:rPr>
            <w:rStyle w:val="af"/>
          </w:rPr>
          <w:t>8.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_Toc475373146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69</w:t>
        </w:r>
        <w:r w:rsidR="00945FB4">
          <w:rPr>
            <w:webHidden/>
          </w:rPr>
          <w:fldChar w:fldCharType="end"/>
        </w:r>
      </w:hyperlink>
    </w:p>
    <w:p w14:paraId="65CB7850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47" w:history="1">
        <w:r w:rsidR="00945FB4" w:rsidRPr="00795FEB">
          <w:rPr>
            <w:rStyle w:val="af"/>
          </w:rPr>
          <w:t>9.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4 - Порядок оценки и сопоставления заявок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_Toc475373147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73</w:t>
        </w:r>
        <w:r w:rsidR="00945FB4">
          <w:rPr>
            <w:webHidden/>
          </w:rPr>
          <w:fldChar w:fldCharType="end"/>
        </w:r>
      </w:hyperlink>
    </w:p>
    <w:p w14:paraId="49D38F1F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48" w:history="1">
        <w:r w:rsidR="00945FB4" w:rsidRPr="00795FEB">
          <w:rPr>
            <w:rStyle w:val="af"/>
          </w:rPr>
          <w:t>10.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_Toc475373148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79</w:t>
        </w:r>
        <w:r w:rsidR="00945FB4">
          <w:rPr>
            <w:webHidden/>
          </w:rPr>
          <w:fldChar w:fldCharType="end"/>
        </w:r>
      </w:hyperlink>
    </w:p>
    <w:p w14:paraId="54266DFB" w14:textId="77777777" w:rsidR="00945FB4" w:rsidRDefault="00216D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373149" w:history="1">
        <w:r w:rsidR="00945FB4" w:rsidRPr="00795FEB">
          <w:rPr>
            <w:rStyle w:val="af"/>
          </w:rPr>
          <w:t>10.1</w:t>
        </w:r>
        <w:r w:rsidR="00945F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945FB4" w:rsidRPr="00795FEB">
          <w:rPr>
            <w:rStyle w:val="af"/>
          </w:rPr>
          <w:t>Пояснения к Методике оценки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_Toc475373149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79</w:t>
        </w:r>
        <w:r w:rsidR="00945FB4">
          <w:rPr>
            <w:webHidden/>
          </w:rPr>
          <w:fldChar w:fldCharType="end"/>
        </w:r>
      </w:hyperlink>
    </w:p>
    <w:p w14:paraId="6156083A" w14:textId="77777777" w:rsidR="00945FB4" w:rsidRDefault="00216D6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373150" w:history="1">
        <w:r w:rsidR="00945FB4" w:rsidRPr="00795FEB">
          <w:rPr>
            <w:rStyle w:val="af"/>
          </w:rPr>
          <w:t>11.</w:t>
        </w:r>
        <w:r w:rsidR="00945F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945FB4" w:rsidRPr="00795FEB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945FB4">
          <w:rPr>
            <w:webHidden/>
          </w:rPr>
          <w:tab/>
        </w:r>
        <w:r w:rsidR="00945FB4">
          <w:rPr>
            <w:webHidden/>
          </w:rPr>
          <w:fldChar w:fldCharType="begin"/>
        </w:r>
        <w:r w:rsidR="00945FB4">
          <w:rPr>
            <w:webHidden/>
          </w:rPr>
          <w:instrText xml:space="preserve"> PAGEREF _Toc475373150 \h </w:instrText>
        </w:r>
        <w:r w:rsidR="00945FB4">
          <w:rPr>
            <w:webHidden/>
          </w:rPr>
        </w:r>
        <w:r w:rsidR="00945FB4">
          <w:rPr>
            <w:webHidden/>
          </w:rPr>
          <w:fldChar w:fldCharType="separate"/>
        </w:r>
        <w:r w:rsidR="00945FB4">
          <w:rPr>
            <w:webHidden/>
          </w:rPr>
          <w:t>80</w:t>
        </w:r>
        <w:r w:rsidR="00945F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5373048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5373049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945FB4" w:rsidRPr="00945FB4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5373050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5373051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5373052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5373053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5373054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5373055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5373056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5373057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5373058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5373059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Опись документов (форма </w:t>
      </w:r>
      <w:r w:rsidR="00945FB4" w:rsidRPr="00945FB4">
        <w:rPr>
          <w:noProof/>
          <w:sz w:val="24"/>
          <w:szCs w:val="24"/>
        </w:rPr>
        <w:t>1</w:t>
      </w:r>
      <w:r w:rsidR="00945FB4" w:rsidRPr="00945FB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Письмо о подаче оферты (форма </w:t>
      </w:r>
      <w:r w:rsidR="00945FB4" w:rsidRPr="00945FB4">
        <w:rPr>
          <w:noProof/>
          <w:sz w:val="24"/>
          <w:szCs w:val="24"/>
        </w:rPr>
        <w:t>2</w:t>
      </w:r>
      <w:r w:rsidR="00945FB4" w:rsidRPr="00945FB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Техническое предложение на выполнение работ (форма </w:t>
      </w:r>
      <w:r w:rsidR="00945FB4" w:rsidRPr="00945FB4">
        <w:rPr>
          <w:noProof/>
          <w:sz w:val="24"/>
          <w:szCs w:val="24"/>
        </w:rPr>
        <w:t>3</w:t>
      </w:r>
      <w:r w:rsidR="00945FB4" w:rsidRPr="00945FB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График выполнения работ (форма </w:t>
      </w:r>
      <w:r w:rsidR="00945FB4" w:rsidRPr="00945FB4">
        <w:rPr>
          <w:noProof/>
          <w:sz w:val="24"/>
          <w:szCs w:val="24"/>
        </w:rPr>
        <w:t>4</w:t>
      </w:r>
      <w:r w:rsidR="00945FB4" w:rsidRPr="00945FB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Протокол разногласий по проекту Договора (форма </w:t>
      </w:r>
      <w:r w:rsidR="00945FB4" w:rsidRPr="00945FB4">
        <w:rPr>
          <w:noProof/>
          <w:sz w:val="24"/>
          <w:szCs w:val="24"/>
        </w:rPr>
        <w:t>6</w:t>
      </w:r>
      <w:r w:rsidR="00945FB4" w:rsidRPr="00945FB4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5373060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FB4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FB4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FB4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5373061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945FB4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945FB4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5373062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5373063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5373064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945FB4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5373065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945FB4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945FB4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945FB4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5373066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945FB4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945FB4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5373067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5373068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945FB4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945FB4" w:rsidRPr="00945FB4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5373069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5373070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5373071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5373072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945FB4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Справка о материально-технических ресурсах (форма </w:t>
      </w:r>
      <w:r w:rsidR="00945FB4" w:rsidRPr="00945FB4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5373073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5373074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5373075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5373076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5373077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5373078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945FB4" w:rsidRPr="00945FB4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945FB4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5373079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945FB4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945FB4" w:rsidRPr="00945FB4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945FB4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5373080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5373081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945FB4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Приложение № 4 - </w:t>
      </w:r>
      <w:r w:rsidR="00945FB4" w:rsidRPr="00945FB4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5373082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5373083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5373084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5373085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5373086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5373087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5373088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5373089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Письмо о подаче оферты (форма </w:t>
      </w:r>
      <w:r w:rsidR="00945FB4" w:rsidRPr="00945FB4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Техническое предложение на </w:t>
      </w:r>
      <w:r w:rsidR="00945FB4" w:rsidRPr="00945FB4">
        <w:rPr>
          <w:noProof/>
          <w:sz w:val="24"/>
          <w:szCs w:val="24"/>
        </w:rPr>
        <w:t>выполнение</w:t>
      </w:r>
      <w:r w:rsidR="00945FB4" w:rsidRPr="00945FB4">
        <w:rPr>
          <w:sz w:val="24"/>
          <w:szCs w:val="24"/>
        </w:rPr>
        <w:t xml:space="preserve"> работ (форма </w:t>
      </w:r>
      <w:r w:rsidR="00945FB4" w:rsidRPr="00945FB4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График выполнения работ (форма </w:t>
      </w:r>
      <w:r w:rsidR="00945FB4" w:rsidRPr="00945FB4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 w:rsidRPr="00945FB4">
        <w:rPr>
          <w:sz w:val="24"/>
          <w:szCs w:val="24"/>
        </w:rPr>
        <w:t xml:space="preserve">Сводная таблица стоимости </w:t>
      </w:r>
      <w:r w:rsidR="00945FB4" w:rsidRPr="00945FB4">
        <w:rPr>
          <w:noProof/>
          <w:sz w:val="24"/>
          <w:szCs w:val="24"/>
        </w:rPr>
        <w:t>работ</w:t>
      </w:r>
      <w:r w:rsidR="00945FB4" w:rsidRPr="00945FB4">
        <w:rPr>
          <w:sz w:val="24"/>
          <w:szCs w:val="24"/>
        </w:rPr>
        <w:t xml:space="preserve"> (форма </w:t>
      </w:r>
      <w:r w:rsidR="00945FB4" w:rsidRPr="00945FB4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5373090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5373091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5373092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945FB4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5373093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4FB4E550" w:rsidR="007D7DD1" w:rsidRPr="007D7DD1" w:rsidRDefault="004D5341" w:rsidP="004D534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4D5341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="00A9022B" w:rsidRPr="00A9022B">
              <w:rPr>
                <w:b/>
                <w:bCs/>
                <w:i/>
                <w:iCs/>
                <w:sz w:val="24"/>
                <w:szCs w:val="24"/>
              </w:rPr>
              <w:t xml:space="preserve">Разработка проектной и рабочей документации  по объекту «ПС 110/6 </w:t>
            </w:r>
            <w:proofErr w:type="spellStart"/>
            <w:r w:rsidR="00A9022B" w:rsidRPr="00A9022B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="00A9022B" w:rsidRPr="00A9022B">
              <w:rPr>
                <w:b/>
                <w:bCs/>
                <w:i/>
                <w:iCs/>
                <w:sz w:val="24"/>
                <w:szCs w:val="24"/>
              </w:rPr>
              <w:t xml:space="preserve"> Садовая с заходам</w:t>
            </w:r>
            <w:r w:rsidR="00A9022B">
              <w:rPr>
                <w:b/>
                <w:bCs/>
                <w:i/>
                <w:iCs/>
                <w:sz w:val="24"/>
                <w:szCs w:val="24"/>
              </w:rPr>
              <w:t xml:space="preserve">и (строительство)», филиал ПЭС»,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A9022B">
              <w:rPr>
                <w:sz w:val="24"/>
                <w:szCs w:val="24"/>
              </w:rPr>
              <w:t>1099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74AC" w14:textId="77777777" w:rsidR="00A9022B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9022B">
              <w:rPr>
                <w:b/>
                <w:i/>
                <w:sz w:val="24"/>
                <w:szCs w:val="24"/>
              </w:rPr>
              <w:t>12 099 000,00 рублей без учета НДС (14 276 820,00 руб. с учетом НДС)</w:t>
            </w:r>
          </w:p>
          <w:p w14:paraId="3BEB6FCC" w14:textId="4080B557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945FB4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945FB4" w:rsidRPr="00945FB4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lastRenderedPageBreak/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DCA3EE8" w:rsidR="007D7DD1" w:rsidRPr="004D5341" w:rsidRDefault="00A9022B" w:rsidP="004D534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21</w:t>
            </w:r>
            <w:r w:rsidR="004D5341">
              <w:rPr>
                <w:b/>
                <w:i/>
                <w:sz w:val="24"/>
                <w:szCs w:val="24"/>
              </w:rPr>
              <w:t xml:space="preserve"> февраля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945FB4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3B07AEB6" w:rsidR="0016175E" w:rsidRPr="007D7DD1" w:rsidRDefault="00A9022B" w:rsidP="00A9022B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«06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195A5385" w:rsidR="007D7DD1" w:rsidRPr="007D7DD1" w:rsidRDefault="00A9022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«21</w:t>
            </w:r>
            <w:r w:rsidR="007D7DD1"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ECE6BE3" w:rsidR="00DE574F" w:rsidRPr="007D7DD1" w:rsidRDefault="00A9022B" w:rsidP="00A9022B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«06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662D03A" w:rsidR="00DE574F" w:rsidRPr="007D7DD1" w:rsidRDefault="00A9022B" w:rsidP="00A9022B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«07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470EB197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>:00 (Благовещенского) времени 28</w:t>
            </w:r>
            <w:r w:rsidRPr="007D7DD1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60F6E94D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A9022B">
              <w:rPr>
                <w:snapToGrid w:val="0"/>
                <w:sz w:val="24"/>
              </w:rPr>
              <w:t>до 04</w:t>
            </w:r>
            <w:r w:rsidR="00A9022B">
              <w:rPr>
                <w:sz w:val="24"/>
              </w:rPr>
              <w:t>.04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1CE8EE03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2EFFB239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</w:t>
            </w:r>
            <w:r w:rsidRPr="007D7DD1">
              <w:rPr>
                <w:sz w:val="24"/>
              </w:rPr>
              <w:lastRenderedPageBreak/>
              <w:t>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14CD8AE9" w:rsidR="00C43F6C" w:rsidRPr="008C2505" w:rsidRDefault="00C43F6C" w:rsidP="00403202">
            <w:pPr>
              <w:pStyle w:val="Tabletext"/>
              <w:rPr>
                <w:b/>
                <w:i/>
                <w:sz w:val="24"/>
              </w:rPr>
            </w:pPr>
            <w:r w:rsidRPr="008C2505">
              <w:rPr>
                <w:b/>
                <w:i/>
                <w:sz w:val="24"/>
              </w:rPr>
              <w:lastRenderedPageBreak/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5100B4DF" w14:textId="77777777" w:rsidR="008C2505" w:rsidRPr="008C2505" w:rsidRDefault="008C2505" w:rsidP="008C2505">
            <w:pPr>
              <w:pStyle w:val="Tabletext"/>
              <w:rPr>
                <w:snapToGrid w:val="0"/>
                <w:sz w:val="24"/>
              </w:rPr>
            </w:pPr>
            <w:r w:rsidRPr="008C2505">
              <w:rPr>
                <w:snapToGrid w:val="0"/>
                <w:sz w:val="24"/>
              </w:rPr>
              <w:t>Обязательства Участников обеспечиваются внесением денежных средств на расчетный счет Организатора.</w:t>
            </w:r>
          </w:p>
          <w:p w14:paraId="2327A016" w14:textId="77777777" w:rsidR="008C2505" w:rsidRPr="008C2505" w:rsidRDefault="008C2505" w:rsidP="008C2505">
            <w:pPr>
              <w:pStyle w:val="Tabletext"/>
              <w:rPr>
                <w:rStyle w:val="afd"/>
                <w:snapToGrid w:val="0"/>
                <w:sz w:val="24"/>
              </w:rPr>
            </w:pPr>
          </w:p>
          <w:p w14:paraId="42353400" w14:textId="77777777" w:rsidR="008C2505" w:rsidRPr="008C2505" w:rsidRDefault="008C2505" w:rsidP="008C2505">
            <w:pPr>
              <w:pStyle w:val="Tabletext"/>
              <w:rPr>
                <w:sz w:val="24"/>
              </w:rPr>
            </w:pPr>
          </w:p>
          <w:p w14:paraId="0E18ACD5" w14:textId="77777777" w:rsidR="008C2505" w:rsidRPr="008C2505" w:rsidRDefault="008C2505" w:rsidP="008C2505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>«Сумма обеспечения заявки на участие в закупке предусмотрена в следующем размере:</w:t>
            </w:r>
          </w:p>
          <w:p w14:paraId="63AB3022" w14:textId="77777777" w:rsidR="008C2505" w:rsidRPr="008C2505" w:rsidRDefault="008C2505" w:rsidP="008C2505">
            <w:pPr>
              <w:pStyle w:val="Tabletext"/>
              <w:rPr>
                <w:b/>
                <w:sz w:val="24"/>
              </w:rPr>
            </w:pPr>
          </w:p>
          <w:p w14:paraId="0D96DB53" w14:textId="7026C37F" w:rsidR="007D7DD1" w:rsidRPr="008C2505" w:rsidRDefault="008C2505" w:rsidP="008C2505">
            <w:pPr>
              <w:pStyle w:val="Tabletext"/>
              <w:rPr>
                <w:sz w:val="24"/>
              </w:rPr>
            </w:pPr>
            <w:r w:rsidRPr="008C2505">
              <w:rPr>
                <w:b/>
                <w:sz w:val="24"/>
              </w:rPr>
              <w:t>2 000 000,00 (два миллиона) рублей 00 копеек (НДС не облагается)</w:t>
            </w:r>
          </w:p>
          <w:p w14:paraId="7123AA93" w14:textId="77777777" w:rsidR="008C2505" w:rsidRPr="008C2505" w:rsidRDefault="008C2505" w:rsidP="008C2505">
            <w:pPr>
              <w:pStyle w:val="Tabletext"/>
              <w:rPr>
                <w:bCs/>
                <w:iCs/>
                <w:sz w:val="24"/>
              </w:rPr>
            </w:pPr>
          </w:p>
          <w:p w14:paraId="607E16AD" w14:textId="77777777" w:rsidR="008C2505" w:rsidRPr="008C2505" w:rsidRDefault="008C2505" w:rsidP="008C2505">
            <w:pPr>
              <w:pStyle w:val="Tabletext"/>
              <w:rPr>
                <w:bCs/>
                <w:iCs/>
                <w:sz w:val="24"/>
              </w:rPr>
            </w:pPr>
            <w:r w:rsidRPr="008C2505">
              <w:rPr>
                <w:bCs/>
                <w:iCs/>
                <w:sz w:val="24"/>
              </w:rPr>
              <w:t>Срок внесения: с «__» ___ 201_г. по «__» ___ 201_ г. (срок между объявлением закупки и вскрытием конвертов)</w:t>
            </w:r>
          </w:p>
          <w:p w14:paraId="6038D34C" w14:textId="77777777" w:rsidR="008C2505" w:rsidRPr="008C2505" w:rsidRDefault="008C2505" w:rsidP="008C2505">
            <w:pPr>
              <w:pStyle w:val="Tabletext"/>
              <w:rPr>
                <w:bCs/>
                <w:iCs/>
                <w:sz w:val="24"/>
              </w:rPr>
            </w:pPr>
            <w:proofErr w:type="gramStart"/>
            <w:r w:rsidRPr="008C2505">
              <w:rPr>
                <w:sz w:val="24"/>
              </w:rPr>
              <w:t xml:space="preserve">Обеспечение заявки на участие в запросе предложений должно быть зачислено по реквизитам счета Организатора, указанным в подпункте </w:t>
            </w:r>
            <w:r w:rsidRPr="008C2505">
              <w:rPr>
                <w:sz w:val="24"/>
              </w:rPr>
              <w:fldChar w:fldCharType="begin"/>
            </w:r>
            <w:r w:rsidRPr="008C2505">
              <w:rPr>
                <w:sz w:val="24"/>
              </w:rPr>
              <w:instrText xml:space="preserve"> REF _Ref249867611 \r \h  \* MERGEFORMAT </w:instrText>
            </w:r>
            <w:r w:rsidRPr="008C2505">
              <w:rPr>
                <w:sz w:val="24"/>
              </w:rPr>
            </w:r>
            <w:r w:rsidRPr="008C2505">
              <w:rPr>
                <w:sz w:val="24"/>
              </w:rPr>
              <w:fldChar w:fldCharType="separate"/>
            </w:r>
            <w:r w:rsidR="00945FB4">
              <w:rPr>
                <w:sz w:val="24"/>
              </w:rPr>
              <w:t>4.2.21</w:t>
            </w:r>
            <w:r w:rsidRPr="008C2505">
              <w:rPr>
                <w:sz w:val="24"/>
              </w:rPr>
              <w:fldChar w:fldCharType="end"/>
            </w:r>
            <w:r w:rsidRPr="008C2505">
              <w:rPr>
                <w:sz w:val="24"/>
              </w:rPr>
              <w:t xml:space="preserve"> настоящей Документации о закупке до момента окончания срока подачи заявок на участие в запросе предложений, указанного в подпункте </w:t>
            </w:r>
            <w:r w:rsidRPr="008C2505">
              <w:rPr>
                <w:sz w:val="24"/>
              </w:rPr>
              <w:fldChar w:fldCharType="begin"/>
            </w:r>
            <w:r w:rsidRPr="008C2505">
              <w:rPr>
                <w:sz w:val="24"/>
              </w:rPr>
              <w:instrText xml:space="preserve"> REF _Ref389823218 \r \h  \* MERGEFORMAT </w:instrText>
            </w:r>
            <w:r w:rsidRPr="008C2505">
              <w:rPr>
                <w:sz w:val="24"/>
              </w:rPr>
            </w:r>
            <w:r w:rsidRPr="008C2505">
              <w:rPr>
                <w:sz w:val="24"/>
              </w:rPr>
              <w:fldChar w:fldCharType="separate"/>
            </w:r>
            <w:r w:rsidR="00945FB4">
              <w:rPr>
                <w:sz w:val="24"/>
              </w:rPr>
              <w:t>4.2.15</w:t>
            </w:r>
            <w:r w:rsidRPr="008C2505">
              <w:rPr>
                <w:sz w:val="24"/>
              </w:rPr>
              <w:fldChar w:fldCharType="end"/>
            </w:r>
            <w:r w:rsidRPr="008C2505">
              <w:rPr>
                <w:sz w:val="24"/>
              </w:rPr>
              <w:t xml:space="preserve"> настоящей Документации о закупке, в противном случае обеспечение заявки на участие в запросе предложений считается невнесенным»</w:t>
            </w:r>
            <w:r w:rsidRPr="008C2505">
              <w:rPr>
                <w:bCs/>
                <w:iCs/>
                <w:sz w:val="24"/>
              </w:rPr>
              <w:t>.</w:t>
            </w:r>
            <w:proofErr w:type="gramEnd"/>
          </w:p>
          <w:p w14:paraId="7F0EEC63" w14:textId="77777777" w:rsidR="008C2505" w:rsidRPr="008C2505" w:rsidRDefault="008C2505" w:rsidP="008C2505">
            <w:pPr>
              <w:pStyle w:val="Tabletext"/>
              <w:rPr>
                <w:b/>
                <w:sz w:val="24"/>
              </w:rPr>
            </w:pPr>
          </w:p>
          <w:p w14:paraId="19072C3B" w14:textId="29A1AC01" w:rsidR="007D7C55" w:rsidRPr="008C2505" w:rsidRDefault="008C2505" w:rsidP="008C2505">
            <w:pPr>
              <w:pStyle w:val="Tabletext"/>
              <w:rPr>
                <w:bCs/>
                <w:iCs/>
                <w:sz w:val="24"/>
              </w:rPr>
            </w:pPr>
            <w:r w:rsidRPr="008C2505">
              <w:rPr>
                <w:b/>
                <w:sz w:val="24"/>
              </w:rPr>
              <w:t>Внимание ВАЖНО!</w:t>
            </w:r>
            <w:r w:rsidRPr="008C2505">
              <w:rPr>
                <w:b/>
                <w:i/>
                <w:sz w:val="24"/>
              </w:rPr>
              <w:t xml:space="preserve"> </w:t>
            </w:r>
            <w:r w:rsidRPr="008C2505">
              <w:rPr>
                <w:sz w:val="24"/>
              </w:rPr>
              <w:t>В платежном поручении</w:t>
            </w:r>
            <w:r w:rsidRPr="008C2505">
              <w:rPr>
                <w:b/>
                <w:i/>
                <w:sz w:val="24"/>
              </w:rPr>
              <w:t xml:space="preserve"> </w:t>
            </w:r>
            <w:r w:rsidRPr="008C2505">
              <w:rPr>
                <w:sz w:val="24"/>
              </w:rPr>
              <w:t>назначение платежа указать</w:t>
            </w:r>
            <w:r w:rsidRPr="008C2505">
              <w:rPr>
                <w:bCs/>
                <w:iCs/>
                <w:sz w:val="24"/>
              </w:rPr>
              <w:t xml:space="preserve">: </w:t>
            </w:r>
            <w:r w:rsidRPr="008C2505">
              <w:rPr>
                <w:b/>
                <w:bCs/>
                <w:i/>
                <w:iCs/>
                <w:sz w:val="24"/>
              </w:rPr>
              <w:t xml:space="preserve">«Разработка проектной и рабочей документации  по объекту «ПС 110/6 </w:t>
            </w:r>
            <w:proofErr w:type="spellStart"/>
            <w:r w:rsidRPr="008C2505">
              <w:rPr>
                <w:b/>
                <w:bCs/>
                <w:i/>
                <w:iCs/>
                <w:sz w:val="24"/>
              </w:rPr>
              <w:t>кВ</w:t>
            </w:r>
            <w:proofErr w:type="spellEnd"/>
            <w:r w:rsidRPr="008C2505">
              <w:rPr>
                <w:b/>
                <w:bCs/>
                <w:i/>
                <w:iCs/>
                <w:sz w:val="24"/>
              </w:rPr>
              <w:t xml:space="preserve"> Садовая с заходами (строительство)», филиал ПЭС», закупка 1099</w:t>
            </w: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C3EB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АО «ДРСК»</w:t>
            </w:r>
          </w:p>
          <w:p w14:paraId="0A0F1459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675000, г. Благовещенск, ул. Шевченко, 28</w:t>
            </w:r>
          </w:p>
          <w:p w14:paraId="7F8C451D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ИНН 2801108200 КПП 280150001</w:t>
            </w:r>
          </w:p>
          <w:p w14:paraId="43445EDF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Расчетный счет № 40702810003010113258</w:t>
            </w:r>
          </w:p>
          <w:p w14:paraId="30F87C16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Банк: ДАЛЬНЕВОСТОЧНЫЙ БАНК ПАО СБЕРБАНК Г. ХАБАРОВСК</w:t>
            </w:r>
          </w:p>
          <w:p w14:paraId="47BD211F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proofErr w:type="gramStart"/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Кор. счет</w:t>
            </w:r>
            <w:proofErr w:type="gramEnd"/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   № 30101810600000000608</w:t>
            </w:r>
          </w:p>
          <w:p w14:paraId="3DAC86E4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БИК  040813608</w:t>
            </w:r>
          </w:p>
          <w:p w14:paraId="1EBFB07F" w14:textId="77777777" w:rsidR="008C2505" w:rsidRPr="008C2505" w:rsidRDefault="008C2505" w:rsidP="008C2505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8C2505">
              <w:rPr>
                <w:b/>
                <w:bCs/>
                <w:i/>
                <w:iCs/>
                <w:snapToGrid/>
                <w:sz w:val="24"/>
                <w:szCs w:val="24"/>
              </w:rPr>
              <w:t>ИНН  7707083893</w:t>
            </w:r>
          </w:p>
          <w:p w14:paraId="29FB61A4" w14:textId="3AE2BF8B" w:rsidR="00DE574F" w:rsidRPr="008C2505" w:rsidRDefault="008C2505" w:rsidP="008C2505">
            <w:pPr>
              <w:pStyle w:val="Tabletext"/>
              <w:rPr>
                <w:sz w:val="24"/>
              </w:rPr>
            </w:pPr>
            <w:r w:rsidRPr="008C2505">
              <w:rPr>
                <w:b/>
                <w:bCs/>
                <w:i/>
                <w:iCs/>
                <w:snapToGrid w:val="0"/>
                <w:sz w:val="24"/>
              </w:rPr>
              <w:t>ОГРН   1027700132195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5D07" w14:textId="77777777" w:rsidR="008C2505" w:rsidRPr="008C2505" w:rsidRDefault="008C2505" w:rsidP="008C2505">
            <w:pPr>
              <w:numPr>
                <w:ilvl w:val="0"/>
                <w:numId w:val="29"/>
              </w:numPr>
              <w:spacing w:line="240" w:lineRule="auto"/>
              <w:ind w:left="662" w:hanging="302"/>
              <w:rPr>
                <w:sz w:val="24"/>
                <w:szCs w:val="24"/>
              </w:rPr>
            </w:pPr>
            <w:proofErr w:type="gramStart"/>
            <w:r w:rsidRPr="008C2505">
              <w:rPr>
                <w:sz w:val="24"/>
                <w:szCs w:val="24"/>
              </w:rPr>
              <w:t xml:space="preserve">Всем участникам закупки, за исключением участника закупки, заявке которого присвоен первый номер, </w:t>
            </w:r>
            <w:r w:rsidRPr="008C2505">
              <w:rPr>
                <w:bCs/>
                <w:sz w:val="24"/>
                <w:szCs w:val="24"/>
              </w:rPr>
              <w:t xml:space="preserve">и участника, занявшего второе место в окончательной </w:t>
            </w:r>
            <w:proofErr w:type="spellStart"/>
            <w:r w:rsidRPr="008C2505">
              <w:rPr>
                <w:bCs/>
                <w:sz w:val="24"/>
                <w:szCs w:val="24"/>
              </w:rPr>
              <w:t>ранжировке</w:t>
            </w:r>
            <w:proofErr w:type="spellEnd"/>
            <w:r w:rsidRPr="008C2505">
              <w:rPr>
                <w:bCs/>
                <w:sz w:val="24"/>
                <w:szCs w:val="24"/>
              </w:rPr>
              <w:t xml:space="preserve"> заявок,</w:t>
            </w:r>
            <w:r w:rsidRPr="008C2505">
              <w:rPr>
                <w:sz w:val="24"/>
                <w:szCs w:val="24"/>
              </w:rPr>
              <w:t xml:space="preserve"> в срок не более 20 рабочих дней со дня подписания протокола, составленного по результатам закупки.</w:t>
            </w:r>
            <w:proofErr w:type="gramEnd"/>
          </w:p>
          <w:p w14:paraId="41A4C733" w14:textId="1333A678" w:rsidR="007D7C55" w:rsidRPr="008C2505" w:rsidRDefault="008C2505" w:rsidP="008C2505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  <w:r w:rsidRPr="008C2505">
              <w:rPr>
                <w:sz w:val="24"/>
                <w:szCs w:val="24"/>
              </w:rPr>
              <w:t xml:space="preserve">Участнику закупки, заявке которого присвоен первый номер и участнику, занявшему второе место </w:t>
            </w:r>
            <w:proofErr w:type="gramStart"/>
            <w:r w:rsidRPr="008C2505">
              <w:rPr>
                <w:sz w:val="24"/>
                <w:szCs w:val="24"/>
              </w:rPr>
              <w:t>в</w:t>
            </w:r>
            <w:proofErr w:type="gramEnd"/>
            <w:r w:rsidRPr="008C2505">
              <w:rPr>
                <w:sz w:val="24"/>
                <w:szCs w:val="24"/>
              </w:rPr>
              <w:t xml:space="preserve"> </w:t>
            </w:r>
            <w:proofErr w:type="gramStart"/>
            <w:r w:rsidRPr="008C2505">
              <w:rPr>
                <w:sz w:val="24"/>
                <w:szCs w:val="24"/>
              </w:rPr>
              <w:t>окончательной</w:t>
            </w:r>
            <w:proofErr w:type="gramEnd"/>
            <w:r w:rsidRPr="008C2505">
              <w:rPr>
                <w:sz w:val="24"/>
                <w:szCs w:val="24"/>
              </w:rPr>
              <w:t xml:space="preserve"> </w:t>
            </w:r>
            <w:proofErr w:type="spellStart"/>
            <w:r w:rsidRPr="008C2505">
              <w:rPr>
                <w:sz w:val="24"/>
                <w:szCs w:val="24"/>
              </w:rPr>
              <w:t>ранжировке</w:t>
            </w:r>
            <w:proofErr w:type="spellEnd"/>
            <w:r w:rsidRPr="008C2505">
              <w:rPr>
                <w:sz w:val="24"/>
                <w:szCs w:val="24"/>
              </w:rPr>
              <w:t xml:space="preserve"> заявок, в срок не более 20 рабочих дней со дня заключения договора либо со дня принятия заказчиком в порядке, установленном Положением о закупке, решения о том, что договор по результатам закупки не заключается.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94D2629" w:rsidR="00DE574F" w:rsidRPr="008C2505" w:rsidRDefault="007D7DD1" w:rsidP="00B1091B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5373094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5373095"/>
      <w:r>
        <w:t>Опись документов</w:t>
      </w:r>
      <w:r w:rsidRPr="001169DB">
        <w:t xml:space="preserve"> (форма </w:t>
      </w:r>
      <w:fldSimple w:instr=" SEQ форма \* ARABIC ">
        <w:r w:rsidR="00945FB4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5373096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5373097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945FB4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945FB4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5373098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945FB4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5373099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5373100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945FB4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945FB4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945FB4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945FB4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5373101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945FB4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5373102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945FB4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945FB4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945FB4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5373103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945FB4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945FB4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5373104"/>
      <w:r w:rsidRPr="00AC6BD2">
        <w:lastRenderedPageBreak/>
        <w:t xml:space="preserve">График выполнения работ (форма </w:t>
      </w:r>
      <w:fldSimple w:instr=" SEQ форма \* ARABIC ">
        <w:r w:rsidR="00945FB4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5373105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945FB4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5373106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5373107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945FB4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5373108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945FB4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5373109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945FB4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5373110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945FB4">
          <w:rPr>
            <w:noProof/>
          </w:rPr>
          <w:t>6</w:t>
        </w:r>
      </w:fldSimple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5373111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945FB4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5373112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945FB4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945FB4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5373113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945FB4">
          <w:rPr>
            <w:noProof/>
          </w:rPr>
          <w:t>7</w:t>
        </w:r>
      </w:fldSimple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5373114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FB4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5373115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5373116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945FB4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5373117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FB4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5373118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5373119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945FB4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5373120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FB4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5373121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5373122"/>
      <w:r w:rsidRPr="00AC6BD2">
        <w:lastRenderedPageBreak/>
        <w:t xml:space="preserve">Справка о кадровых ресурсах (форма </w:t>
      </w:r>
      <w:fldSimple w:instr=" SEQ форма \* ARABIC ">
        <w:r w:rsidR="00945FB4">
          <w:rPr>
            <w:noProof/>
          </w:rPr>
          <w:t>10</w:t>
        </w:r>
      </w:fldSimple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5373123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FB4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5373124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5373125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945FB4">
          <w:rPr>
            <w:noProof/>
          </w:rPr>
          <w:t>11</w:t>
        </w:r>
      </w:fldSimple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5373126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945FB4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5373127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5373128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945FB4">
          <w:rPr>
            <w:noProof/>
          </w:rPr>
          <w:t>12</w:t>
        </w:r>
      </w:fldSimple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5373129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945FB4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Pr="00505912">
        <w:rPr>
          <w:rFonts w:eastAsia="Calibri"/>
          <w:i/>
          <w:u w:val="single"/>
          <w:lang w:eastAsia="en-US"/>
        </w:rPr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945FB4" w:rsidRPr="0050591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5373130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5373131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945FB4">
          <w:rPr>
            <w:noProof/>
          </w:rPr>
          <w:t>13</w:t>
        </w:r>
      </w:fldSimple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5373132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945FB4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Pr="00505912">
        <w:rPr>
          <w:rFonts w:eastAsia="Calibri"/>
          <w:i/>
          <w:u w:val="single"/>
          <w:lang w:eastAsia="en-US"/>
        </w:rPr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945FB4" w:rsidRPr="0050591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5373133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5373134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945FB4">
          <w:rPr>
            <w:noProof/>
          </w:rPr>
          <w:t>14</w:t>
        </w:r>
      </w:fldSimple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5373135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945FB4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5373136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5373137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945FB4">
          <w:rPr>
            <w:noProof/>
          </w:rPr>
          <w:t>15</w:t>
        </w:r>
      </w:fldSimple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5373138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945FB4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A9022B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A9022B">
        <w:rPr>
          <w:b/>
          <w:sz w:val="32"/>
          <w:szCs w:val="32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5373139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3"/>
          <w:footerReference w:type="first" r:id="rId14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5373140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5373141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73" w:name="_Toc371577613"/>
      <w:bookmarkStart w:id="574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5373142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5373143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5373144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5373145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945FB4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Ref474236400"/>
      <w:bookmarkStart w:id="661" w:name="_Ref474236410"/>
      <w:bookmarkStart w:id="662" w:name="_Ref474236426"/>
      <w:bookmarkStart w:id="663" w:name="_Toc47537314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505912" w:rsidRPr="00D64CA6" w14:paraId="06C01F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3B28" w14:textId="77777777" w:rsidR="00505912" w:rsidRPr="00D64CA6" w:rsidRDefault="00505912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1E9C" w14:textId="1386B4F2" w:rsidR="00505912" w:rsidRDefault="0050591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копия платежного поручения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bookmarkStart w:id="664" w:name="_GoBack"/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  <w:bookmarkEnd w:id="664"/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2EE872FE" w:rsidR="00FB34F3" w:rsidRPr="00D64CA6" w:rsidRDefault="00FB34F3" w:rsidP="00F52FA2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6A4C7B5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>/лицензии и др. документов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3A4FAE" w:rsidRPr="00D64CA6" w14:paraId="494A27A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C68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E43" w14:textId="2F5CEC6B" w:rsidR="003A4FAE" w:rsidRPr="00D64CA6" w:rsidRDefault="003A4FAE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5373147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945FB4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216D6E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216D6E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507FA48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A4FAE">
              <w:rPr>
                <w:rFonts w:eastAsia="Calibri"/>
                <w:bCs/>
                <w:iCs/>
                <w:snapToGrid/>
                <w:sz w:val="22"/>
                <w:szCs w:val="22"/>
              </w:rPr>
              <w:t>Отрицательный опыт выполнения договоров для АО «ДРСК»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12C7CD4" w:rsidR="003157D1" w:rsidRPr="003157D1" w:rsidRDefault="00544A2F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 xml:space="preserve">Отсутствие </w:t>
            </w:r>
            <w:r w:rsidR="009C5098" w:rsidRPr="009C5098">
              <w:rPr>
                <w:rFonts w:eastAsia="Calibri"/>
                <w:snapToGrid/>
                <w:sz w:val="22"/>
                <w:szCs w:val="22"/>
              </w:rPr>
              <w:t>отрицательного опыта выполнения договоров для АО «ДРСК» за последние три года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512AC21F" w:rsidR="003157D1" w:rsidRPr="003157D1" w:rsidRDefault="009C509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9C5098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параметра), в зависимости от имеющегося отрицательного опыта выполнения договоров для АО «ДРСК»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за последние три года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11ECBAF5" w:rsidR="003157D1" w:rsidRPr="003157D1" w:rsidRDefault="009C5098" w:rsidP="009C5098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н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 xml:space="preserve">аличие </w:t>
                  </w: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отрицательного опыта выполнения работ, выполняемым для АО «ДРСК»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>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4DFE3D65" w:rsidR="003157D1" w:rsidRPr="003157D1" w:rsidRDefault="009C5098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отрицательный опыт отсутствует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7A1A793" w:rsidR="003157D1" w:rsidRPr="00BF3BB3" w:rsidRDefault="003157D1" w:rsidP="009C5098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BF3BB3" w:rsidRPr="00BF3BB3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</w:t>
            </w:r>
            <w:r w:rsidR="00BF3BB3">
              <w:rPr>
                <w:rFonts w:eastAsia="Calibri"/>
                <w:sz w:val="24"/>
                <w:szCs w:val="24"/>
                <w:lang w:eastAsia="en-US"/>
              </w:rPr>
              <w:t xml:space="preserve">д объекты электросетевого хозяйства </w:t>
            </w:r>
            <w:r w:rsidR="00BF3BB3" w:rsidRPr="00BF3BB3">
              <w:rPr>
                <w:rFonts w:eastAsia="Calibri"/>
                <w:sz w:val="24"/>
                <w:szCs w:val="24"/>
                <w:lang w:eastAsia="en-US"/>
              </w:rPr>
              <w:t>ПС 110/6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0FA6B1C9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</w:t>
            </w:r>
            <w:r w:rsidR="00BF3BB3" w:rsidRPr="00BF3BB3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под объекты электросетевого хозяйства ПС 110/6</w:t>
            </w:r>
            <w:r w:rsidR="00BF3BB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  <w:proofErr w:type="gramEnd"/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08FF1768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DD64B7" w:rsidRPr="00BF3BB3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</w:t>
            </w:r>
            <w:r w:rsidR="00DD64B7">
              <w:rPr>
                <w:rFonts w:eastAsia="Calibri"/>
                <w:sz w:val="24"/>
                <w:szCs w:val="24"/>
                <w:lang w:eastAsia="en-US"/>
              </w:rPr>
              <w:t xml:space="preserve">д объекты электросетевого хозяйства </w:t>
            </w:r>
            <w:r w:rsidR="00DD64B7" w:rsidRPr="00BF3BB3">
              <w:rPr>
                <w:rFonts w:eastAsia="Calibri"/>
                <w:sz w:val="24"/>
                <w:szCs w:val="24"/>
                <w:lang w:eastAsia="en-US"/>
              </w:rPr>
              <w:t>ПС 110/6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3D31AAC7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DD64B7" w:rsidRPr="00DD64B7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под объекты электросетевого хозяйства ПС 110/6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35715E66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DD64B7" w:rsidRPr="00DD64B7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под объекты электросетевого хозяйства ПС 110/6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593F3B2E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DD64B7" w:rsidRPr="00DD64B7">
              <w:rPr>
                <w:rFonts w:eastAsia="Calibri"/>
                <w:sz w:val="24"/>
                <w:szCs w:val="24"/>
                <w:lang w:eastAsia="en-US"/>
              </w:rPr>
              <w:t>Разработка проектной и рабочей документации  под объекты электросетевого хозяйства ПС 110/6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A5176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="0042668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9CE4287" w:rsidR="00544A2F" w:rsidRPr="00DD64B7" w:rsidRDefault="00544A2F" w:rsidP="00DD64B7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D64B7">
              <w:rPr>
                <w:rFonts w:ascii="Times New Roman" w:hAnsi="Times New Roman"/>
                <w:sz w:val="22"/>
                <w:szCs w:val="22"/>
              </w:rPr>
              <w:t>наличие опыта выполнения аналогичных работ  (</w:t>
            </w:r>
            <w:r w:rsidR="00DD64B7" w:rsidRPr="00DD64B7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Разработка проектной и рабочей документации  под объекты электросетевого хозяйства ПС 110/6</w:t>
            </w:r>
            <w:r w:rsidR="00FA5176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FA5176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кВ</w:t>
            </w:r>
            <w:proofErr w:type="spellEnd"/>
            <w:r w:rsidR="0042668B" w:rsidRPr="00DD64B7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)</w:t>
            </w:r>
            <w:r w:rsidRPr="00DD64B7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216D6E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945FB4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5373148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5373149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5373150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359F214C" w14:textId="77777777" w:rsidR="00DD64B7" w:rsidRDefault="00DD64B7" w:rsidP="00403202">
      <w:pPr>
        <w:pStyle w:val="a5"/>
        <w:numPr>
          <w:ilvl w:val="0"/>
          <w:numId w:val="0"/>
        </w:numPr>
        <w:spacing w:line="240" w:lineRule="auto"/>
        <w:rPr>
          <w:b/>
          <w:i/>
          <w:sz w:val="26"/>
          <w:szCs w:val="26"/>
        </w:rPr>
      </w:pPr>
      <w:r w:rsidRPr="00DD64B7">
        <w:rPr>
          <w:b/>
          <w:i/>
          <w:sz w:val="26"/>
          <w:szCs w:val="26"/>
        </w:rPr>
        <w:t>12 099 000,00 рублей без учета НДС</w:t>
      </w:r>
    </w:p>
    <w:p w14:paraId="70872D81" w14:textId="34CD23D2" w:rsidR="00BB017A" w:rsidRDefault="00DD64B7" w:rsidP="00403202">
      <w:pPr>
        <w:pStyle w:val="a5"/>
        <w:numPr>
          <w:ilvl w:val="0"/>
          <w:numId w:val="0"/>
        </w:numPr>
        <w:spacing w:line="240" w:lineRule="auto"/>
        <w:rPr>
          <w:b/>
          <w:i/>
          <w:sz w:val="26"/>
          <w:szCs w:val="26"/>
        </w:rPr>
      </w:pPr>
      <w:r w:rsidRPr="00DD64B7">
        <w:rPr>
          <w:b/>
          <w:i/>
          <w:sz w:val="26"/>
          <w:szCs w:val="26"/>
        </w:rPr>
        <w:t xml:space="preserve"> (14 276 820,00 руб. с учетом НДС)</w:t>
      </w:r>
    </w:p>
    <w:p w14:paraId="6FE4BFCD" w14:textId="77777777" w:rsidR="00DD64B7" w:rsidRPr="00461EB4" w:rsidRDefault="00DD64B7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D64B7" w:rsidRPr="00461EB4" w14:paraId="7A1C03CC" w14:textId="77777777" w:rsidTr="008C2505">
        <w:tc>
          <w:tcPr>
            <w:tcW w:w="675" w:type="dxa"/>
            <w:shd w:val="clear" w:color="auto" w:fill="auto"/>
          </w:tcPr>
          <w:p w14:paraId="29D9D4AA" w14:textId="5DAB1733" w:rsidR="00DD64B7" w:rsidRPr="003C020B" w:rsidRDefault="00DD64B7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6DE15168" w14:textId="77777777" w:rsidR="00DD64B7" w:rsidRPr="00DD64B7" w:rsidRDefault="00DD64B7" w:rsidP="00DD64B7">
            <w:pPr>
              <w:spacing w:line="240" w:lineRule="auto"/>
              <w:ind w:firstLine="0"/>
              <w:rPr>
                <w:sz w:val="20"/>
              </w:rPr>
            </w:pPr>
            <w:r w:rsidRPr="00DD64B7">
              <w:rPr>
                <w:sz w:val="20"/>
              </w:rPr>
              <w:t xml:space="preserve">Разработка проектной и рабочей документации  по объекту </w:t>
            </w:r>
          </w:p>
          <w:p w14:paraId="24C03BBA" w14:textId="77FCEC21" w:rsidR="00DD64B7" w:rsidRPr="00770683" w:rsidRDefault="00DD64B7" w:rsidP="00DD64B7">
            <w:pPr>
              <w:spacing w:line="240" w:lineRule="auto"/>
              <w:ind w:firstLine="0"/>
              <w:rPr>
                <w:sz w:val="20"/>
              </w:rPr>
            </w:pPr>
            <w:r w:rsidRPr="00DD64B7">
              <w:rPr>
                <w:sz w:val="20"/>
              </w:rPr>
              <w:t xml:space="preserve">«ПС 110/6 </w:t>
            </w:r>
            <w:proofErr w:type="spellStart"/>
            <w:r w:rsidRPr="00DD64B7">
              <w:rPr>
                <w:sz w:val="20"/>
              </w:rPr>
              <w:t>кВ</w:t>
            </w:r>
            <w:proofErr w:type="spellEnd"/>
            <w:r w:rsidRPr="00DD64B7">
              <w:rPr>
                <w:sz w:val="20"/>
              </w:rPr>
              <w:t xml:space="preserve"> </w:t>
            </w:r>
            <w:proofErr w:type="gramStart"/>
            <w:r w:rsidRPr="00DD64B7">
              <w:rPr>
                <w:sz w:val="20"/>
              </w:rPr>
              <w:t>Садовая</w:t>
            </w:r>
            <w:proofErr w:type="gramEnd"/>
            <w:r w:rsidRPr="00DD64B7">
              <w:rPr>
                <w:sz w:val="20"/>
              </w:rPr>
              <w:t xml:space="preserve"> с заходами (строительство)», филиал ПЭС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7DC00A5C" w14:textId="39273B00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4B5A69AD" w14:textId="310F36C8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12 099 000,00</w:t>
            </w:r>
          </w:p>
        </w:tc>
        <w:tc>
          <w:tcPr>
            <w:tcW w:w="898" w:type="dxa"/>
            <w:shd w:val="clear" w:color="auto" w:fill="auto"/>
            <w:vAlign w:val="center"/>
          </w:tcPr>
          <w:p w14:paraId="6694EE3B" w14:textId="2FB570F2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18,00</w:t>
            </w:r>
          </w:p>
        </w:tc>
        <w:tc>
          <w:tcPr>
            <w:tcW w:w="1607" w:type="dxa"/>
            <w:vAlign w:val="center"/>
          </w:tcPr>
          <w:p w14:paraId="7A844C36" w14:textId="5EBAC908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14 276 820,00</w:t>
            </w:r>
          </w:p>
        </w:tc>
        <w:tc>
          <w:tcPr>
            <w:tcW w:w="1274" w:type="dxa"/>
            <w:vAlign w:val="center"/>
          </w:tcPr>
          <w:p w14:paraId="406C9A58" w14:textId="3EBF1EEF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2169FD02" w14:textId="4512874C" w:rsidR="00DD64B7" w:rsidRPr="00DD64B7" w:rsidRDefault="00DD64B7" w:rsidP="0040320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D64B7">
              <w:rPr>
                <w:sz w:val="22"/>
                <w:szCs w:val="22"/>
              </w:rPr>
              <w:t>14 276 820,00</w:t>
            </w:r>
          </w:p>
        </w:tc>
      </w:tr>
      <w:tr w:rsidR="00DD64B7" w:rsidRPr="00461EB4" w14:paraId="0CA3BE2B" w14:textId="77777777" w:rsidTr="008C2505">
        <w:tc>
          <w:tcPr>
            <w:tcW w:w="675" w:type="dxa"/>
            <w:shd w:val="clear" w:color="auto" w:fill="auto"/>
          </w:tcPr>
          <w:p w14:paraId="540BD2C6" w14:textId="77777777" w:rsidR="00DD64B7" w:rsidRPr="003C020B" w:rsidRDefault="00DD64B7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14:paraId="4C0D47BC" w14:textId="3E145C1A" w:rsidR="00DD64B7" w:rsidRPr="003C020B" w:rsidRDefault="00DD64B7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Cs w:val="28"/>
              </w:rPr>
              <w:t>Стоимость услуг, всего, руб.</w:t>
            </w:r>
          </w:p>
        </w:tc>
        <w:tc>
          <w:tcPr>
            <w:tcW w:w="1607" w:type="dxa"/>
            <w:shd w:val="clear" w:color="auto" w:fill="auto"/>
          </w:tcPr>
          <w:p w14:paraId="60BBFFC5" w14:textId="77777777" w:rsidR="00DD64B7" w:rsidRPr="00AA71BC" w:rsidRDefault="00DD64B7" w:rsidP="00AA71BC">
            <w:pPr>
              <w:ind w:firstLine="0"/>
              <w:jc w:val="center"/>
              <w:rPr>
                <w:sz w:val="22"/>
                <w:szCs w:val="22"/>
              </w:rPr>
            </w:pPr>
            <w:r w:rsidRPr="00AA71BC">
              <w:rPr>
                <w:sz w:val="22"/>
                <w:szCs w:val="22"/>
              </w:rPr>
              <w:t>14 276 820,00</w:t>
            </w:r>
          </w:p>
          <w:p w14:paraId="3485D0B0" w14:textId="77777777" w:rsidR="00DD64B7" w:rsidRPr="003C020B" w:rsidRDefault="00DD64B7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AD4202">
      <w:pPr>
        <w:spacing w:line="240" w:lineRule="auto"/>
        <w:ind w:firstLine="0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583F0" w14:textId="77777777" w:rsidR="00216D6E" w:rsidRDefault="00216D6E">
      <w:r>
        <w:separator/>
      </w:r>
    </w:p>
  </w:endnote>
  <w:endnote w:type="continuationSeparator" w:id="0">
    <w:p w14:paraId="736842B8" w14:textId="77777777" w:rsidR="00216D6E" w:rsidRDefault="00216D6E">
      <w:r>
        <w:continuationSeparator/>
      </w:r>
    </w:p>
  </w:endnote>
  <w:endnote w:type="continuationNotice" w:id="1">
    <w:p w14:paraId="52B53136" w14:textId="77777777" w:rsidR="00216D6E" w:rsidRDefault="00216D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8C2505" w:rsidRDefault="008C2505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B62A48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B62A48">
      <w:rPr>
        <w:i/>
        <w:noProof/>
        <w:sz w:val="16"/>
        <w:szCs w:val="24"/>
      </w:rPr>
      <w:t>80</w:t>
    </w:r>
    <w:r w:rsidRPr="00403202">
      <w:rPr>
        <w:i/>
        <w:sz w:val="16"/>
        <w:szCs w:val="24"/>
      </w:rPr>
      <w:fldChar w:fldCharType="end"/>
    </w:r>
  </w:p>
  <w:p w14:paraId="208D95CF" w14:textId="77777777" w:rsidR="008C2505" w:rsidRDefault="008C2505">
    <w:pPr>
      <w:pStyle w:val="ad"/>
    </w:pPr>
  </w:p>
  <w:p w14:paraId="72B8DC12" w14:textId="77777777" w:rsidR="008C2505" w:rsidRDefault="008C250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8C2505" w:rsidRPr="00B54ABF" w:rsidRDefault="008C250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8C2505" w:rsidRPr="00B54ABF" w:rsidRDefault="008C250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8C2505" w:rsidRDefault="008C250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6E93D" w14:textId="77777777" w:rsidR="00216D6E" w:rsidRDefault="00216D6E">
      <w:r>
        <w:separator/>
      </w:r>
    </w:p>
  </w:footnote>
  <w:footnote w:type="continuationSeparator" w:id="0">
    <w:p w14:paraId="5125DD4B" w14:textId="77777777" w:rsidR="00216D6E" w:rsidRDefault="00216D6E">
      <w:r>
        <w:continuationSeparator/>
      </w:r>
    </w:p>
  </w:footnote>
  <w:footnote w:type="continuationNotice" w:id="1">
    <w:p w14:paraId="148E18A0" w14:textId="77777777" w:rsidR="00216D6E" w:rsidRDefault="00216D6E">
      <w:pPr>
        <w:spacing w:line="240" w:lineRule="auto"/>
      </w:pPr>
    </w:p>
  </w:footnote>
  <w:footnote w:id="2">
    <w:p w14:paraId="2057D99F" w14:textId="76E7F666" w:rsidR="008C2505" w:rsidRPr="00961B16" w:rsidRDefault="008C2505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8C2505" w:rsidRPr="00961B16" w:rsidRDefault="008C2505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8C2505" w:rsidRPr="003A4F61" w:rsidRDefault="008C2505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8C2505" w:rsidRPr="003A4F61" w:rsidRDefault="008C2505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8C2505" w:rsidRDefault="008C2505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yperlink" Target="http://www.finmark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prus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F842-BD23-4A86-91AD-CF5E18F5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80</Pages>
  <Words>26480</Words>
  <Characters>150938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177064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44</cp:revision>
  <cp:lastPrinted>2017-02-20T07:55:00Z</cp:lastPrinted>
  <dcterms:created xsi:type="dcterms:W3CDTF">2016-12-09T16:37:00Z</dcterms:created>
  <dcterms:modified xsi:type="dcterms:W3CDTF">2017-02-21T03:59:00Z</dcterms:modified>
</cp:coreProperties>
</file>