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8059"/>
      </w:tblGrid>
      <w:tr w:rsidR="00000000">
        <w:tc>
          <w:tcPr>
            <w:tcW w:w="1150" w:type="pct"/>
            <w:vAlign w:val="center"/>
            <w:hideMark/>
          </w:tcPr>
          <w:p w:rsidR="00000000" w:rsidRDefault="005B1600">
            <w:pPr>
              <w:rPr>
                <w:rFonts w:eastAsia="Times New Roman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eastAsia="Times New Roman"/>
                <w:sz w:val="12"/>
                <w:szCs w:val="12"/>
              </w:rPr>
              <w:t xml:space="preserve">«Адепт: Проект в </w:t>
            </w:r>
            <w:proofErr w:type="gramStart"/>
            <w:r>
              <w:rPr>
                <w:rFonts w:eastAsia="Times New Roman"/>
                <w:sz w:val="12"/>
                <w:szCs w:val="12"/>
              </w:rPr>
              <w:t>8.9»©</w:t>
            </w:r>
            <w:proofErr w:type="gramEnd"/>
            <w:r>
              <w:rPr>
                <w:rFonts w:eastAsia="Times New Roman"/>
                <w:sz w:val="12"/>
                <w:szCs w:val="12"/>
              </w:rPr>
              <w:t xml:space="preserve"> ООО «Адепт» </w:t>
            </w:r>
          </w:p>
        </w:tc>
        <w:tc>
          <w:tcPr>
            <w:tcW w:w="3850" w:type="pct"/>
            <w:vAlign w:val="center"/>
            <w:hideMark/>
          </w:tcPr>
          <w:p w:rsidR="00000000" w:rsidRDefault="005B160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5B1600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B1600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12.10.2016г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5B1600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5B1600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00000">
        <w:tc>
          <w:tcPr>
            <w:tcW w:w="0" w:type="auto"/>
            <w:vAlign w:val="center"/>
            <w:hideMark/>
          </w:tcPr>
          <w:p w:rsidR="00000000" w:rsidRDefault="005B1600">
            <w:pPr>
              <w:spacing w:after="24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5B1600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5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5B1600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6280"/>
      </w:tblGrid>
      <w:tr w:rsidR="00000000">
        <w:tc>
          <w:tcPr>
            <w:tcW w:w="2000" w:type="pct"/>
            <w:vAlign w:val="center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Инженерно-экологические изыскания. КЛ-110 кВ «Западная – Портовая» (строительство), филиал «АЭС</w:t>
            </w:r>
            <w:proofErr w:type="gramStart"/>
            <w:r>
              <w:rPr>
                <w:rFonts w:eastAsia="Times New Roman"/>
                <w:sz w:val="22"/>
                <w:szCs w:val="22"/>
                <w:u w:val="single"/>
              </w:rPr>
              <w:t>» 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проектной (изыскательской) организации </w:t>
            </w:r>
          </w:p>
        </w:tc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0" w:type="auto"/>
            <w:vAlign w:val="center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5B1600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3374"/>
        <w:gridCol w:w="3869"/>
        <w:gridCol w:w="1784"/>
        <w:gridCol w:w="1110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</w:t>
            </w:r>
            <w:r>
              <w:rPr>
                <w:rFonts w:eastAsia="Times New Roman"/>
                <w:sz w:val="22"/>
                <w:szCs w:val="22"/>
              </w:rPr>
              <w:t>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(a+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bx)*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Ki,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Инженерно-геологическая, гидрогеологическая рекогносцировка при проходимости: удовлетворительной. 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</w:t>
            </w:r>
            <w:r>
              <w:rPr>
                <w:rFonts w:eastAsia="Times New Roman"/>
                <w:sz w:val="22"/>
                <w:szCs w:val="22"/>
              </w:rPr>
              <w:t>нженерно-геологические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обследование Таблица 009. Рекогносцировочное обсл</w:t>
            </w:r>
            <w:r>
              <w:rPr>
                <w:rFonts w:eastAsia="Times New Roman"/>
                <w:sz w:val="22"/>
                <w:szCs w:val="22"/>
              </w:rPr>
              <w:t>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A=0.0270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7.5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маршрута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0.0270 тыс.руб * 7.5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9 011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Наблюдения при передвижении по маршруту при составлении карты: инженерно-геологической, гидрогеологической, почвенной, инженерно-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экологической в масштабе: 1:50000. Категория проходимости: удовлетворительная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2. Маршрутные наблюдения, выполняемые при составлении </w:t>
            </w:r>
            <w:r>
              <w:rPr>
                <w:rFonts w:eastAsia="Times New Roman"/>
                <w:sz w:val="22"/>
                <w:szCs w:val="22"/>
              </w:rPr>
              <w:br/>
              <w:t>инженерно-геологических, инжен</w:t>
            </w:r>
            <w:r>
              <w:rPr>
                <w:rFonts w:eastAsia="Times New Roman"/>
                <w:sz w:val="22"/>
                <w:szCs w:val="22"/>
              </w:rPr>
              <w:t>ерно-гидрогеологических и инженерно-экологических карт масштабов 1:50000-1:500 Таблица 010. Наблюдения при передвижении по маршруту при составлении карты: инженерно-геологической, гидрогеологической, почвенной, инженерно-экологической п.1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A=0.0150 тыс.руб;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7.5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маршрута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0.0150 тыс.руб * 7.5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5 006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Описание точек наблюдений при составлении инженерно-экологических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карт .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2. Маршрутные наблюдения, выполняемые при составлении </w:t>
            </w:r>
            <w:r>
              <w:rPr>
                <w:rFonts w:eastAsia="Times New Roman"/>
                <w:sz w:val="22"/>
                <w:szCs w:val="22"/>
              </w:rPr>
              <w:br/>
              <w:t>инженерно-геологических, инженерно-гидрогеологических и инженерно-экологических карт масштабов 1:50000-1:500</w:t>
            </w:r>
            <w:r>
              <w:rPr>
                <w:rFonts w:eastAsia="Times New Roman"/>
                <w:sz w:val="22"/>
                <w:szCs w:val="22"/>
              </w:rPr>
              <w:t xml:space="preserve"> Таблица 011. Описание точек наблюдений при составлении инженерно-геологических (гидрогеологических) и инженерно-экологических карт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A=0.0117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40( 1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точка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0.0117 тыс.руб * 40 </w:t>
            </w:r>
            <w:r>
              <w:rPr>
                <w:rFonts w:eastAsia="Times New Roman"/>
                <w:sz w:val="22"/>
                <w:szCs w:val="22"/>
              </w:rPr>
              <w:t>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20 826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проб для бактериологического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анализа:почво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-грунтов с одной пробной площадки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16. Отбор проб Таблица 060. Цены на отбор проб воды, льда, снега, донных отложени</w:t>
            </w:r>
            <w:r>
              <w:rPr>
                <w:rFonts w:eastAsia="Times New Roman"/>
                <w:sz w:val="22"/>
                <w:szCs w:val="22"/>
              </w:rPr>
              <w:t>й, почво-грунтов, воздуха почвенного (грунтового) и приземной атмосферы для анализов на загрязненность по химическим и бактериологическим (микробиологическим и гидробиологическим) показателям. п.10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A=0.0377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40( 1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проба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 компл</w:t>
            </w:r>
            <w:r>
              <w:rPr>
                <w:rFonts w:eastAsia="Times New Roman"/>
                <w:sz w:val="22"/>
                <w:szCs w:val="22"/>
              </w:rPr>
              <w:t xml:space="preserve">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0.0377 тыс.руб * 40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67 106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точечных проб для анализа на загрязненность по химическим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показателям:воздуха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почвенного (грунтового) и приземной атмосферы (пробоотборниками)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</w:t>
            </w:r>
            <w:r>
              <w:rPr>
                <w:rFonts w:eastAsia="Times New Roman"/>
                <w:sz w:val="22"/>
                <w:szCs w:val="22"/>
              </w:rPr>
              <w:t xml:space="preserve">льства. 1999 г. Глава 16. Отбор проб Таблица 060. Цены на отбор проб воды, льда, снега, донных отложений, почво-грунтов, воздуха почвенного (грунтового) и приземной атмосферы для анализов на загрязненность по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химическим и бактериологическим (микробиологиче</w:t>
            </w:r>
            <w:r>
              <w:rPr>
                <w:rFonts w:eastAsia="Times New Roman"/>
                <w:sz w:val="22"/>
                <w:szCs w:val="22"/>
              </w:rPr>
              <w:t>ским и гидробиологическим) показателям. п.8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A=0.0097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40( 1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проба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0.0097 тыс.руб * 40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17 266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Письмо </w:t>
            </w:r>
            <w:r>
              <w:rPr>
                <w:rFonts w:eastAsia="Times New Roman"/>
                <w:sz w:val="22"/>
                <w:szCs w:val="22"/>
              </w:rPr>
              <w:t>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т. 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25,2 %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30 042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организацию и ликвидацию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8 955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Инженерно-геологическая, гидрогеологическая рекогносцировка при проходимости: удовлетворительной. 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1. Инженерно-геологическое, инженерно-гидр</w:t>
            </w:r>
            <w:r>
              <w:rPr>
                <w:rFonts w:eastAsia="Times New Roman"/>
                <w:sz w:val="22"/>
                <w:szCs w:val="22"/>
              </w:rPr>
              <w:t>огеологическое и инженерно-экологическое рекогносцировочное (маршрутное) обследование Таблица 009. Рекогносцировочное обследование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A=0.0185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7.5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маршрута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0.0185 тыс.руб</w:t>
            </w:r>
            <w:r>
              <w:rPr>
                <w:rFonts w:eastAsia="Times New Roman"/>
                <w:sz w:val="22"/>
                <w:szCs w:val="22"/>
              </w:rPr>
              <w:t xml:space="preserve"> * 7.5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6 174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Наблюдения при передвижении по маршруту при составлении карты: инженерно-геологической, гидрогеологической, почвенной, инженерно-экологической в масштабе: 1:50000. Категория проходимости: удовлетворительная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</w:t>
            </w:r>
            <w:r>
              <w:rPr>
                <w:rFonts w:eastAsia="Times New Roman"/>
                <w:sz w:val="22"/>
                <w:szCs w:val="22"/>
              </w:rPr>
              <w:t xml:space="preserve"> изыскания для строительства. 1999 г. Глава 2. Маршрутные наблюдения, выполняемые при составлении </w:t>
            </w:r>
            <w:r>
              <w:rPr>
                <w:rFonts w:eastAsia="Times New Roman"/>
                <w:sz w:val="22"/>
                <w:szCs w:val="22"/>
              </w:rPr>
              <w:br/>
              <w:t>инженерно-геологических, инженерно-гидрогеологических и инженерно-экологических карт масштабов 1:50000-1:500 Таблица 010. Наблюдения при передвижении по марш</w:t>
            </w:r>
            <w:r>
              <w:rPr>
                <w:rFonts w:eastAsia="Times New Roman"/>
                <w:sz w:val="22"/>
                <w:szCs w:val="22"/>
              </w:rPr>
              <w:t>руту при составлении карты: инженерно-геологической, гидрогеологической, почвенной, инженерно-экологической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A=0.0016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7.5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маршрута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0.0016 тыс.руб * 7.5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Описание точек наблюдений при составлении инженерно-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 xml:space="preserve">экологических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карт .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Категория сложности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Инженерно-геологические и инженерно-экологические изыскания для строительства. 1999 г. Глава 2. </w:t>
            </w:r>
            <w:r>
              <w:rPr>
                <w:rFonts w:eastAsia="Times New Roman"/>
                <w:sz w:val="22"/>
                <w:szCs w:val="22"/>
              </w:rPr>
              <w:lastRenderedPageBreak/>
              <w:t xml:space="preserve">Маршрутные наблюдения, выполняемые при составлении </w:t>
            </w:r>
            <w:r>
              <w:rPr>
                <w:rFonts w:eastAsia="Times New Roman"/>
                <w:sz w:val="22"/>
                <w:szCs w:val="22"/>
              </w:rPr>
              <w:br/>
              <w:t>инженерно-ге</w:t>
            </w:r>
            <w:r>
              <w:rPr>
                <w:rFonts w:eastAsia="Times New Roman"/>
                <w:sz w:val="22"/>
                <w:szCs w:val="22"/>
              </w:rPr>
              <w:t>ологических, инженерно-гидрогеологических и инженерно-экологических карт масштабов 1:50000-1:500 Таблица 011. Описание точек наблюдений при составлении инженерно-геологических (гидрогеологических) и инженерно-экологических карт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A=0.0075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</w:t>
            </w:r>
            <w:r>
              <w:rPr>
                <w:rFonts w:eastAsia="Times New Roman"/>
                <w:sz w:val="22"/>
                <w:szCs w:val="22"/>
              </w:rPr>
              <w:t xml:space="preserve">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40( 1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точка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0.0075 тыс.руб * 40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13 350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Цены на составление программы производства работ. Средняя глубина исследования, м: св. 5 до 10. Исследуемая площадь, км2: до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</w:t>
            </w:r>
            <w:r>
              <w:rPr>
                <w:rFonts w:eastAsia="Times New Roman"/>
                <w:sz w:val="22"/>
                <w:szCs w:val="22"/>
              </w:rPr>
              <w:t xml:space="preserve"> г. Глава 20. Предполевые камеральные работы Таблица 081. Цены на составление программы производства работ.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A=0.5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программа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0.5 тыс.руб * 1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22 250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инд.2кв.2016г.к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03.06.2016 №17269-ХМ/09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200 520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1.3 от п.12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260 676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Индекс-дефлятор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1.05 от п.13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273 710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273 710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5B1600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5B160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273 710 (Двести семьдесят три тысячи семьсот десять рублей, 00 копеек)</w:t>
            </w:r>
          </w:p>
        </w:tc>
      </w:tr>
    </w:tbl>
    <w:p w:rsidR="005B1600" w:rsidRDefault="005B1600">
      <w:pPr>
        <w:rPr>
          <w:rFonts w:eastAsia="Times New Roman"/>
        </w:rPr>
      </w:pPr>
    </w:p>
    <w:sectPr w:rsidR="005B1600" w:rsidSect="00A352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35202"/>
    <w:rsid w:val="005B1600"/>
    <w:rsid w:val="00A3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CD50D-8572-4FB0-B03C-2FC476140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1265</Words>
  <Characters>7212</Characters>
  <Application>Microsoft Office Word</Application>
  <DocSecurity>0</DocSecurity>
  <Lines>60</Lines>
  <Paragraphs>16</Paragraphs>
  <ScaleCrop>false</ScaleCrop>
  <Company>Microsoft</Company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Орлова Анна Владимировна</dc:creator>
  <cp:keywords/>
  <dc:description/>
  <cp:lastModifiedBy>Орлова Анна Владимировна</cp:lastModifiedBy>
  <cp:revision>2</cp:revision>
  <dcterms:created xsi:type="dcterms:W3CDTF">2017-01-27T01:55:00Z</dcterms:created>
  <dcterms:modified xsi:type="dcterms:W3CDTF">2017-01-27T01:55:00Z</dcterms:modified>
</cp:coreProperties>
</file>