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3C19EF">
        <w:rPr>
          <w:rFonts w:ascii="Times New Roman" w:hAnsi="Times New Roman"/>
          <w:bCs w:val="0"/>
          <w:caps/>
          <w:sz w:val="28"/>
          <w:szCs w:val="28"/>
        </w:rPr>
        <w:t>205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</w:t>
      </w:r>
      <w:r w:rsidR="007039E0">
        <w:rPr>
          <w:rFonts w:ascii="Times New Roman" w:hAnsi="Times New Roman"/>
          <w:bCs w:val="0"/>
          <w:caps/>
          <w:sz w:val="28"/>
          <w:szCs w:val="28"/>
        </w:rPr>
        <w:t>ТП</w:t>
      </w:r>
      <w:r w:rsidR="007039E0" w:rsidRPr="007039E0">
        <w:rPr>
          <w:rFonts w:ascii="Times New Roman" w:hAnsi="Times New Roman"/>
          <w:bCs w:val="0"/>
          <w:caps/>
          <w:sz w:val="20"/>
          <w:szCs w:val="28"/>
        </w:rPr>
        <w:t>и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3C19EF" w:rsidRPr="003C19EF" w:rsidRDefault="003C19EF" w:rsidP="003C19E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3C19EF">
        <w:rPr>
          <w:b/>
          <w:i/>
          <w:snapToGrid/>
          <w:color w:val="000000" w:themeColor="text1"/>
          <w:szCs w:val="28"/>
        </w:rPr>
        <w:t>«Приборы для диагностики волоконно-оптического кабеля»  закупка 160  раздел 2.2.2  ГКПЗ 2017 г.</w:t>
      </w:r>
    </w:p>
    <w:p w:rsidR="007A0EBF" w:rsidRPr="007A0EBF" w:rsidRDefault="007A0EBF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3C19EF" w:rsidRPr="003C19EF" w:rsidTr="008C1944">
        <w:tc>
          <w:tcPr>
            <w:tcW w:w="4998" w:type="dxa"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3C19EF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3C19EF">
              <w:rPr>
                <w:b/>
                <w:snapToGrid/>
                <w:sz w:val="26"/>
                <w:szCs w:val="26"/>
              </w:rPr>
              <w:t xml:space="preserve">ЕИС </w:t>
            </w:r>
            <w:r w:rsidRPr="003C19EF">
              <w:rPr>
                <w:snapToGrid/>
                <w:sz w:val="24"/>
                <w:szCs w:val="24"/>
              </w:rPr>
              <w:t xml:space="preserve">№ </w:t>
            </w:r>
            <w:r w:rsidRPr="003C19EF">
              <w:rPr>
                <w:b/>
                <w:i/>
                <w:snapToGrid/>
                <w:sz w:val="24"/>
                <w:szCs w:val="24"/>
              </w:rPr>
              <w:t>31604517731 (МСП)</w:t>
            </w:r>
          </w:p>
        </w:tc>
        <w:tc>
          <w:tcPr>
            <w:tcW w:w="4999" w:type="dxa"/>
          </w:tcPr>
          <w:p w:rsidR="003C19EF" w:rsidRPr="003C19EF" w:rsidRDefault="003C19EF" w:rsidP="000401B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3C19EF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401B2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bookmarkStart w:id="2" w:name="_GoBack"/>
            <w:bookmarkEnd w:id="2"/>
            <w:r w:rsidRPr="003C19EF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3C19EF">
              <w:rPr>
                <w:b/>
                <w:snapToGrid/>
                <w:sz w:val="26"/>
                <w:szCs w:val="26"/>
              </w:rPr>
              <w:t>января</w:t>
            </w:r>
            <w:r w:rsidRPr="003C19EF">
              <w:rPr>
                <w:b/>
                <w:sz w:val="26"/>
                <w:szCs w:val="26"/>
              </w:rPr>
              <w:t xml:space="preserve"> </w:t>
            </w:r>
            <w:r w:rsidRPr="003C19EF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3C19EF" w:rsidRDefault="00F25EDC" w:rsidP="003C19E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3C19EF" w:rsidRPr="003C19EF">
        <w:rPr>
          <w:b/>
          <w:i/>
          <w:snapToGrid/>
          <w:color w:val="000000" w:themeColor="text1"/>
          <w:szCs w:val="28"/>
        </w:rPr>
        <w:t xml:space="preserve">«Приборы для диагностики волоконно-оптического кабеля»  закупка 160  </w:t>
      </w:r>
    </w:p>
    <w:p w:rsidR="00623A9C" w:rsidRPr="00623A9C" w:rsidRDefault="00623A9C" w:rsidP="003C19E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3C19EF" w:rsidRPr="003C19EF">
        <w:rPr>
          <w:b/>
          <w:i/>
          <w:snapToGrid/>
          <w:sz w:val="26"/>
          <w:szCs w:val="26"/>
        </w:rPr>
        <w:t>1 330 508,48</w:t>
      </w:r>
      <w:r w:rsidR="003C19EF">
        <w:rPr>
          <w:b/>
          <w:snapToGrid/>
          <w:sz w:val="26"/>
          <w:szCs w:val="26"/>
        </w:rPr>
        <w:t xml:space="preserve"> </w:t>
      </w:r>
      <w:r w:rsidRPr="00623A9C">
        <w:rPr>
          <w:sz w:val="26"/>
          <w:szCs w:val="26"/>
        </w:rPr>
        <w:t xml:space="preserve"> руб. без учета НДС.</w:t>
      </w:r>
    </w:p>
    <w:p w:rsidR="003C19EF" w:rsidRDefault="003C19EF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3C19EF" w:rsidRDefault="003C19EF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3C19EF" w:rsidRPr="003C19EF" w:rsidRDefault="003C19EF" w:rsidP="003C19EF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C19EF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3C19EF" w:rsidRPr="003C19EF" w:rsidRDefault="003C19EF" w:rsidP="003C19EF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C19EF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3C19EF">
        <w:rPr>
          <w:rFonts w:eastAsiaTheme="minorHAnsi"/>
          <w:b/>
          <w:i/>
          <w:snapToGrid/>
          <w:sz w:val="26"/>
          <w:szCs w:val="26"/>
          <w:lang w:eastAsia="en-US"/>
        </w:rPr>
        <w:t>ООО "ПРИЗМ"</w:t>
      </w:r>
    </w:p>
    <w:p w:rsidR="003C19EF" w:rsidRPr="003C19EF" w:rsidRDefault="003C19EF" w:rsidP="003C19EF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C19EF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3C19EF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3C19EF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3C19EF" w:rsidRPr="003C19EF" w:rsidRDefault="003C19EF" w:rsidP="003C19EF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C19EF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3C19EF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3C19EF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3C19EF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3C19EF">
        <w:rPr>
          <w:bCs/>
          <w:i/>
          <w:iCs/>
          <w:snapToGrid/>
          <w:sz w:val="26"/>
          <w:szCs w:val="26"/>
        </w:rPr>
        <w:t xml:space="preserve"> заявок</w:t>
      </w:r>
    </w:p>
    <w:p w:rsidR="003C19EF" w:rsidRPr="003C19EF" w:rsidRDefault="003C19EF" w:rsidP="003C19EF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3C19EF">
        <w:rPr>
          <w:bCs/>
          <w:i/>
          <w:iCs/>
          <w:snapToGrid/>
          <w:sz w:val="26"/>
          <w:szCs w:val="26"/>
        </w:rPr>
        <w:t>О выборе победителя открытого  запроса цен.</w:t>
      </w:r>
    </w:p>
    <w:p w:rsidR="00D20073" w:rsidRPr="00623A9C" w:rsidRDefault="00D20073" w:rsidP="007039E0">
      <w:pPr>
        <w:tabs>
          <w:tab w:val="left" w:pos="426"/>
          <w:tab w:val="left" w:pos="851"/>
        </w:tabs>
        <w:spacing w:line="240" w:lineRule="auto"/>
        <w:ind w:firstLine="284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3C19EF" w:rsidRDefault="003C19EF" w:rsidP="007039E0">
      <w:pPr>
        <w:tabs>
          <w:tab w:val="left" w:pos="426"/>
        </w:tabs>
        <w:spacing w:line="240" w:lineRule="auto"/>
        <w:rPr>
          <w:b/>
          <w:bCs/>
          <w:i/>
          <w:iCs/>
          <w:sz w:val="26"/>
          <w:szCs w:val="26"/>
        </w:rPr>
      </w:pPr>
    </w:p>
    <w:p w:rsidR="007039E0" w:rsidRPr="000C13E2" w:rsidRDefault="007039E0" w:rsidP="007039E0">
      <w:pPr>
        <w:tabs>
          <w:tab w:val="left" w:pos="426"/>
        </w:tabs>
        <w:spacing w:line="240" w:lineRule="auto"/>
        <w:rPr>
          <w:b/>
          <w:bCs/>
          <w:i/>
          <w:iCs/>
          <w:sz w:val="26"/>
          <w:szCs w:val="26"/>
        </w:rPr>
      </w:pPr>
      <w:r w:rsidRPr="000C13E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3C19EF" w:rsidRPr="003C19EF" w:rsidRDefault="003C19EF" w:rsidP="003C19EF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5"/>
          <w:szCs w:val="25"/>
        </w:rPr>
      </w:pPr>
      <w:r w:rsidRPr="003C19EF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3C19EF" w:rsidRPr="003C19EF" w:rsidRDefault="003C19EF" w:rsidP="003C19EF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3C19EF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3C19EF" w:rsidRPr="003C19EF" w:rsidTr="008C1944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C19E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3C19E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3C19EF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3C19EF" w:rsidRPr="003C19EF" w:rsidTr="008C1944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C19EF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"ПРИЗМ"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(г. Красноярск, пер. Телевизорный, 9а)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Заявка, подана 16.01.2017 в 08:53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Цена: 964 300,00 руб. (цена без НДС: 817 203,39 руб.)</w:t>
            </w:r>
          </w:p>
        </w:tc>
      </w:tr>
      <w:tr w:rsidR="003C19EF" w:rsidRPr="003C19EF" w:rsidTr="008C1944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C19EF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КивиТех</w:t>
            </w:r>
            <w:proofErr w:type="spellEnd"/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(142784, Россия, г. Москва, д. </w:t>
            </w:r>
            <w:proofErr w:type="spellStart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Румянцево</w:t>
            </w:r>
            <w:proofErr w:type="spellEnd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, стр. 1, блок Б)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Заявка, подана 13.01.2017 в 16:00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Цена: 978 113,65 руб. (цена без НДС: 828 909,87 руб.)</w:t>
            </w:r>
          </w:p>
        </w:tc>
      </w:tr>
      <w:tr w:rsidR="003C19EF" w:rsidRPr="003C19EF" w:rsidTr="008C1944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C19EF">
              <w:rPr>
                <w:snapToGrid/>
                <w:sz w:val="25"/>
                <w:szCs w:val="25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proofErr w:type="gramStart"/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"КОНЦЕПТ ТЕХНОЛОГИИ"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(119313, Россия, г. Москва, Ленинский пр-т, д. 95, пом.</w:t>
            </w:r>
            <w:proofErr w:type="gramEnd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Х)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Заявка,  подана 13.01.2017 в 16:08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Цена: 1 011 051,25 руб. (цена без НДС: 856 823,09 руб.)</w:t>
            </w:r>
          </w:p>
        </w:tc>
      </w:tr>
      <w:tr w:rsidR="003C19EF" w:rsidRPr="003C19EF" w:rsidTr="008C1944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3C19EF">
              <w:rPr>
                <w:snapToGrid/>
                <w:sz w:val="25"/>
                <w:szCs w:val="25"/>
              </w:rPr>
              <w:lastRenderedPageBreak/>
              <w:t>4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КомплектПоставка</w:t>
            </w:r>
            <w:proofErr w:type="spellEnd"/>
            <w:r w:rsidRPr="003C19EF">
              <w:rPr>
                <w:rFonts w:eastAsiaTheme="minorHAns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(111033, г. Москва, ул. </w:t>
            </w:r>
            <w:proofErr w:type="spellStart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Золоторожский</w:t>
            </w:r>
            <w:proofErr w:type="spellEnd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Вал, д. 34, стр. 6)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C19EF" w:rsidRPr="003C19EF" w:rsidRDefault="003C19EF" w:rsidP="003C19E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5"/>
                <w:szCs w:val="25"/>
                <w:lang w:eastAsia="en-US"/>
              </w:rPr>
            </w:pP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Заявка, подана 15.01.2017 в 18:25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br/>
              <w:t>Цена: 1 324 573,87 руб. (цена без НДС: 1 122 520,23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3C19EF" w:rsidRPr="003C19EF" w:rsidRDefault="003C19EF" w:rsidP="003C19EF">
      <w:pPr>
        <w:tabs>
          <w:tab w:val="left" w:pos="0"/>
        </w:tabs>
        <w:spacing w:line="240" w:lineRule="auto"/>
        <w:ind w:firstLine="0"/>
        <w:rPr>
          <w:b/>
          <w:snapToGrid/>
          <w:sz w:val="25"/>
          <w:szCs w:val="25"/>
        </w:rPr>
      </w:pPr>
      <w:r w:rsidRPr="003C19EF">
        <w:rPr>
          <w:b/>
          <w:bCs/>
          <w:i/>
          <w:iCs/>
          <w:snapToGrid/>
          <w:sz w:val="25"/>
          <w:szCs w:val="25"/>
        </w:rPr>
        <w:t xml:space="preserve">ВОПРОС № 2. Об отклонении заявки участника </w:t>
      </w:r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ООО "ПРИЗМ"</w:t>
      </w:r>
    </w:p>
    <w:p w:rsidR="003C19EF" w:rsidRPr="003C19EF" w:rsidRDefault="003C19EF" w:rsidP="003C19EF">
      <w:pPr>
        <w:tabs>
          <w:tab w:val="left" w:pos="284"/>
        </w:tabs>
        <w:spacing w:line="240" w:lineRule="auto"/>
        <w:ind w:firstLine="0"/>
        <w:rPr>
          <w:snapToGrid/>
          <w:sz w:val="25"/>
          <w:szCs w:val="25"/>
        </w:rPr>
      </w:pPr>
      <w:r w:rsidRPr="003C19EF">
        <w:rPr>
          <w:snapToGrid/>
          <w:sz w:val="25"/>
          <w:szCs w:val="25"/>
        </w:rPr>
        <w:t xml:space="preserve">Отклонить заявку Участника </w:t>
      </w:r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ООО "ПРИЗМ"</w:t>
      </w:r>
      <w:r w:rsidRPr="003C19EF">
        <w:rPr>
          <w:rFonts w:eastAsiaTheme="minorHAnsi"/>
          <w:snapToGrid/>
          <w:sz w:val="25"/>
          <w:szCs w:val="25"/>
          <w:lang w:eastAsia="en-US"/>
        </w:rPr>
        <w:t xml:space="preserve"> (г. Красноярск, пер. Телевизорный, 9а) </w:t>
      </w:r>
      <w:r w:rsidRPr="003C19EF">
        <w:rPr>
          <w:snapToGrid/>
          <w:sz w:val="25"/>
          <w:szCs w:val="25"/>
        </w:rPr>
        <w:t xml:space="preserve">от дальнейшего рассмотрения на основании п. 1, 2, 3 Технического задания и </w:t>
      </w:r>
      <w:r w:rsidRPr="003C19EF">
        <w:rPr>
          <w:bCs/>
          <w:snapToGrid/>
          <w:sz w:val="25"/>
          <w:szCs w:val="25"/>
        </w:rPr>
        <w:t>п. 2.5.1</w:t>
      </w:r>
      <w:r w:rsidRPr="003C19EF">
        <w:rPr>
          <w:snapToGrid/>
          <w:sz w:val="25"/>
          <w:szCs w:val="25"/>
        </w:rPr>
        <w:t xml:space="preserve"> 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3C19EF" w:rsidRPr="003C19EF" w:rsidTr="008C1944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EF" w:rsidRPr="003C19EF" w:rsidRDefault="003C19EF" w:rsidP="003C19E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3C19EF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C19EF" w:rsidRPr="003C19EF" w:rsidTr="008C1944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9EF" w:rsidRPr="003C19EF" w:rsidRDefault="003C19EF" w:rsidP="003C19E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snapToGrid/>
                <w:sz w:val="25"/>
                <w:szCs w:val="25"/>
              </w:rPr>
            </w:pPr>
            <w:r w:rsidRPr="003C19EF">
              <w:rPr>
                <w:snapToGrid/>
                <w:sz w:val="25"/>
                <w:szCs w:val="25"/>
              </w:rPr>
              <w:t xml:space="preserve">В заявке участника предложен прибор марки </w:t>
            </w:r>
            <w:r w:rsidRPr="003C19EF">
              <w:rPr>
                <w:b/>
                <w:snapToGrid/>
                <w:sz w:val="25"/>
                <w:szCs w:val="25"/>
                <w:lang w:val="en-US"/>
              </w:rPr>
              <w:t>Greenlee</w:t>
            </w:r>
            <w:r w:rsidRPr="003C19EF">
              <w:rPr>
                <w:b/>
                <w:snapToGrid/>
                <w:sz w:val="25"/>
                <w:szCs w:val="25"/>
              </w:rPr>
              <w:t xml:space="preserve"> 930</w:t>
            </w:r>
            <w:r w:rsidRPr="003C19EF">
              <w:rPr>
                <w:b/>
                <w:snapToGrid/>
                <w:sz w:val="25"/>
                <w:szCs w:val="25"/>
                <w:lang w:val="en-US"/>
              </w:rPr>
              <w:t>XC</w:t>
            </w:r>
            <w:r w:rsidRPr="003C19EF">
              <w:rPr>
                <w:b/>
                <w:snapToGrid/>
                <w:sz w:val="25"/>
                <w:szCs w:val="25"/>
              </w:rPr>
              <w:t>-30</w:t>
            </w:r>
            <w:r w:rsidRPr="003C19EF">
              <w:rPr>
                <w:b/>
                <w:snapToGrid/>
                <w:sz w:val="25"/>
                <w:szCs w:val="25"/>
                <w:lang w:val="en-US"/>
              </w:rPr>
              <w:t>F</w:t>
            </w:r>
            <w:r w:rsidRPr="003C19EF">
              <w:rPr>
                <w:b/>
                <w:snapToGrid/>
                <w:sz w:val="25"/>
                <w:szCs w:val="25"/>
              </w:rPr>
              <w:t xml:space="preserve"> </w:t>
            </w:r>
            <w:r w:rsidRPr="003C19EF">
              <w:rPr>
                <w:snapToGrid/>
                <w:sz w:val="25"/>
                <w:szCs w:val="25"/>
              </w:rPr>
              <w:t>с отличительными техническими характеристиками</w:t>
            </w:r>
            <w:r w:rsidRPr="003C19EF">
              <w:rPr>
                <w:b/>
                <w:snapToGrid/>
                <w:sz w:val="25"/>
                <w:szCs w:val="25"/>
              </w:rPr>
              <w:t xml:space="preserve">: </w:t>
            </w:r>
            <w:r w:rsidRPr="003C19EF">
              <w:rPr>
                <w:snapToGrid/>
                <w:sz w:val="25"/>
                <w:szCs w:val="25"/>
              </w:rPr>
              <w:t>и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нтерфейсы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ab/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RS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-232/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USB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, питание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AC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адаптер, батарея </w:t>
            </w:r>
            <w:proofErr w:type="spellStart"/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NiMh</w:t>
            </w:r>
            <w:proofErr w:type="spellEnd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, система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Version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3.2, динамический диапазон,  дБ 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ab/>
              <w:t xml:space="preserve">38/37/37, </w:t>
            </w:r>
            <w:proofErr w:type="spellStart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мертвая</w:t>
            </w:r>
            <w:proofErr w:type="spellEnd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зона по событиям 1м, диапазон расстояний, км 0,3; 1,3; 2,5; 5; 10; 20; 40; 80; 160; 240, </w:t>
            </w:r>
            <w:r w:rsidRPr="003C19EF">
              <w:rPr>
                <w:snapToGrid/>
                <w:sz w:val="25"/>
                <w:szCs w:val="25"/>
              </w:rPr>
              <w:t xml:space="preserve">что не соответствует условиям пунктов 1,2 и 3 технического задания, в котором установлено следующее требование: </w:t>
            </w:r>
            <w:proofErr w:type="gramStart"/>
            <w:r w:rsidRPr="003C19EF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Измерительная платформа 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val="en-US" w:eastAsia="en-US"/>
              </w:rPr>
              <w:t>EXFO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 xml:space="preserve"> 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val="en-US" w:eastAsia="en-US"/>
              </w:rPr>
              <w:t>FTB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>-2</w:t>
            </w:r>
            <w:r w:rsidRPr="003C19EF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, Модуль оптического рефлектометра 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val="en-US" w:eastAsia="en-US"/>
              </w:rPr>
              <w:t>FTB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>-7300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val="en-US" w:eastAsia="en-US"/>
              </w:rPr>
              <w:t>E</w:t>
            </w:r>
            <w:r w:rsidRPr="003C19EF">
              <w:rPr>
                <w:rFonts w:eastAsiaTheme="minorHAnsi"/>
                <w:b/>
                <w:bCs/>
                <w:snapToGrid/>
                <w:sz w:val="25"/>
                <w:szCs w:val="25"/>
                <w:lang w:eastAsia="en-US"/>
              </w:rPr>
              <w:t>,</w:t>
            </w:r>
            <w:r w:rsidRPr="003C19EF">
              <w:rPr>
                <w:rFonts w:eastAsiaTheme="minorHAnsi"/>
                <w:bCs/>
                <w:snapToGrid/>
                <w:sz w:val="25"/>
                <w:szCs w:val="25"/>
                <w:lang w:eastAsia="en-US"/>
              </w:rPr>
              <w:t xml:space="preserve">  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интерфейсы 2 порта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USB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2.0, 1 порт USB 3.0,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RJ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-45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LAN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10/100/1000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Mbit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/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s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, питание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AC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/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DC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adapter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,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input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: батарея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Li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-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ion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(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smart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battery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), система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Windows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Embedded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8 </w:t>
            </w:r>
            <w:r w:rsidRPr="003C19EF">
              <w:rPr>
                <w:rFonts w:eastAsiaTheme="minorHAnsi"/>
                <w:snapToGrid/>
                <w:sz w:val="25"/>
                <w:szCs w:val="25"/>
                <w:lang w:val="en-US" w:eastAsia="en-US"/>
              </w:rPr>
              <w:t>Standard</w:t>
            </w:r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, динамический диапазон,  дБ 39/35/37/39/37, </w:t>
            </w:r>
            <w:proofErr w:type="spellStart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>мертвая</w:t>
            </w:r>
            <w:proofErr w:type="spellEnd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зона по событиям 0,8 м, диапазон расстояний, км 1,25;</w:t>
            </w:r>
            <w:proofErr w:type="gramEnd"/>
            <w:r w:rsidRPr="003C19EF">
              <w:rPr>
                <w:rFonts w:eastAsiaTheme="minorHAnsi"/>
                <w:snapToGrid/>
                <w:sz w:val="25"/>
                <w:szCs w:val="25"/>
                <w:lang w:eastAsia="en-US"/>
              </w:rPr>
              <w:t xml:space="preserve"> 2,5; 5; 10; 20; 40; 80; 160; 260; 400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B018E3" w:rsidRPr="00B018E3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018E3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3C19EF">
        <w:rPr>
          <w:b/>
          <w:bCs/>
          <w:i/>
          <w:iCs/>
          <w:snapToGrid/>
          <w:sz w:val="26"/>
          <w:szCs w:val="26"/>
        </w:rPr>
        <w:t>3</w:t>
      </w:r>
      <w:r w:rsidRPr="00B018E3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B018E3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018E3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3C19EF" w:rsidRPr="003C19EF" w:rsidRDefault="003C19EF" w:rsidP="003C19EF">
      <w:pPr>
        <w:tabs>
          <w:tab w:val="left" w:pos="426"/>
          <w:tab w:val="right" w:pos="9360"/>
        </w:tabs>
        <w:spacing w:line="240" w:lineRule="auto"/>
        <w:rPr>
          <w:snapToGrid/>
          <w:sz w:val="25"/>
          <w:szCs w:val="25"/>
        </w:rPr>
      </w:pPr>
      <w:proofErr w:type="gramStart"/>
      <w:r w:rsidRPr="003C19EF">
        <w:rPr>
          <w:b/>
          <w:sz w:val="25"/>
          <w:szCs w:val="25"/>
        </w:rPr>
        <w:t>Признать</w:t>
      </w:r>
      <w:r w:rsidRPr="003C19EF">
        <w:rPr>
          <w:sz w:val="25"/>
          <w:szCs w:val="25"/>
        </w:rPr>
        <w:t xml:space="preserve"> заявки </w:t>
      </w:r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КивиТех</w:t>
      </w:r>
      <w:proofErr w:type="spellEnd"/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3C19EF">
        <w:rPr>
          <w:rFonts w:eastAsiaTheme="minorHAnsi"/>
          <w:snapToGrid/>
          <w:sz w:val="25"/>
          <w:szCs w:val="25"/>
          <w:lang w:eastAsia="en-US"/>
        </w:rPr>
        <w:t xml:space="preserve"> (142784, Россия, г. Москва, д. </w:t>
      </w:r>
      <w:proofErr w:type="spellStart"/>
      <w:r w:rsidRPr="003C19EF">
        <w:rPr>
          <w:rFonts w:eastAsiaTheme="minorHAnsi"/>
          <w:snapToGrid/>
          <w:sz w:val="25"/>
          <w:szCs w:val="25"/>
          <w:lang w:eastAsia="en-US"/>
        </w:rPr>
        <w:t>Румянцево</w:t>
      </w:r>
      <w:proofErr w:type="spellEnd"/>
      <w:r w:rsidRPr="003C19EF">
        <w:rPr>
          <w:rFonts w:eastAsiaTheme="minorHAnsi"/>
          <w:snapToGrid/>
          <w:sz w:val="25"/>
          <w:szCs w:val="25"/>
          <w:lang w:eastAsia="en-US"/>
        </w:rPr>
        <w:t xml:space="preserve">, стр. 1, блок Б), </w:t>
      </w:r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ООО "КОНЦЕПТ ТЕХНОЛОГИИ"</w:t>
      </w:r>
      <w:r w:rsidRPr="003C19EF">
        <w:rPr>
          <w:rFonts w:eastAsiaTheme="minorHAnsi"/>
          <w:snapToGrid/>
          <w:sz w:val="25"/>
          <w:szCs w:val="25"/>
          <w:lang w:eastAsia="en-US"/>
        </w:rPr>
        <w:t xml:space="preserve"> (119313, Россия, г. Москва, Ленинский пр-т, д. 95, пом.</w:t>
      </w:r>
      <w:proofErr w:type="gramEnd"/>
      <w:r w:rsidRPr="003C19EF">
        <w:rPr>
          <w:rFonts w:eastAsiaTheme="minorHAnsi"/>
          <w:snapToGrid/>
          <w:sz w:val="25"/>
          <w:szCs w:val="25"/>
          <w:lang w:eastAsia="en-US"/>
        </w:rPr>
        <w:t xml:space="preserve"> Х), </w:t>
      </w:r>
      <w:r w:rsidR="00DF3CCD"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="00DF3CCD"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КомплектПоставка</w:t>
      </w:r>
      <w:proofErr w:type="spellEnd"/>
      <w:r w:rsidR="00DF3CCD" w:rsidRPr="003C19EF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="00DF3CCD" w:rsidRPr="003C19EF">
        <w:rPr>
          <w:rFonts w:eastAsiaTheme="minorHAnsi"/>
          <w:snapToGrid/>
          <w:sz w:val="25"/>
          <w:szCs w:val="25"/>
          <w:lang w:eastAsia="en-US"/>
        </w:rPr>
        <w:t xml:space="preserve"> (111033, г. Москва, ул. </w:t>
      </w:r>
      <w:proofErr w:type="spellStart"/>
      <w:r w:rsidR="00DF3CCD" w:rsidRPr="003C19EF">
        <w:rPr>
          <w:rFonts w:eastAsiaTheme="minorHAnsi"/>
          <w:snapToGrid/>
          <w:sz w:val="25"/>
          <w:szCs w:val="25"/>
          <w:lang w:eastAsia="en-US"/>
        </w:rPr>
        <w:t>Золоторожский</w:t>
      </w:r>
      <w:proofErr w:type="spellEnd"/>
      <w:r w:rsidR="00DF3CCD" w:rsidRPr="003C19EF">
        <w:rPr>
          <w:rFonts w:eastAsiaTheme="minorHAnsi"/>
          <w:snapToGrid/>
          <w:sz w:val="25"/>
          <w:szCs w:val="25"/>
          <w:lang w:eastAsia="en-US"/>
        </w:rPr>
        <w:t xml:space="preserve"> Вал, д. 34, стр. 6)</w:t>
      </w:r>
      <w:r w:rsidRPr="003C19EF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B018E3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018E3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3C19EF">
        <w:rPr>
          <w:b/>
          <w:bCs/>
          <w:i/>
          <w:iCs/>
          <w:snapToGrid/>
          <w:sz w:val="26"/>
          <w:szCs w:val="26"/>
        </w:rPr>
        <w:t>4</w:t>
      </w:r>
      <w:r w:rsidRPr="00B018E3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B018E3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B018E3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018E3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B018E3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3C19EF" w:rsidRPr="003C19EF" w:rsidRDefault="003C19EF" w:rsidP="003C19EF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3C19EF">
        <w:rPr>
          <w:sz w:val="25"/>
          <w:szCs w:val="25"/>
        </w:rPr>
        <w:t xml:space="preserve">Утвердить </w:t>
      </w:r>
      <w:proofErr w:type="gramStart"/>
      <w:r w:rsidRPr="003C19EF">
        <w:rPr>
          <w:sz w:val="25"/>
          <w:szCs w:val="25"/>
        </w:rPr>
        <w:t>итоговую</w:t>
      </w:r>
      <w:proofErr w:type="gramEnd"/>
      <w:r w:rsidRPr="003C19EF">
        <w:rPr>
          <w:sz w:val="25"/>
          <w:szCs w:val="25"/>
        </w:rPr>
        <w:t xml:space="preserve"> </w:t>
      </w:r>
      <w:proofErr w:type="spellStart"/>
      <w:r w:rsidRPr="003C19EF">
        <w:rPr>
          <w:sz w:val="25"/>
          <w:szCs w:val="25"/>
        </w:rPr>
        <w:t>ранжировку</w:t>
      </w:r>
      <w:proofErr w:type="spellEnd"/>
      <w:r w:rsidRPr="003C19EF">
        <w:rPr>
          <w:sz w:val="25"/>
          <w:szCs w:val="25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3C19EF" w:rsidRPr="003C19EF" w:rsidTr="008C1944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C19EF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3C19EF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3C19EF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3C19EF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3C19EF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3C19EF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3C19EF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3C19EF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3C19EF" w:rsidRPr="003C19EF" w:rsidTr="008C1944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C19EF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КивиТех</w:t>
            </w:r>
            <w:proofErr w:type="spellEnd"/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(142784, Россия, г. Москва, д. </w:t>
            </w:r>
            <w:proofErr w:type="spellStart"/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>Румянцево</w:t>
            </w:r>
            <w:proofErr w:type="spellEnd"/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>, стр. 1, блок Б)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828 909,87</w:t>
            </w:r>
          </w:p>
        </w:tc>
      </w:tr>
      <w:tr w:rsidR="003C19EF" w:rsidRPr="003C19EF" w:rsidTr="008C1944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C19EF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proofErr w:type="gramStart"/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"КОНЦЕПТ ТЕХНОЛОГИИ"</w:t>
            </w:r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(119313, Россия, г. Москва, Ленинский пр-т, д. 95, пом.</w:t>
            </w:r>
            <w:proofErr w:type="gramEnd"/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Х)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C19EF" w:rsidRPr="003C19EF" w:rsidRDefault="003C19EF" w:rsidP="003C19E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856 823,09</w:t>
            </w:r>
          </w:p>
        </w:tc>
      </w:tr>
      <w:tr w:rsidR="003C19EF" w:rsidRPr="003C19EF" w:rsidTr="008C1944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9EF" w:rsidRPr="003C19EF" w:rsidRDefault="003C19EF" w:rsidP="003C19E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C19EF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9EF" w:rsidRPr="003C19EF" w:rsidRDefault="003C19EF" w:rsidP="003C19E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КомплектПоставка</w:t>
            </w:r>
            <w:proofErr w:type="spellEnd"/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(111033, г. Москва, ул. </w:t>
            </w:r>
            <w:proofErr w:type="spellStart"/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>Золоторожский</w:t>
            </w:r>
            <w:proofErr w:type="spellEnd"/>
            <w:r w:rsidRPr="003C19EF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Вал, д. 34, стр. 6)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19EF" w:rsidRPr="003C19EF" w:rsidRDefault="003C19EF" w:rsidP="003C19E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3C19EF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1 122 520,23</w:t>
            </w:r>
          </w:p>
        </w:tc>
      </w:tr>
    </w:tbl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B018E3" w:rsidRDefault="00B018E3" w:rsidP="00B018E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B018E3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3C19EF">
        <w:rPr>
          <w:b/>
          <w:bCs/>
          <w:i/>
          <w:iCs/>
          <w:snapToGrid/>
          <w:sz w:val="26"/>
          <w:szCs w:val="26"/>
        </w:rPr>
        <w:t xml:space="preserve">5 </w:t>
      </w:r>
      <w:r w:rsidRPr="00B018E3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3C19EF" w:rsidRDefault="003C19EF" w:rsidP="003C19EF">
      <w:pPr>
        <w:tabs>
          <w:tab w:val="left" w:pos="426"/>
        </w:tabs>
        <w:suppressAutoHyphens/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  <w:r w:rsidRPr="003C19EF">
        <w:rPr>
          <w:b/>
          <w:i/>
          <w:sz w:val="25"/>
          <w:szCs w:val="25"/>
        </w:rPr>
        <w:t>Признать победителем</w:t>
      </w:r>
      <w:r w:rsidRPr="003C19EF">
        <w:rPr>
          <w:sz w:val="25"/>
          <w:szCs w:val="25"/>
        </w:rPr>
        <w:t xml:space="preserve"> открытого запроса цен </w:t>
      </w:r>
      <w:r w:rsidRPr="003C19EF">
        <w:rPr>
          <w:b/>
          <w:i/>
          <w:snapToGrid/>
          <w:color w:val="000000" w:themeColor="text1"/>
          <w:sz w:val="25"/>
          <w:szCs w:val="25"/>
        </w:rPr>
        <w:t xml:space="preserve">«Приборы для диагностики волоконно-оптического кабеля» </w:t>
      </w:r>
      <w:r w:rsidRPr="003C19EF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3C19EF">
        <w:rPr>
          <w:sz w:val="25"/>
          <w:szCs w:val="25"/>
        </w:rPr>
        <w:t>ранжировке</w:t>
      </w:r>
      <w:proofErr w:type="spellEnd"/>
      <w:r w:rsidRPr="003C19EF">
        <w:rPr>
          <w:sz w:val="25"/>
          <w:szCs w:val="25"/>
        </w:rPr>
        <w:t xml:space="preserve"> по степени предпочтительности для заказчика</w:t>
      </w:r>
      <w:r w:rsidRPr="003C19EF">
        <w:rPr>
          <w:b/>
          <w:i/>
          <w:snapToGrid/>
          <w:sz w:val="25"/>
          <w:szCs w:val="25"/>
        </w:rPr>
        <w:t xml:space="preserve"> </w:t>
      </w:r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ООО "</w:t>
      </w:r>
      <w:proofErr w:type="spellStart"/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КивиТех</w:t>
      </w:r>
      <w:proofErr w:type="spellEnd"/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"</w:t>
      </w:r>
      <w:r w:rsidRPr="003C19EF">
        <w:rPr>
          <w:rFonts w:eastAsiaTheme="minorHAnsi"/>
          <w:snapToGrid/>
          <w:sz w:val="25"/>
          <w:szCs w:val="25"/>
          <w:lang w:eastAsia="en-US"/>
        </w:rPr>
        <w:t xml:space="preserve"> (142784, Россия, г. Москва, д. </w:t>
      </w:r>
      <w:proofErr w:type="spellStart"/>
      <w:r w:rsidRPr="003C19EF">
        <w:rPr>
          <w:rFonts w:eastAsiaTheme="minorHAnsi"/>
          <w:snapToGrid/>
          <w:sz w:val="25"/>
          <w:szCs w:val="25"/>
          <w:lang w:eastAsia="en-US"/>
        </w:rPr>
        <w:t>Румянцево</w:t>
      </w:r>
      <w:proofErr w:type="spellEnd"/>
      <w:r w:rsidRPr="003C19EF">
        <w:rPr>
          <w:rFonts w:eastAsiaTheme="minorHAnsi"/>
          <w:snapToGrid/>
          <w:sz w:val="25"/>
          <w:szCs w:val="25"/>
          <w:lang w:eastAsia="en-US"/>
        </w:rPr>
        <w:t xml:space="preserve">, стр. 1, блок Б) </w:t>
      </w:r>
      <w:r w:rsidRPr="003C19EF">
        <w:rPr>
          <w:sz w:val="25"/>
          <w:szCs w:val="25"/>
        </w:rPr>
        <w:t xml:space="preserve">на условиях: </w:t>
      </w:r>
      <w:r w:rsidRPr="003C19EF">
        <w:rPr>
          <w:rFonts w:eastAsiaTheme="minorHAnsi"/>
          <w:i/>
          <w:snapToGrid/>
          <w:sz w:val="25"/>
          <w:szCs w:val="25"/>
          <w:lang w:eastAsia="en-US"/>
        </w:rPr>
        <w:t xml:space="preserve">(производитель – EXFO  Канада, </w:t>
      </w:r>
      <w:proofErr w:type="spellStart"/>
      <w:r w:rsidRPr="003C19EF">
        <w:rPr>
          <w:rFonts w:eastAsiaTheme="minorHAnsi"/>
          <w:i/>
          <w:snapToGrid/>
          <w:sz w:val="25"/>
          <w:szCs w:val="25"/>
          <w:lang w:eastAsia="en-US"/>
        </w:rPr>
        <w:t>Fujikura</w:t>
      </w:r>
      <w:proofErr w:type="spellEnd"/>
      <w:r w:rsidRPr="003C19EF">
        <w:rPr>
          <w:rFonts w:eastAsiaTheme="minorHAnsi"/>
          <w:i/>
          <w:snapToGrid/>
          <w:sz w:val="25"/>
          <w:szCs w:val="25"/>
          <w:lang w:eastAsia="en-US"/>
        </w:rPr>
        <w:t xml:space="preserve">  Япония)</w:t>
      </w:r>
      <w:r w:rsidRPr="003C19EF">
        <w:rPr>
          <w:rFonts w:eastAsiaTheme="minorHAnsi"/>
          <w:snapToGrid/>
          <w:sz w:val="25"/>
          <w:szCs w:val="25"/>
          <w:lang w:eastAsia="en-US"/>
        </w:rPr>
        <w:t xml:space="preserve"> </w:t>
      </w:r>
      <w:r w:rsidRPr="003C19EF">
        <w:rPr>
          <w:sz w:val="25"/>
          <w:szCs w:val="25"/>
        </w:rPr>
        <w:t xml:space="preserve"> </w:t>
      </w:r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978 113,65</w:t>
      </w:r>
      <w:r w:rsidRPr="003C19EF">
        <w:rPr>
          <w:rFonts w:eastAsiaTheme="minorHAnsi"/>
          <w:snapToGrid/>
          <w:sz w:val="25"/>
          <w:szCs w:val="25"/>
          <w:lang w:eastAsia="en-US"/>
        </w:rPr>
        <w:t xml:space="preserve"> руб. (цена без НДС: </w:t>
      </w:r>
      <w:r w:rsidRPr="003C19EF">
        <w:rPr>
          <w:rFonts w:eastAsiaTheme="minorHAnsi"/>
          <w:b/>
          <w:i/>
          <w:snapToGrid/>
          <w:sz w:val="25"/>
          <w:szCs w:val="25"/>
          <w:lang w:eastAsia="en-US"/>
        </w:rPr>
        <w:t>828 909,87</w:t>
      </w:r>
      <w:r w:rsidRPr="003C19EF">
        <w:rPr>
          <w:rFonts w:eastAsiaTheme="minorHAnsi"/>
          <w:snapToGrid/>
          <w:sz w:val="25"/>
          <w:szCs w:val="25"/>
          <w:lang w:eastAsia="en-US"/>
        </w:rPr>
        <w:t xml:space="preserve"> руб.). Срок </w:t>
      </w:r>
      <w:r w:rsidRPr="003C19EF">
        <w:rPr>
          <w:rFonts w:eastAsiaTheme="minorHAnsi"/>
          <w:snapToGrid/>
          <w:sz w:val="25"/>
          <w:szCs w:val="25"/>
          <w:lang w:eastAsia="en-US"/>
        </w:rPr>
        <w:lastRenderedPageBreak/>
        <w:t xml:space="preserve">поставки: с момента подписания  договора до 31.05.2017  г.  Условия оплаты:   Аванс 30% оплачивается в течение 30 календарных дней </w:t>
      </w:r>
      <w:proofErr w:type="gramStart"/>
      <w:r w:rsidRPr="003C19EF">
        <w:rPr>
          <w:rFonts w:eastAsiaTheme="minorHAnsi"/>
          <w:snapToGrid/>
          <w:sz w:val="25"/>
          <w:szCs w:val="25"/>
          <w:lang w:eastAsia="en-US"/>
        </w:rPr>
        <w:t>с даты подписания</w:t>
      </w:r>
      <w:proofErr w:type="gramEnd"/>
      <w:r w:rsidRPr="003C19EF">
        <w:rPr>
          <w:rFonts w:eastAsiaTheme="minorHAnsi"/>
          <w:snapToGrid/>
          <w:sz w:val="25"/>
          <w:szCs w:val="25"/>
          <w:lang w:eastAsia="en-US"/>
        </w:rPr>
        <w:t xml:space="preserve"> договора, 70%  выплачивается в течение 30 календарных дней с даты подписания  товарной накладной (ТОРГ-12). Гарантийный срок: 12 месяцев.  Заявка  имеет правовой статус оферты и действует до 28 февраля 2017 г.</w:t>
      </w:r>
    </w:p>
    <w:p w:rsidR="003C19EF" w:rsidRDefault="003C19EF" w:rsidP="003C19EF">
      <w:pPr>
        <w:tabs>
          <w:tab w:val="left" w:pos="426"/>
        </w:tabs>
        <w:suppressAutoHyphens/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</w:p>
    <w:p w:rsidR="003C19EF" w:rsidRPr="003C19EF" w:rsidRDefault="003C19EF" w:rsidP="003C19EF">
      <w:pPr>
        <w:tabs>
          <w:tab w:val="left" w:pos="426"/>
        </w:tabs>
        <w:suppressAutoHyphens/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</w:p>
    <w:p w:rsidR="00B018E3" w:rsidRPr="007A0EBF" w:rsidRDefault="00B018E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4E62D4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2D4" w:rsidRDefault="004E62D4" w:rsidP="00355095">
      <w:pPr>
        <w:spacing w:line="240" w:lineRule="auto"/>
      </w:pPr>
      <w:r>
        <w:separator/>
      </w:r>
    </w:p>
  </w:endnote>
  <w:endnote w:type="continuationSeparator" w:id="0">
    <w:p w:rsidR="004E62D4" w:rsidRDefault="004E62D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1B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1B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2D4" w:rsidRDefault="004E62D4" w:rsidP="00355095">
      <w:pPr>
        <w:spacing w:line="240" w:lineRule="auto"/>
      </w:pPr>
      <w:r>
        <w:separator/>
      </w:r>
    </w:p>
  </w:footnote>
  <w:footnote w:type="continuationSeparator" w:id="0">
    <w:p w:rsidR="004E62D4" w:rsidRDefault="004E62D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1B2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19EF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57CC6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4E62D4"/>
    <w:rsid w:val="0050702A"/>
    <w:rsid w:val="005110DF"/>
    <w:rsid w:val="00515CBE"/>
    <w:rsid w:val="00526FD4"/>
    <w:rsid w:val="00543A06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11C9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39E0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07E3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18E3"/>
    <w:rsid w:val="00B100CF"/>
    <w:rsid w:val="00B12993"/>
    <w:rsid w:val="00B20409"/>
    <w:rsid w:val="00B21BBE"/>
    <w:rsid w:val="00B31A54"/>
    <w:rsid w:val="00B33EBA"/>
    <w:rsid w:val="00B36A81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675E7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3CCD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89</cp:revision>
  <cp:lastPrinted>2017-01-27T02:52:00Z</cp:lastPrinted>
  <dcterms:created xsi:type="dcterms:W3CDTF">2015-03-25T00:17:00Z</dcterms:created>
  <dcterms:modified xsi:type="dcterms:W3CDTF">2017-01-30T00:07:00Z</dcterms:modified>
</cp:coreProperties>
</file>