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61554">
      <w:pPr>
        <w:pStyle w:val="a3"/>
        <w:numPr>
          <w:ilvl w:val="0"/>
          <w:numId w:val="2"/>
        </w:numPr>
      </w:pPr>
      <w:r>
        <w:t>Проведена закупка у единственного поставщик</w:t>
      </w:r>
      <w:proofErr w:type="gramStart"/>
      <w:r>
        <w:t xml:space="preserve">а </w:t>
      </w:r>
      <w:r w:rsidR="00261554" w:rsidRPr="00261554">
        <w:t>АО У</w:t>
      </w:r>
      <w:proofErr w:type="gramEnd"/>
      <w:r w:rsidR="00261554" w:rsidRPr="00261554">
        <w:t>ссурийское предприятие промышленного железнодорожного транспорта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61554">
        <w:t>1 177 966,10</w:t>
      </w:r>
      <w:r>
        <w:t xml:space="preserve"> руб. без учета НДС.</w:t>
      </w:r>
    </w:p>
    <w:p w:rsidR="00C753CA" w:rsidRDefault="00C753CA" w:rsidP="0026155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61554" w:rsidRPr="00261554">
        <w:t>31604485277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261554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2016-12-14T02:03:00Z</dcterms:modified>
</cp:coreProperties>
</file>