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C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</w:t>
            </w:r>
            <w:bookmarkStart w:id="0" w:name="_GoBack"/>
            <w:bookmarkEnd w:id="0"/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D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57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Pr="001D7090">
        <w:rPr>
          <w:sz w:val="22"/>
          <w:szCs w:val="22"/>
        </w:rPr>
        <w:t xml:space="preserve">: </w:t>
      </w:r>
      <w:r w:rsidR="000635D4" w:rsidRPr="00576977">
        <w:rPr>
          <w:b/>
          <w:i/>
          <w:sz w:val="22"/>
          <w:szCs w:val="22"/>
        </w:rPr>
        <w:t>«</w:t>
      </w:r>
      <w:r w:rsidR="00576977" w:rsidRPr="00576977">
        <w:rPr>
          <w:b/>
          <w:i/>
          <w:sz w:val="22"/>
          <w:szCs w:val="22"/>
        </w:rPr>
        <w:t>Шкаф релейный</w:t>
      </w:r>
      <w:r w:rsidR="008F5583" w:rsidRPr="00576977">
        <w:rPr>
          <w:b/>
          <w:i/>
          <w:sz w:val="22"/>
          <w:szCs w:val="22"/>
        </w:rPr>
        <w:t>»</w:t>
      </w:r>
      <w:r w:rsidR="000128F2" w:rsidRPr="00576977">
        <w:rPr>
          <w:b/>
          <w:i/>
          <w:sz w:val="22"/>
          <w:szCs w:val="22"/>
        </w:rPr>
        <w:t>.</w:t>
      </w:r>
      <w:r w:rsidR="000128F2" w:rsidRPr="001D7090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D6C37">
        <w:rPr>
          <w:snapToGrid w:val="0"/>
          <w:sz w:val="22"/>
          <w:szCs w:val="22"/>
        </w:rPr>
        <w:t>1</w:t>
      </w:r>
      <w:r w:rsidR="00576977">
        <w:rPr>
          <w:snapToGrid w:val="0"/>
          <w:sz w:val="22"/>
          <w:szCs w:val="22"/>
        </w:rPr>
        <w:t>17</w:t>
      </w:r>
    </w:p>
    <w:p w:rsidR="001923DC" w:rsidRPr="008F5583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576977" w:rsidRPr="00576977">
        <w:rPr>
          <w:b/>
          <w:i/>
          <w:sz w:val="22"/>
          <w:szCs w:val="22"/>
        </w:rPr>
        <w:t>652 542,37</w:t>
      </w:r>
      <w:r w:rsidR="00576977" w:rsidRPr="0064294B">
        <w:rPr>
          <w:sz w:val="26"/>
          <w:szCs w:val="26"/>
        </w:rPr>
        <w:t xml:space="preserve">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596141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8D6C37">
        <w:rPr>
          <w:rFonts w:ascii="Times New Roman" w:eastAsia="Times New Roman" w:hAnsi="Times New Roman" w:cs="Times New Roman"/>
          <w:lang w:eastAsia="ru-RU"/>
        </w:rPr>
        <w:t>3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576977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08:00</w:t>
      </w:r>
      <w:r w:rsidR="005F21F9" w:rsidRPr="005F21F9">
        <w:rPr>
          <w:sz w:val="22"/>
          <w:szCs w:val="22"/>
        </w:rPr>
        <w:t xml:space="preserve"> </w:t>
      </w:r>
      <w:r w:rsidR="008D6C37" w:rsidRPr="00312EBD"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(время московское) 2</w:t>
      </w:r>
      <w:r>
        <w:rPr>
          <w:sz w:val="22"/>
          <w:szCs w:val="22"/>
        </w:rPr>
        <w:t>8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617"/>
        <w:gridCol w:w="4590"/>
      </w:tblGrid>
      <w:tr w:rsidR="00596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96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gramStart"/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ЭК</w:t>
            </w:r>
            <w:proofErr w:type="gramEnd"/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"СВЕТОТЕХНИКА" </w:t>
            </w:r>
          </w:p>
          <w:p w:rsid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(675029, г. Благовещенск,</w:t>
            </w:r>
            <w:proofErr w:type="gramEnd"/>
          </w:p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Артиллерийская, д. 116)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700 000,00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593 220,34 руб</w:t>
            </w: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96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"НПП "Центр реле и автоматики" </w:t>
            </w:r>
          </w:p>
          <w:p w:rsid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(428018, г. Чебоксары, </w:t>
            </w:r>
            <w:proofErr w:type="gramEnd"/>
          </w:p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Афанасьева, д. 3, пом. 408)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746 364,40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632 512,20 руб</w:t>
            </w: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59614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"ПКС" </w:t>
            </w:r>
          </w:p>
          <w:p w:rsid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(680030, г.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Хабаровск,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Слободская,19, </w:t>
            </w: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770 000,00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596141" w:rsidRPr="00596141" w:rsidRDefault="00596141" w:rsidP="005961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9614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652 542,37 руб</w:t>
            </w:r>
            <w:r w:rsidRPr="0059614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596141" w:rsidRDefault="00596141" w:rsidP="007B10EC">
      <w:pPr>
        <w:pStyle w:val="ab"/>
        <w:jc w:val="both"/>
        <w:rPr>
          <w:b/>
          <w:i/>
          <w:sz w:val="22"/>
          <w:szCs w:val="22"/>
        </w:rPr>
      </w:pPr>
    </w:p>
    <w:p w:rsidR="00596141" w:rsidRDefault="00596141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122" w:rsidRDefault="00327122" w:rsidP="000F4708">
      <w:pPr>
        <w:spacing w:after="0" w:line="240" w:lineRule="auto"/>
      </w:pPr>
      <w:r>
        <w:separator/>
      </w:r>
    </w:p>
  </w:endnote>
  <w:endnote w:type="continuationSeparator" w:id="0">
    <w:p w:rsidR="00327122" w:rsidRDefault="0032712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14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122" w:rsidRDefault="00327122" w:rsidP="000F4708">
      <w:pPr>
        <w:spacing w:after="0" w:line="240" w:lineRule="auto"/>
      </w:pPr>
      <w:r>
        <w:separator/>
      </w:r>
    </w:p>
  </w:footnote>
  <w:footnote w:type="continuationSeparator" w:id="0">
    <w:p w:rsidR="00327122" w:rsidRDefault="0032712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B19BE"/>
    <w:rsid w:val="005B5865"/>
    <w:rsid w:val="005B701A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EBF81-1A94-431B-8605-61C56528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61</cp:revision>
  <cp:lastPrinted>2016-12-28T06:51:00Z</cp:lastPrinted>
  <dcterms:created xsi:type="dcterms:W3CDTF">2014-12-03T01:34:00Z</dcterms:created>
  <dcterms:modified xsi:type="dcterms:W3CDTF">2016-12-28T06:52:00Z</dcterms:modified>
</cp:coreProperties>
</file>