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4AD" w:rsidRPr="00E331B7" w:rsidRDefault="007F14AD" w:rsidP="001747AF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E331B7">
        <w:rPr>
          <w:b/>
          <w:color w:val="000000"/>
        </w:rPr>
        <w:t xml:space="preserve">Д О Г О В О </w:t>
      </w:r>
      <w:proofErr w:type="gramStart"/>
      <w:r w:rsidRPr="00E331B7">
        <w:rPr>
          <w:b/>
          <w:color w:val="000000"/>
        </w:rPr>
        <w:t>Р</w:t>
      </w:r>
      <w:proofErr w:type="gramEnd"/>
      <w:r w:rsidRPr="00E331B7">
        <w:rPr>
          <w:b/>
          <w:color w:val="000000"/>
        </w:rPr>
        <w:t xml:space="preserve">      №   </w:t>
      </w:r>
      <w:r w:rsidR="009D763D">
        <w:rPr>
          <w:b/>
          <w:color w:val="000000"/>
        </w:rPr>
        <w:t>_____</w:t>
      </w:r>
    </w:p>
    <w:p w:rsidR="007F14AD" w:rsidRPr="00E331B7" w:rsidRDefault="007F14AD" w:rsidP="001747AF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E331B7">
        <w:rPr>
          <w:b/>
        </w:rPr>
        <w:t xml:space="preserve">о проведении </w:t>
      </w:r>
      <w:r w:rsidR="004E7D31" w:rsidRPr="00E331B7">
        <w:rPr>
          <w:b/>
        </w:rPr>
        <w:t>медицинского освидетельствования водителей</w:t>
      </w:r>
    </w:p>
    <w:p w:rsidR="004F6287" w:rsidRDefault="007F14AD" w:rsidP="002B7E68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331B7">
        <w:rPr>
          <w:color w:val="000000"/>
        </w:rPr>
        <w:tab/>
      </w:r>
      <w:r w:rsidRPr="00E331B7">
        <w:rPr>
          <w:color w:val="000000"/>
        </w:rPr>
        <w:tab/>
      </w:r>
      <w:r w:rsidRPr="00E331B7">
        <w:rPr>
          <w:color w:val="000000"/>
        </w:rPr>
        <w:tab/>
      </w:r>
      <w:r w:rsidRPr="00E331B7">
        <w:rPr>
          <w:color w:val="000000"/>
        </w:rPr>
        <w:tab/>
      </w:r>
      <w:r w:rsidRPr="00E331B7">
        <w:rPr>
          <w:color w:val="000000"/>
        </w:rPr>
        <w:tab/>
      </w:r>
      <w:r w:rsidRPr="00E331B7">
        <w:rPr>
          <w:color w:val="000000"/>
        </w:rPr>
        <w:tab/>
      </w:r>
      <w:r w:rsidRPr="00E331B7">
        <w:rPr>
          <w:color w:val="000000"/>
        </w:rPr>
        <w:tab/>
      </w:r>
      <w:r w:rsidRPr="00E331B7">
        <w:rPr>
          <w:color w:val="000000"/>
        </w:rPr>
        <w:tab/>
        <w:t xml:space="preserve">                           </w:t>
      </w:r>
    </w:p>
    <w:p w:rsidR="007F14AD" w:rsidRDefault="007F14AD" w:rsidP="002B7E68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302FA7" w:rsidRPr="00E331B7" w:rsidRDefault="00302FA7" w:rsidP="002B7E68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7F14AD" w:rsidRPr="00BC41BA" w:rsidRDefault="007F14AD" w:rsidP="00BC41BA">
      <w:pPr>
        <w:shd w:val="clear" w:color="auto" w:fill="FFFFFF"/>
        <w:autoSpaceDE w:val="0"/>
        <w:autoSpaceDN w:val="0"/>
        <w:adjustRightInd w:val="0"/>
        <w:ind w:firstLine="567"/>
        <w:rPr>
          <w:color w:val="000000"/>
          <w:sz w:val="22"/>
          <w:szCs w:val="22"/>
        </w:rPr>
      </w:pPr>
      <w:r w:rsidRPr="00BC41BA">
        <w:rPr>
          <w:color w:val="000000"/>
          <w:sz w:val="22"/>
          <w:szCs w:val="22"/>
        </w:rPr>
        <w:t xml:space="preserve">г. Арсеньев                                                                    </w:t>
      </w:r>
      <w:r w:rsidR="00302FA7" w:rsidRPr="00BC41BA">
        <w:rPr>
          <w:color w:val="000000"/>
          <w:sz w:val="22"/>
          <w:szCs w:val="22"/>
        </w:rPr>
        <w:tab/>
      </w:r>
      <w:r w:rsidR="00302FA7" w:rsidRPr="00BC41BA">
        <w:rPr>
          <w:color w:val="000000"/>
          <w:sz w:val="22"/>
          <w:szCs w:val="22"/>
        </w:rPr>
        <w:tab/>
      </w:r>
      <w:r w:rsidR="00302FA7" w:rsidRPr="00BC41BA">
        <w:rPr>
          <w:color w:val="000000"/>
          <w:sz w:val="22"/>
          <w:szCs w:val="22"/>
        </w:rPr>
        <w:tab/>
      </w:r>
      <w:bookmarkStart w:id="0" w:name="_GoBack"/>
      <w:bookmarkEnd w:id="0"/>
      <w:r w:rsidRPr="00BC41BA">
        <w:rPr>
          <w:color w:val="000000"/>
          <w:sz w:val="22"/>
          <w:szCs w:val="22"/>
        </w:rPr>
        <w:t xml:space="preserve">«____» </w:t>
      </w:r>
      <w:r w:rsidR="004E7D31" w:rsidRPr="00BC41BA">
        <w:rPr>
          <w:color w:val="000000"/>
          <w:sz w:val="22"/>
          <w:szCs w:val="22"/>
        </w:rPr>
        <w:t>_________</w:t>
      </w:r>
      <w:r w:rsidRPr="00BC41BA">
        <w:rPr>
          <w:color w:val="000000"/>
          <w:sz w:val="22"/>
          <w:szCs w:val="22"/>
        </w:rPr>
        <w:t xml:space="preserve"> 201</w:t>
      </w:r>
      <w:r w:rsidR="004E7D31" w:rsidRPr="00BC41BA">
        <w:rPr>
          <w:color w:val="000000"/>
          <w:sz w:val="22"/>
          <w:szCs w:val="22"/>
        </w:rPr>
        <w:t>___</w:t>
      </w:r>
      <w:r w:rsidRPr="00BC41BA">
        <w:rPr>
          <w:color w:val="000000"/>
          <w:sz w:val="22"/>
          <w:szCs w:val="22"/>
        </w:rPr>
        <w:t xml:space="preserve"> г.</w:t>
      </w:r>
    </w:p>
    <w:p w:rsidR="007F14AD" w:rsidRPr="00BC41BA" w:rsidRDefault="007F14AD" w:rsidP="00BC41BA">
      <w:pPr>
        <w:shd w:val="clear" w:color="auto" w:fill="FFFFFF"/>
        <w:autoSpaceDE w:val="0"/>
        <w:autoSpaceDN w:val="0"/>
        <w:adjustRightInd w:val="0"/>
        <w:ind w:firstLine="567"/>
        <w:rPr>
          <w:color w:val="000000"/>
          <w:sz w:val="22"/>
          <w:szCs w:val="22"/>
        </w:rPr>
      </w:pPr>
    </w:p>
    <w:p w:rsidR="00302FA7" w:rsidRPr="00BC41BA" w:rsidRDefault="00302FA7" w:rsidP="00BC41BA">
      <w:pPr>
        <w:shd w:val="clear" w:color="auto" w:fill="FFFFFF"/>
        <w:autoSpaceDE w:val="0"/>
        <w:autoSpaceDN w:val="0"/>
        <w:adjustRightInd w:val="0"/>
        <w:ind w:firstLine="567"/>
        <w:rPr>
          <w:color w:val="000000"/>
          <w:sz w:val="22"/>
          <w:szCs w:val="22"/>
        </w:rPr>
      </w:pPr>
    </w:p>
    <w:p w:rsidR="007F14AD" w:rsidRPr="00BC41BA" w:rsidRDefault="007F14AD" w:rsidP="00BC41BA">
      <w:pPr>
        <w:ind w:firstLine="567"/>
        <w:jc w:val="both"/>
        <w:rPr>
          <w:sz w:val="22"/>
          <w:szCs w:val="22"/>
        </w:rPr>
      </w:pPr>
      <w:proofErr w:type="gramStart"/>
      <w:r w:rsidRPr="00BC41BA">
        <w:rPr>
          <w:color w:val="000000"/>
          <w:sz w:val="22"/>
          <w:szCs w:val="22"/>
        </w:rPr>
        <w:t>Краевое государственное бюджетное учреждение здравоохранения «</w:t>
      </w:r>
      <w:proofErr w:type="spellStart"/>
      <w:r w:rsidRPr="00BC41BA">
        <w:rPr>
          <w:color w:val="000000"/>
          <w:sz w:val="22"/>
          <w:szCs w:val="22"/>
        </w:rPr>
        <w:t>Арсеньевская</w:t>
      </w:r>
      <w:proofErr w:type="spellEnd"/>
      <w:r w:rsidRPr="00BC41BA">
        <w:rPr>
          <w:color w:val="000000"/>
          <w:sz w:val="22"/>
          <w:szCs w:val="22"/>
        </w:rPr>
        <w:t xml:space="preserve"> городская больница», именуемое в дальнейшем "Исполнитель", в лице главного врача </w:t>
      </w:r>
      <w:proofErr w:type="spellStart"/>
      <w:r w:rsidRPr="00BC41BA">
        <w:rPr>
          <w:color w:val="000000"/>
          <w:sz w:val="22"/>
          <w:szCs w:val="22"/>
        </w:rPr>
        <w:t>Аплюшкиной</w:t>
      </w:r>
      <w:proofErr w:type="spellEnd"/>
      <w:r w:rsidRPr="00BC41BA">
        <w:rPr>
          <w:color w:val="000000"/>
          <w:sz w:val="22"/>
          <w:szCs w:val="22"/>
        </w:rPr>
        <w:t xml:space="preserve"> Людмилы Георгиевны, действующей на основании Устава, с одной стороны и </w:t>
      </w:r>
      <w:r w:rsidR="001747AF" w:rsidRPr="00BC41BA">
        <w:rPr>
          <w:b/>
          <w:sz w:val="22"/>
          <w:szCs w:val="22"/>
        </w:rPr>
        <w:t xml:space="preserve">Акционерное Общество «Дальневосточная распределительная сетевая компания» </w:t>
      </w:r>
      <w:r w:rsidR="001747AF" w:rsidRPr="00BC41BA">
        <w:rPr>
          <w:sz w:val="22"/>
          <w:szCs w:val="22"/>
        </w:rPr>
        <w:t>в лице</w:t>
      </w:r>
      <w:r w:rsidR="001747AF" w:rsidRPr="00BC41BA">
        <w:rPr>
          <w:b/>
          <w:sz w:val="22"/>
          <w:szCs w:val="22"/>
        </w:rPr>
        <w:t xml:space="preserve"> директора филиала АО «ДРСК»  «Приморские электрические  сети» Сергея Ивановича </w:t>
      </w:r>
      <w:proofErr w:type="spellStart"/>
      <w:r w:rsidR="001747AF" w:rsidRPr="00BC41BA">
        <w:rPr>
          <w:b/>
          <w:sz w:val="22"/>
          <w:szCs w:val="22"/>
        </w:rPr>
        <w:t>Чутенко</w:t>
      </w:r>
      <w:proofErr w:type="spellEnd"/>
      <w:r w:rsidR="001747AF" w:rsidRPr="00BC41BA">
        <w:rPr>
          <w:b/>
          <w:sz w:val="22"/>
          <w:szCs w:val="22"/>
        </w:rPr>
        <w:t xml:space="preserve">, </w:t>
      </w:r>
      <w:r w:rsidR="001747AF" w:rsidRPr="00BC41BA">
        <w:rPr>
          <w:sz w:val="22"/>
          <w:szCs w:val="22"/>
        </w:rPr>
        <w:t>действующего  на основании доверенности № 5 от 01.01.2016 года, именуемое  в дальнейшем «Заказчик», а вместе именуемые</w:t>
      </w:r>
      <w:proofErr w:type="gramEnd"/>
      <w:r w:rsidR="001747AF" w:rsidRPr="00BC41BA">
        <w:rPr>
          <w:sz w:val="22"/>
          <w:szCs w:val="22"/>
        </w:rPr>
        <w:t xml:space="preserve"> в дальнейшем – «Стороны», заключили настоящий Договор (далее – Договор) о нижеследующем:</w:t>
      </w:r>
    </w:p>
    <w:p w:rsidR="001747AF" w:rsidRPr="00BC41BA" w:rsidRDefault="001747AF" w:rsidP="00BC41BA">
      <w:pPr>
        <w:ind w:firstLine="567"/>
        <w:jc w:val="both"/>
        <w:rPr>
          <w:sz w:val="22"/>
          <w:szCs w:val="22"/>
        </w:rPr>
      </w:pPr>
    </w:p>
    <w:p w:rsidR="007F14AD" w:rsidRPr="00BC41BA" w:rsidRDefault="007F14AD" w:rsidP="00BC41BA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center"/>
        <w:rPr>
          <w:b/>
          <w:color w:val="000000"/>
          <w:sz w:val="22"/>
          <w:szCs w:val="22"/>
        </w:rPr>
      </w:pPr>
      <w:r w:rsidRPr="00BC41BA">
        <w:rPr>
          <w:b/>
          <w:color w:val="000000"/>
          <w:sz w:val="22"/>
          <w:szCs w:val="22"/>
        </w:rPr>
        <w:t>ПРЕДМЕТ ДОГОВОРА</w:t>
      </w:r>
    </w:p>
    <w:p w:rsidR="00FC3E82" w:rsidRPr="00BC41BA" w:rsidRDefault="00FC3E82" w:rsidP="00BC41BA">
      <w:pPr>
        <w:shd w:val="clear" w:color="auto" w:fill="FFFFFF"/>
        <w:autoSpaceDE w:val="0"/>
        <w:autoSpaceDN w:val="0"/>
        <w:adjustRightInd w:val="0"/>
        <w:ind w:firstLine="567"/>
        <w:rPr>
          <w:b/>
          <w:color w:val="000000"/>
          <w:sz w:val="22"/>
          <w:szCs w:val="22"/>
        </w:rPr>
      </w:pPr>
    </w:p>
    <w:p w:rsidR="004E7D31" w:rsidRPr="00BC41BA" w:rsidRDefault="007F14AD" w:rsidP="00BC41BA">
      <w:pPr>
        <w:numPr>
          <w:ilvl w:val="1"/>
          <w:numId w:val="4"/>
        </w:numPr>
        <w:tabs>
          <w:tab w:val="left" w:pos="993"/>
        </w:tabs>
        <w:suppressAutoHyphens/>
        <w:ind w:left="0"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 xml:space="preserve"> </w:t>
      </w:r>
      <w:r w:rsidR="004E7D31" w:rsidRPr="00BC41BA">
        <w:rPr>
          <w:sz w:val="22"/>
          <w:szCs w:val="22"/>
        </w:rPr>
        <w:t xml:space="preserve">Исполнитель обязуется оказывать услуги по проведению </w:t>
      </w:r>
      <w:proofErr w:type="spellStart"/>
      <w:r w:rsidR="00E53E77" w:rsidRPr="00BC41BA">
        <w:rPr>
          <w:sz w:val="22"/>
          <w:szCs w:val="22"/>
        </w:rPr>
        <w:t>предсменного</w:t>
      </w:r>
      <w:proofErr w:type="spellEnd"/>
      <w:r w:rsidR="00E53E77" w:rsidRPr="00BC41BA">
        <w:rPr>
          <w:sz w:val="22"/>
          <w:szCs w:val="22"/>
        </w:rPr>
        <w:t xml:space="preserve">, </w:t>
      </w:r>
      <w:proofErr w:type="spellStart"/>
      <w:r w:rsidR="00E53E77" w:rsidRPr="00BC41BA">
        <w:rPr>
          <w:sz w:val="22"/>
          <w:szCs w:val="22"/>
        </w:rPr>
        <w:t>предрейсового</w:t>
      </w:r>
      <w:proofErr w:type="spellEnd"/>
      <w:r w:rsidR="00E53E77" w:rsidRPr="00BC41BA">
        <w:rPr>
          <w:sz w:val="22"/>
          <w:szCs w:val="22"/>
        </w:rPr>
        <w:t xml:space="preserve"> и </w:t>
      </w:r>
      <w:proofErr w:type="spellStart"/>
      <w:r w:rsidR="00E53E77" w:rsidRPr="00BC41BA">
        <w:rPr>
          <w:sz w:val="22"/>
          <w:szCs w:val="22"/>
        </w:rPr>
        <w:t>послесменного</w:t>
      </w:r>
      <w:proofErr w:type="spellEnd"/>
      <w:r w:rsidR="00E53E77" w:rsidRPr="00BC41BA">
        <w:rPr>
          <w:sz w:val="22"/>
          <w:szCs w:val="22"/>
        </w:rPr>
        <w:t xml:space="preserve">, </w:t>
      </w:r>
      <w:proofErr w:type="spellStart"/>
      <w:r w:rsidR="00E53E77" w:rsidRPr="00BC41BA">
        <w:rPr>
          <w:sz w:val="22"/>
          <w:szCs w:val="22"/>
        </w:rPr>
        <w:t>послерейсового</w:t>
      </w:r>
      <w:proofErr w:type="spellEnd"/>
      <w:r w:rsidR="00E53E77" w:rsidRPr="00BC41BA">
        <w:rPr>
          <w:sz w:val="22"/>
          <w:szCs w:val="22"/>
        </w:rPr>
        <w:t xml:space="preserve"> медицинского осмотра </w:t>
      </w:r>
      <w:r w:rsidR="00FC3E82" w:rsidRPr="00BC41BA">
        <w:rPr>
          <w:sz w:val="22"/>
          <w:szCs w:val="22"/>
        </w:rPr>
        <w:t>работников (</w:t>
      </w:r>
      <w:r w:rsidR="004E7D31" w:rsidRPr="00BC41BA">
        <w:rPr>
          <w:spacing w:val="8"/>
          <w:kern w:val="144"/>
          <w:sz w:val="22"/>
          <w:szCs w:val="22"/>
        </w:rPr>
        <w:t>водителей</w:t>
      </w:r>
      <w:r w:rsidR="00FC3E82" w:rsidRPr="00BC41BA">
        <w:rPr>
          <w:spacing w:val="8"/>
          <w:kern w:val="144"/>
          <w:sz w:val="22"/>
          <w:szCs w:val="22"/>
        </w:rPr>
        <w:t>)</w:t>
      </w:r>
      <w:r w:rsidR="004E7D31" w:rsidRPr="00BC41BA">
        <w:rPr>
          <w:spacing w:val="8"/>
          <w:kern w:val="144"/>
          <w:sz w:val="22"/>
          <w:szCs w:val="22"/>
        </w:rPr>
        <w:t xml:space="preserve"> </w:t>
      </w:r>
      <w:r w:rsidR="00D05B9A" w:rsidRPr="00BC41BA">
        <w:rPr>
          <w:spacing w:val="8"/>
          <w:kern w:val="144"/>
          <w:sz w:val="22"/>
          <w:szCs w:val="22"/>
        </w:rPr>
        <w:t>Заказчик</w:t>
      </w:r>
      <w:r w:rsidR="00E53E77" w:rsidRPr="00BC41BA">
        <w:rPr>
          <w:spacing w:val="8"/>
          <w:kern w:val="144"/>
          <w:sz w:val="22"/>
          <w:szCs w:val="22"/>
        </w:rPr>
        <w:t>а</w:t>
      </w:r>
      <w:r w:rsidR="004E7D31" w:rsidRPr="00BC41BA">
        <w:rPr>
          <w:spacing w:val="8"/>
          <w:kern w:val="144"/>
          <w:sz w:val="22"/>
          <w:szCs w:val="22"/>
        </w:rPr>
        <w:t xml:space="preserve"> </w:t>
      </w:r>
      <w:r w:rsidR="004E7D31" w:rsidRPr="00BC41BA">
        <w:rPr>
          <w:sz w:val="22"/>
          <w:szCs w:val="22"/>
        </w:rPr>
        <w:t>(далее – услуги), в соответствии с условиями настоящего договора и сдать их в порядке, установленном договором, а Заказчик обязуется принять и оплатить оказанные услуги.</w:t>
      </w:r>
    </w:p>
    <w:p w:rsidR="00E53E77" w:rsidRPr="00BC41BA" w:rsidRDefault="001747AF" w:rsidP="00BC41BA">
      <w:pPr>
        <w:numPr>
          <w:ilvl w:val="1"/>
          <w:numId w:val="4"/>
        </w:numPr>
        <w:suppressAutoHyphens/>
        <w:ind w:left="0" w:firstLine="567"/>
        <w:jc w:val="both"/>
        <w:rPr>
          <w:sz w:val="22"/>
          <w:szCs w:val="22"/>
        </w:rPr>
      </w:pPr>
      <w:r w:rsidRPr="00BC41BA">
        <w:rPr>
          <w:color w:val="000000"/>
          <w:sz w:val="22"/>
          <w:szCs w:val="22"/>
        </w:rPr>
        <w:t xml:space="preserve"> </w:t>
      </w:r>
      <w:r w:rsidRPr="00BC41BA">
        <w:rPr>
          <w:color w:val="000000"/>
          <w:sz w:val="22"/>
          <w:szCs w:val="22"/>
        </w:rPr>
        <w:t>Количество водителей подлежащих осмотрам ____ человек.</w:t>
      </w:r>
      <w:r w:rsidRPr="00BC41BA">
        <w:rPr>
          <w:color w:val="000000"/>
          <w:sz w:val="22"/>
          <w:szCs w:val="22"/>
        </w:rPr>
        <w:t xml:space="preserve"> </w:t>
      </w:r>
    </w:p>
    <w:p w:rsidR="00BF0326" w:rsidRPr="00BC41BA" w:rsidRDefault="00BF0326" w:rsidP="00BC41BA">
      <w:pPr>
        <w:numPr>
          <w:ilvl w:val="1"/>
          <w:numId w:val="4"/>
        </w:numPr>
        <w:tabs>
          <w:tab w:val="left" w:pos="993"/>
        </w:tabs>
        <w:suppressAutoHyphens/>
        <w:ind w:left="0"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 xml:space="preserve">Исполнитель оказывает услуги в соответствии с </w:t>
      </w:r>
      <w:r w:rsidR="0037484D" w:rsidRPr="00BC41BA">
        <w:rPr>
          <w:sz w:val="22"/>
          <w:szCs w:val="22"/>
        </w:rPr>
        <w:t>п</w:t>
      </w:r>
      <w:r w:rsidRPr="00BC41BA">
        <w:rPr>
          <w:sz w:val="22"/>
          <w:szCs w:val="22"/>
        </w:rPr>
        <w:t xml:space="preserve">риказом Минздрава России от 15.12.2014 № 835н «Об утверждении порядка проведения </w:t>
      </w:r>
      <w:proofErr w:type="spellStart"/>
      <w:r w:rsidRPr="00BC41BA">
        <w:rPr>
          <w:sz w:val="22"/>
          <w:szCs w:val="22"/>
        </w:rPr>
        <w:t>предсменных</w:t>
      </w:r>
      <w:proofErr w:type="spellEnd"/>
      <w:r w:rsidRPr="00BC41BA">
        <w:rPr>
          <w:sz w:val="22"/>
          <w:szCs w:val="22"/>
        </w:rPr>
        <w:t xml:space="preserve">, </w:t>
      </w:r>
      <w:proofErr w:type="spellStart"/>
      <w:r w:rsidRPr="00BC41BA">
        <w:rPr>
          <w:sz w:val="22"/>
          <w:szCs w:val="22"/>
        </w:rPr>
        <w:t>предрейсовых</w:t>
      </w:r>
      <w:proofErr w:type="spellEnd"/>
      <w:r w:rsidRPr="00BC41BA">
        <w:rPr>
          <w:sz w:val="22"/>
          <w:szCs w:val="22"/>
        </w:rPr>
        <w:t xml:space="preserve"> и </w:t>
      </w:r>
      <w:proofErr w:type="spellStart"/>
      <w:r w:rsidRPr="00BC41BA">
        <w:rPr>
          <w:sz w:val="22"/>
          <w:szCs w:val="22"/>
        </w:rPr>
        <w:t>послесменных</w:t>
      </w:r>
      <w:proofErr w:type="spellEnd"/>
      <w:r w:rsidRPr="00BC41BA">
        <w:rPr>
          <w:sz w:val="22"/>
          <w:szCs w:val="22"/>
        </w:rPr>
        <w:t xml:space="preserve">, </w:t>
      </w:r>
      <w:proofErr w:type="spellStart"/>
      <w:r w:rsidRPr="00BC41BA">
        <w:rPr>
          <w:sz w:val="22"/>
          <w:szCs w:val="22"/>
        </w:rPr>
        <w:t>послерейсовых</w:t>
      </w:r>
      <w:proofErr w:type="spellEnd"/>
      <w:r w:rsidRPr="00BC41BA">
        <w:rPr>
          <w:sz w:val="22"/>
          <w:szCs w:val="22"/>
        </w:rPr>
        <w:t xml:space="preserve"> медицинских осмотров», иных нормативных правовых актов органов исполнительной власти Российской Федерации</w:t>
      </w:r>
      <w:r w:rsidR="0037484D" w:rsidRPr="00BC41BA">
        <w:rPr>
          <w:sz w:val="22"/>
          <w:szCs w:val="22"/>
        </w:rPr>
        <w:t>, а также условий настоящего договора</w:t>
      </w:r>
      <w:r w:rsidRPr="00BC41BA">
        <w:rPr>
          <w:sz w:val="22"/>
          <w:szCs w:val="22"/>
        </w:rPr>
        <w:t>.</w:t>
      </w:r>
    </w:p>
    <w:p w:rsidR="0037484D" w:rsidRPr="00BC41BA" w:rsidRDefault="0037484D" w:rsidP="00BC41BA">
      <w:pPr>
        <w:pStyle w:val="Default"/>
        <w:numPr>
          <w:ilvl w:val="1"/>
          <w:numId w:val="4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>Место оказания услуг: Приморский край, г. Арсеньев, ул. Островского 42, приемный покой стационара КГБУЗ «</w:t>
      </w:r>
      <w:proofErr w:type="spellStart"/>
      <w:r w:rsidRPr="00BC41BA">
        <w:rPr>
          <w:sz w:val="22"/>
          <w:szCs w:val="22"/>
        </w:rPr>
        <w:t>Арсеньевская</w:t>
      </w:r>
      <w:proofErr w:type="spellEnd"/>
      <w:r w:rsidRPr="00BC41BA">
        <w:rPr>
          <w:sz w:val="22"/>
          <w:szCs w:val="22"/>
        </w:rPr>
        <w:t xml:space="preserve"> ГБ».</w:t>
      </w:r>
    </w:p>
    <w:p w:rsidR="001747AF" w:rsidRPr="00BC41BA" w:rsidRDefault="0037484D" w:rsidP="00BC41BA">
      <w:pPr>
        <w:numPr>
          <w:ilvl w:val="1"/>
          <w:numId w:val="7"/>
        </w:numPr>
        <w:tabs>
          <w:tab w:val="left" w:pos="142"/>
        </w:tabs>
        <w:ind w:left="0" w:firstLine="567"/>
        <w:jc w:val="both"/>
        <w:rPr>
          <w:color w:val="000000"/>
          <w:sz w:val="22"/>
          <w:szCs w:val="22"/>
        </w:rPr>
      </w:pPr>
      <w:r w:rsidRPr="00BC41BA">
        <w:rPr>
          <w:sz w:val="22"/>
          <w:szCs w:val="22"/>
        </w:rPr>
        <w:t xml:space="preserve"> </w:t>
      </w:r>
      <w:r w:rsidR="001747AF" w:rsidRPr="00BC41BA">
        <w:rPr>
          <w:sz w:val="22"/>
          <w:szCs w:val="22"/>
        </w:rPr>
        <w:t>Срок оказания «Услуг» по Договору: с 01.01.2017 года по 31.12.2019 года. «Услуги» оказываются «Исполнителем» ежедневно в рабочие дни, субботу и воскресенье, а также в праздничные дни круглосуточно.</w:t>
      </w:r>
      <w:r w:rsidR="001747AF" w:rsidRPr="00BC41BA">
        <w:rPr>
          <w:color w:val="000000"/>
          <w:sz w:val="22"/>
          <w:szCs w:val="22"/>
        </w:rPr>
        <w:t xml:space="preserve"> </w:t>
      </w:r>
    </w:p>
    <w:p w:rsidR="007F14AD" w:rsidRPr="00BC41BA" w:rsidRDefault="007F14AD" w:rsidP="00BC41BA">
      <w:pPr>
        <w:pStyle w:val="Default"/>
        <w:ind w:firstLine="567"/>
        <w:rPr>
          <w:sz w:val="22"/>
          <w:szCs w:val="22"/>
        </w:rPr>
      </w:pPr>
      <w:r w:rsidRPr="00BC41BA">
        <w:rPr>
          <w:sz w:val="22"/>
          <w:szCs w:val="22"/>
        </w:rPr>
        <w:t xml:space="preserve">          </w:t>
      </w:r>
    </w:p>
    <w:p w:rsidR="007F14AD" w:rsidRPr="00BC41BA" w:rsidRDefault="007F14AD" w:rsidP="00BC41BA">
      <w:pPr>
        <w:pStyle w:val="Default"/>
        <w:numPr>
          <w:ilvl w:val="0"/>
          <w:numId w:val="4"/>
        </w:numPr>
        <w:ind w:left="0" w:firstLine="567"/>
        <w:jc w:val="center"/>
        <w:rPr>
          <w:b/>
          <w:bCs/>
          <w:sz w:val="22"/>
          <w:szCs w:val="22"/>
        </w:rPr>
      </w:pPr>
      <w:r w:rsidRPr="00BC41BA">
        <w:rPr>
          <w:b/>
          <w:bCs/>
          <w:sz w:val="22"/>
          <w:szCs w:val="22"/>
        </w:rPr>
        <w:t>СТОИМОСТЬ УСЛУГ И ПОРЯДОК РАСЧЕТОВ</w:t>
      </w:r>
    </w:p>
    <w:p w:rsidR="00FC3E82" w:rsidRPr="00BC41BA" w:rsidRDefault="00FC3E82" w:rsidP="00BC41BA">
      <w:pPr>
        <w:pStyle w:val="Default"/>
        <w:ind w:firstLine="567"/>
        <w:rPr>
          <w:sz w:val="22"/>
          <w:szCs w:val="22"/>
        </w:rPr>
      </w:pPr>
    </w:p>
    <w:p w:rsidR="007F14AD" w:rsidRPr="00BC41BA" w:rsidRDefault="00D75E9D" w:rsidP="00BC41BA">
      <w:pPr>
        <w:pStyle w:val="Default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 xml:space="preserve">Оплата за проведение услуг осуществляется Заказчиком исходя из количества проведенных услуг. </w:t>
      </w:r>
      <w:r w:rsidR="007F14AD" w:rsidRPr="00BC41BA">
        <w:rPr>
          <w:bCs/>
          <w:sz w:val="22"/>
          <w:szCs w:val="22"/>
        </w:rPr>
        <w:t>Стоимость услуг НДС не облагается.</w:t>
      </w:r>
    </w:p>
    <w:p w:rsidR="00952A88" w:rsidRPr="00BC41BA" w:rsidRDefault="007F14AD" w:rsidP="00BC41BA">
      <w:pPr>
        <w:tabs>
          <w:tab w:val="num" w:pos="989"/>
        </w:tabs>
        <w:ind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 xml:space="preserve">2.2. </w:t>
      </w:r>
      <w:r w:rsidR="00952A88" w:rsidRPr="00BC41BA">
        <w:rPr>
          <w:sz w:val="22"/>
          <w:szCs w:val="22"/>
        </w:rPr>
        <w:t xml:space="preserve">Стоимость </w:t>
      </w:r>
      <w:proofErr w:type="gramStart"/>
      <w:r w:rsidR="00952A88" w:rsidRPr="00BC41BA">
        <w:rPr>
          <w:sz w:val="22"/>
          <w:szCs w:val="22"/>
        </w:rPr>
        <w:t xml:space="preserve">услуг, оказываемых Исполнителем по настоящему </w:t>
      </w:r>
      <w:r w:rsidR="00907CFD" w:rsidRPr="00BC41BA">
        <w:rPr>
          <w:sz w:val="22"/>
          <w:szCs w:val="22"/>
        </w:rPr>
        <w:t>Договору</w:t>
      </w:r>
      <w:r w:rsidR="00952A88" w:rsidRPr="00BC41BA">
        <w:rPr>
          <w:sz w:val="22"/>
          <w:szCs w:val="22"/>
        </w:rPr>
        <w:t xml:space="preserve"> составляет</w:t>
      </w:r>
      <w:proofErr w:type="gramEnd"/>
      <w:r w:rsidR="00952A88" w:rsidRPr="00BC41BA">
        <w:rPr>
          <w:sz w:val="22"/>
          <w:szCs w:val="22"/>
        </w:rPr>
        <w:t xml:space="preserve"> </w:t>
      </w:r>
      <w:r w:rsidR="00D75E9D" w:rsidRPr="00BC41BA">
        <w:rPr>
          <w:sz w:val="22"/>
          <w:szCs w:val="22"/>
          <w:u w:val="single"/>
        </w:rPr>
        <w:t>70</w:t>
      </w:r>
      <w:r w:rsidR="00952A88" w:rsidRPr="00BC41BA">
        <w:rPr>
          <w:sz w:val="22"/>
          <w:szCs w:val="22"/>
          <w:u w:val="single"/>
        </w:rPr>
        <w:t xml:space="preserve"> (</w:t>
      </w:r>
      <w:r w:rsidR="00D75E9D" w:rsidRPr="00BC41BA">
        <w:rPr>
          <w:sz w:val="22"/>
          <w:szCs w:val="22"/>
          <w:u w:val="single"/>
        </w:rPr>
        <w:t>семьдесят</w:t>
      </w:r>
      <w:r w:rsidR="00952A88" w:rsidRPr="00BC41BA">
        <w:rPr>
          <w:sz w:val="22"/>
          <w:szCs w:val="22"/>
          <w:u w:val="single"/>
        </w:rPr>
        <w:t xml:space="preserve">) рублей </w:t>
      </w:r>
      <w:r w:rsidR="00D75E9D" w:rsidRPr="00BC41BA">
        <w:rPr>
          <w:sz w:val="22"/>
          <w:szCs w:val="22"/>
          <w:u w:val="single"/>
        </w:rPr>
        <w:t>00</w:t>
      </w:r>
      <w:r w:rsidR="00952A88" w:rsidRPr="00BC41BA">
        <w:rPr>
          <w:sz w:val="22"/>
          <w:szCs w:val="22"/>
          <w:u w:val="single"/>
        </w:rPr>
        <w:t xml:space="preserve"> копеек</w:t>
      </w:r>
      <w:r w:rsidR="00952A88" w:rsidRPr="00BC41BA">
        <w:rPr>
          <w:sz w:val="22"/>
          <w:szCs w:val="22"/>
        </w:rPr>
        <w:t xml:space="preserve"> за одно медицинское </w:t>
      </w:r>
      <w:r w:rsidR="00952A88" w:rsidRPr="00BC41BA">
        <w:rPr>
          <w:spacing w:val="8"/>
          <w:kern w:val="144"/>
          <w:sz w:val="22"/>
          <w:szCs w:val="22"/>
        </w:rPr>
        <w:t>освидетельствование одного водителя (</w:t>
      </w:r>
      <w:proofErr w:type="spellStart"/>
      <w:r w:rsidR="00907CFD" w:rsidRPr="00BC41BA">
        <w:rPr>
          <w:sz w:val="22"/>
          <w:szCs w:val="22"/>
        </w:rPr>
        <w:t>предсменный</w:t>
      </w:r>
      <w:proofErr w:type="spellEnd"/>
      <w:r w:rsidR="009D763D" w:rsidRPr="00BC41BA">
        <w:rPr>
          <w:sz w:val="22"/>
          <w:szCs w:val="22"/>
        </w:rPr>
        <w:t xml:space="preserve"> или</w:t>
      </w:r>
      <w:r w:rsidR="00907CFD" w:rsidRPr="00BC41BA">
        <w:rPr>
          <w:sz w:val="22"/>
          <w:szCs w:val="22"/>
        </w:rPr>
        <w:t xml:space="preserve"> </w:t>
      </w:r>
      <w:proofErr w:type="spellStart"/>
      <w:r w:rsidR="00907CFD" w:rsidRPr="00BC41BA">
        <w:rPr>
          <w:sz w:val="22"/>
          <w:szCs w:val="22"/>
        </w:rPr>
        <w:t>предрейсовый</w:t>
      </w:r>
      <w:proofErr w:type="spellEnd"/>
      <w:r w:rsidR="00907CFD" w:rsidRPr="00BC41BA">
        <w:rPr>
          <w:sz w:val="22"/>
          <w:szCs w:val="22"/>
        </w:rPr>
        <w:t xml:space="preserve"> и </w:t>
      </w:r>
      <w:proofErr w:type="spellStart"/>
      <w:r w:rsidR="00907CFD" w:rsidRPr="00BC41BA">
        <w:rPr>
          <w:sz w:val="22"/>
          <w:szCs w:val="22"/>
        </w:rPr>
        <w:t>послесменный</w:t>
      </w:r>
      <w:proofErr w:type="spellEnd"/>
      <w:r w:rsidR="009D763D" w:rsidRPr="00BC41BA">
        <w:rPr>
          <w:sz w:val="22"/>
          <w:szCs w:val="22"/>
        </w:rPr>
        <w:t xml:space="preserve"> или</w:t>
      </w:r>
      <w:r w:rsidR="00907CFD" w:rsidRPr="00BC41BA">
        <w:rPr>
          <w:sz w:val="22"/>
          <w:szCs w:val="22"/>
        </w:rPr>
        <w:t xml:space="preserve"> </w:t>
      </w:r>
      <w:proofErr w:type="spellStart"/>
      <w:r w:rsidR="00907CFD" w:rsidRPr="00BC41BA">
        <w:rPr>
          <w:sz w:val="22"/>
          <w:szCs w:val="22"/>
        </w:rPr>
        <w:t>послерейсовый</w:t>
      </w:r>
      <w:proofErr w:type="spellEnd"/>
      <w:r w:rsidR="00907CFD" w:rsidRPr="00BC41BA">
        <w:rPr>
          <w:sz w:val="22"/>
          <w:szCs w:val="22"/>
        </w:rPr>
        <w:t xml:space="preserve"> медицинский осмотр</w:t>
      </w:r>
      <w:r w:rsidR="00952A88" w:rsidRPr="00BC41BA">
        <w:rPr>
          <w:spacing w:val="8"/>
          <w:kern w:val="144"/>
          <w:sz w:val="22"/>
          <w:szCs w:val="22"/>
        </w:rPr>
        <w:t>)</w:t>
      </w:r>
      <w:r w:rsidR="00952A88" w:rsidRPr="00BC41BA">
        <w:rPr>
          <w:sz w:val="22"/>
          <w:szCs w:val="22"/>
        </w:rPr>
        <w:t>.</w:t>
      </w:r>
    </w:p>
    <w:p w:rsidR="006F3875" w:rsidRPr="00BC41BA" w:rsidRDefault="00952A88" w:rsidP="00BC41BA">
      <w:pPr>
        <w:pStyle w:val="Default"/>
        <w:ind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 xml:space="preserve">2.3. </w:t>
      </w:r>
      <w:r w:rsidR="00D75E9D" w:rsidRPr="00BC41BA">
        <w:rPr>
          <w:sz w:val="22"/>
          <w:szCs w:val="22"/>
        </w:rPr>
        <w:t xml:space="preserve">Стоимость услуги </w:t>
      </w:r>
      <w:r w:rsidR="006F3875" w:rsidRPr="00BC41BA">
        <w:rPr>
          <w:sz w:val="22"/>
          <w:szCs w:val="22"/>
        </w:rPr>
        <w:t xml:space="preserve">может быть изменена Исполнителем на основании соглашения Сторон. При отказе Заказчика от такого соглашения договор подлежит досрочному расторжению в соответствии с п. 5.7. настоящего договора. </w:t>
      </w:r>
    </w:p>
    <w:p w:rsidR="007F14AD" w:rsidRPr="00BC41BA" w:rsidRDefault="006F3875" w:rsidP="00BC41BA">
      <w:pPr>
        <w:pStyle w:val="Default"/>
        <w:ind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>2.4. З</w:t>
      </w:r>
      <w:r w:rsidR="007F14AD" w:rsidRPr="00BC41BA">
        <w:rPr>
          <w:sz w:val="22"/>
          <w:szCs w:val="22"/>
        </w:rPr>
        <w:t>аказчик осуществляет оплату оказанн</w:t>
      </w:r>
      <w:r w:rsidR="00DE113A" w:rsidRPr="00BC41BA">
        <w:rPr>
          <w:sz w:val="22"/>
          <w:szCs w:val="22"/>
        </w:rPr>
        <w:t>ых</w:t>
      </w:r>
      <w:r w:rsidR="007F14AD" w:rsidRPr="00BC41BA">
        <w:rPr>
          <w:sz w:val="22"/>
          <w:szCs w:val="22"/>
        </w:rPr>
        <w:t xml:space="preserve"> услуг на основании</w:t>
      </w:r>
      <w:r w:rsidR="002D3EEE" w:rsidRPr="00BC41BA">
        <w:rPr>
          <w:sz w:val="22"/>
          <w:szCs w:val="22"/>
        </w:rPr>
        <w:t xml:space="preserve"> счета,</w:t>
      </w:r>
      <w:r w:rsidR="007F14AD" w:rsidRPr="00BC41BA">
        <w:rPr>
          <w:sz w:val="22"/>
          <w:szCs w:val="22"/>
        </w:rPr>
        <w:t xml:space="preserve"> </w:t>
      </w:r>
      <w:r w:rsidR="002D3EEE" w:rsidRPr="00BC41BA">
        <w:rPr>
          <w:sz w:val="22"/>
          <w:szCs w:val="22"/>
        </w:rPr>
        <w:t xml:space="preserve">счет </w:t>
      </w:r>
      <w:r w:rsidR="00DE113A" w:rsidRPr="00BC41BA">
        <w:rPr>
          <w:sz w:val="22"/>
          <w:szCs w:val="22"/>
        </w:rPr>
        <w:t>-</w:t>
      </w:r>
      <w:r w:rsidR="002D3EEE" w:rsidRPr="00BC41BA">
        <w:rPr>
          <w:sz w:val="22"/>
          <w:szCs w:val="22"/>
        </w:rPr>
        <w:t xml:space="preserve"> </w:t>
      </w:r>
      <w:r w:rsidR="00DE113A" w:rsidRPr="00BC41BA">
        <w:rPr>
          <w:sz w:val="22"/>
          <w:szCs w:val="22"/>
        </w:rPr>
        <w:t>фактуры</w:t>
      </w:r>
      <w:r w:rsidR="007F14AD" w:rsidRPr="00BC41BA">
        <w:rPr>
          <w:sz w:val="22"/>
          <w:szCs w:val="22"/>
        </w:rPr>
        <w:t xml:space="preserve"> и акта выполненных работ, направленных ему Исполнителем.</w:t>
      </w:r>
    </w:p>
    <w:p w:rsidR="007F14AD" w:rsidRPr="00BC41BA" w:rsidRDefault="007F14AD" w:rsidP="00BC41BA">
      <w:pPr>
        <w:pStyle w:val="Default"/>
        <w:ind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>2.</w:t>
      </w:r>
      <w:r w:rsidR="006F3875" w:rsidRPr="00BC41BA">
        <w:rPr>
          <w:sz w:val="22"/>
          <w:szCs w:val="22"/>
        </w:rPr>
        <w:t>5</w:t>
      </w:r>
      <w:r w:rsidRPr="00BC41BA">
        <w:rPr>
          <w:sz w:val="22"/>
          <w:szCs w:val="22"/>
        </w:rPr>
        <w:t xml:space="preserve">. В течение </w:t>
      </w:r>
      <w:r w:rsidR="00DE113A" w:rsidRPr="00BC41BA">
        <w:rPr>
          <w:sz w:val="22"/>
          <w:szCs w:val="22"/>
        </w:rPr>
        <w:t>1</w:t>
      </w:r>
      <w:r w:rsidRPr="00BC41BA">
        <w:rPr>
          <w:sz w:val="22"/>
          <w:szCs w:val="22"/>
        </w:rPr>
        <w:t>0 дней со дня получения документов, предусмотренных п.2.</w:t>
      </w:r>
      <w:r w:rsidR="006F3875" w:rsidRPr="00BC41BA">
        <w:rPr>
          <w:sz w:val="22"/>
          <w:szCs w:val="22"/>
        </w:rPr>
        <w:t>4</w:t>
      </w:r>
      <w:r w:rsidRPr="00BC41BA">
        <w:rPr>
          <w:sz w:val="22"/>
          <w:szCs w:val="22"/>
        </w:rPr>
        <w:t>. настоящего договора, Заказчик производит оплату оказанной услуги путём перечисления денежных средств на расчётный счёт Исполнителя.</w:t>
      </w:r>
    </w:p>
    <w:p w:rsidR="007F14AD" w:rsidRPr="00BC41BA" w:rsidRDefault="00952A88" w:rsidP="00BC41BA">
      <w:pPr>
        <w:pStyle w:val="Default"/>
        <w:ind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 xml:space="preserve"> 2.</w:t>
      </w:r>
      <w:r w:rsidR="00DE113A" w:rsidRPr="00BC41BA">
        <w:rPr>
          <w:sz w:val="22"/>
          <w:szCs w:val="22"/>
        </w:rPr>
        <w:t>6</w:t>
      </w:r>
      <w:r w:rsidR="007F14AD" w:rsidRPr="00BC41BA">
        <w:rPr>
          <w:sz w:val="22"/>
          <w:szCs w:val="22"/>
        </w:rPr>
        <w:t xml:space="preserve">. При наличии у Заказчика обоснованных разногласий или спорных вопросов, возникших при получении от Исполнителя </w:t>
      </w:r>
      <w:r w:rsidR="00FC67AC" w:rsidRPr="00BC41BA">
        <w:rPr>
          <w:sz w:val="22"/>
          <w:szCs w:val="22"/>
        </w:rPr>
        <w:t xml:space="preserve">счета, счет </w:t>
      </w:r>
      <w:r w:rsidR="00DE113A" w:rsidRPr="00BC41BA">
        <w:rPr>
          <w:sz w:val="22"/>
          <w:szCs w:val="22"/>
        </w:rPr>
        <w:t>-</w:t>
      </w:r>
      <w:r w:rsidR="00FC67AC" w:rsidRPr="00BC41BA">
        <w:rPr>
          <w:sz w:val="22"/>
          <w:szCs w:val="22"/>
        </w:rPr>
        <w:t xml:space="preserve"> </w:t>
      </w:r>
      <w:r w:rsidR="00DE113A" w:rsidRPr="00BC41BA">
        <w:rPr>
          <w:sz w:val="22"/>
          <w:szCs w:val="22"/>
        </w:rPr>
        <w:t>фактуры</w:t>
      </w:r>
      <w:r w:rsidR="007F14AD" w:rsidRPr="00BC41BA">
        <w:rPr>
          <w:sz w:val="22"/>
          <w:szCs w:val="22"/>
        </w:rPr>
        <w:t xml:space="preserve"> и акта выполненных работ, Заказчик обязан в течение пяти рабочих дней </w:t>
      </w:r>
      <w:proofErr w:type="gramStart"/>
      <w:r w:rsidR="007F14AD" w:rsidRPr="00BC41BA">
        <w:rPr>
          <w:sz w:val="22"/>
          <w:szCs w:val="22"/>
        </w:rPr>
        <w:t>с даты получения</w:t>
      </w:r>
      <w:proofErr w:type="gramEnd"/>
      <w:r w:rsidR="007F14AD" w:rsidRPr="00BC41BA">
        <w:rPr>
          <w:sz w:val="22"/>
          <w:szCs w:val="22"/>
        </w:rPr>
        <w:t xml:space="preserve"> указанных документов направить соответствующее уведомление Исполнителю. </w:t>
      </w:r>
    </w:p>
    <w:p w:rsidR="007F14AD" w:rsidRPr="00BC41BA" w:rsidRDefault="00952A88" w:rsidP="00BC41BA">
      <w:pPr>
        <w:pStyle w:val="Default"/>
        <w:ind w:firstLine="567"/>
        <w:jc w:val="both"/>
        <w:rPr>
          <w:bCs/>
          <w:sz w:val="22"/>
          <w:szCs w:val="22"/>
        </w:rPr>
      </w:pPr>
      <w:r w:rsidRPr="00BC41BA">
        <w:rPr>
          <w:bCs/>
          <w:sz w:val="22"/>
          <w:szCs w:val="22"/>
        </w:rPr>
        <w:t xml:space="preserve"> 2.</w:t>
      </w:r>
      <w:r w:rsidR="00DE113A" w:rsidRPr="00BC41BA">
        <w:rPr>
          <w:bCs/>
          <w:sz w:val="22"/>
          <w:szCs w:val="22"/>
        </w:rPr>
        <w:t>7</w:t>
      </w:r>
      <w:r w:rsidR="007F14AD" w:rsidRPr="00BC41BA">
        <w:rPr>
          <w:bCs/>
          <w:sz w:val="22"/>
          <w:szCs w:val="22"/>
        </w:rPr>
        <w:t>. Стороны по окончанию оказания услуг подписывают акт сверки взаимных расчетов.</w:t>
      </w:r>
    </w:p>
    <w:p w:rsidR="007F14AD" w:rsidRPr="00BC41BA" w:rsidRDefault="007F14AD" w:rsidP="00BC41BA">
      <w:pPr>
        <w:pStyle w:val="Default"/>
        <w:ind w:firstLine="567"/>
        <w:jc w:val="both"/>
        <w:rPr>
          <w:sz w:val="22"/>
          <w:szCs w:val="22"/>
        </w:rPr>
      </w:pPr>
      <w:r w:rsidRPr="00BC41BA">
        <w:rPr>
          <w:bCs/>
          <w:sz w:val="22"/>
          <w:szCs w:val="22"/>
        </w:rPr>
        <w:t xml:space="preserve">Акт сверки взаимных расчетов составляется и направляется Исполнителем в адрес Заказчика, который обязан подписать и возвратить Исполнителю в течение пяти рабочих дней со дня его получения. При наличии </w:t>
      </w:r>
      <w:r w:rsidRPr="00BC41BA">
        <w:rPr>
          <w:sz w:val="22"/>
          <w:szCs w:val="22"/>
        </w:rPr>
        <w:t>обоснованных разногласий или спорных вопросов в отношении акта сверки взаимных расчетов, Заказчик</w:t>
      </w:r>
      <w:r w:rsidRPr="00BC41BA">
        <w:rPr>
          <w:bCs/>
          <w:sz w:val="22"/>
          <w:szCs w:val="22"/>
        </w:rPr>
        <w:t xml:space="preserve"> обязан в течение пяти рабочих дней со дня получения </w:t>
      </w:r>
      <w:r w:rsidRPr="00BC41BA">
        <w:rPr>
          <w:sz w:val="22"/>
          <w:szCs w:val="22"/>
        </w:rPr>
        <w:t>акт сверки направить соответствующее уведомление Исполнителю.</w:t>
      </w:r>
    </w:p>
    <w:p w:rsidR="007F14AD" w:rsidRPr="00BC41BA" w:rsidRDefault="007F14AD" w:rsidP="00BC41BA">
      <w:pPr>
        <w:shd w:val="clear" w:color="auto" w:fill="FFFFFF"/>
        <w:ind w:firstLine="567"/>
        <w:jc w:val="both"/>
        <w:rPr>
          <w:sz w:val="22"/>
          <w:szCs w:val="22"/>
        </w:rPr>
      </w:pPr>
    </w:p>
    <w:p w:rsidR="007F14AD" w:rsidRPr="00BC41BA" w:rsidRDefault="007F14AD" w:rsidP="00BC41BA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color w:val="000000"/>
          <w:sz w:val="22"/>
          <w:szCs w:val="22"/>
        </w:rPr>
      </w:pPr>
      <w:r w:rsidRPr="00BC41BA">
        <w:rPr>
          <w:b/>
          <w:color w:val="000000"/>
          <w:sz w:val="22"/>
          <w:szCs w:val="22"/>
        </w:rPr>
        <w:t>3. ПРАВА И ОБЯЗАННОСТИ СТОРОН</w:t>
      </w:r>
    </w:p>
    <w:p w:rsidR="00FC3E82" w:rsidRPr="00BC41BA" w:rsidRDefault="00FC3E82" w:rsidP="00BC41BA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color w:val="000000"/>
          <w:sz w:val="22"/>
          <w:szCs w:val="22"/>
        </w:rPr>
      </w:pPr>
    </w:p>
    <w:p w:rsidR="00CD7106" w:rsidRPr="00BC41BA" w:rsidRDefault="00CD7106" w:rsidP="00BC41BA">
      <w:pPr>
        <w:pStyle w:val="Default"/>
        <w:ind w:firstLine="567"/>
        <w:jc w:val="both"/>
        <w:rPr>
          <w:sz w:val="22"/>
          <w:szCs w:val="22"/>
        </w:rPr>
      </w:pPr>
      <w:r w:rsidRPr="00BC41BA">
        <w:rPr>
          <w:b/>
          <w:sz w:val="22"/>
          <w:szCs w:val="22"/>
        </w:rPr>
        <w:lastRenderedPageBreak/>
        <w:t xml:space="preserve">3.1. Исполнитель обязан: </w:t>
      </w:r>
    </w:p>
    <w:p w:rsidR="00CD7106" w:rsidRPr="00BC41BA" w:rsidRDefault="00CD7106" w:rsidP="00BC41BA">
      <w:pPr>
        <w:pStyle w:val="ConsPlusNormal0"/>
        <w:ind w:firstLine="567"/>
        <w:jc w:val="both"/>
        <w:rPr>
          <w:rFonts w:ascii="Times New Roman" w:hAnsi="Times New Roman"/>
          <w:szCs w:val="22"/>
        </w:rPr>
      </w:pPr>
      <w:r w:rsidRPr="00BC41BA">
        <w:rPr>
          <w:rFonts w:ascii="Times New Roman" w:hAnsi="Times New Roman"/>
          <w:szCs w:val="22"/>
        </w:rPr>
        <w:t>3.1.1. Проводить  услуги в порядке и объеме, предусмотренном приказом Минздрава России от 15.12.2014 № 835н:</w:t>
      </w:r>
    </w:p>
    <w:p w:rsidR="00907CFD" w:rsidRPr="00BC41BA" w:rsidRDefault="00A411F0" w:rsidP="00BC41BA">
      <w:pPr>
        <w:pStyle w:val="ConsPlusNormal0"/>
        <w:ind w:firstLine="567"/>
        <w:jc w:val="both"/>
        <w:rPr>
          <w:rFonts w:ascii="Times New Roman" w:hAnsi="Times New Roman"/>
          <w:szCs w:val="22"/>
        </w:rPr>
      </w:pPr>
      <w:r w:rsidRPr="00BC41BA">
        <w:rPr>
          <w:rFonts w:ascii="Times New Roman" w:hAnsi="Times New Roman"/>
          <w:szCs w:val="22"/>
        </w:rPr>
        <w:t xml:space="preserve">3.1.2. </w:t>
      </w:r>
      <w:r w:rsidR="00561B44" w:rsidRPr="00BC41BA">
        <w:rPr>
          <w:rFonts w:ascii="Times New Roman" w:hAnsi="Times New Roman"/>
          <w:szCs w:val="22"/>
        </w:rPr>
        <w:t>При проведении услуги т</w:t>
      </w:r>
      <w:r w:rsidR="00907CFD" w:rsidRPr="00BC41BA">
        <w:rPr>
          <w:rFonts w:ascii="Times New Roman" w:hAnsi="Times New Roman"/>
          <w:szCs w:val="22"/>
        </w:rPr>
        <w:t xml:space="preserve">ребовать от </w:t>
      </w:r>
      <w:r w:rsidR="00561B44" w:rsidRPr="00BC41BA">
        <w:rPr>
          <w:rFonts w:ascii="Times New Roman" w:hAnsi="Times New Roman"/>
          <w:szCs w:val="22"/>
        </w:rPr>
        <w:t>работника</w:t>
      </w:r>
      <w:r w:rsidR="00907CFD" w:rsidRPr="00BC41BA">
        <w:rPr>
          <w:rFonts w:ascii="Times New Roman" w:hAnsi="Times New Roman"/>
          <w:szCs w:val="22"/>
        </w:rPr>
        <w:t xml:space="preserve"> </w:t>
      </w:r>
      <w:r w:rsidR="00561B44" w:rsidRPr="00BC41BA">
        <w:rPr>
          <w:rFonts w:ascii="Times New Roman" w:hAnsi="Times New Roman"/>
          <w:szCs w:val="22"/>
        </w:rPr>
        <w:t xml:space="preserve">Заказчика </w:t>
      </w:r>
      <w:r w:rsidR="00907CFD" w:rsidRPr="00BC41BA">
        <w:rPr>
          <w:rFonts w:ascii="Times New Roman" w:hAnsi="Times New Roman"/>
          <w:szCs w:val="22"/>
        </w:rPr>
        <w:t xml:space="preserve">предъявления </w:t>
      </w:r>
      <w:r w:rsidR="00561B44" w:rsidRPr="00BC41BA">
        <w:rPr>
          <w:rFonts w:ascii="Times New Roman" w:hAnsi="Times New Roman"/>
          <w:szCs w:val="22"/>
        </w:rPr>
        <w:t>удостоверяющего личность документа и наличия путевого листа.</w:t>
      </w:r>
    </w:p>
    <w:p w:rsidR="00A411F0" w:rsidRPr="00BC41BA" w:rsidRDefault="00561B44" w:rsidP="00BC41BA">
      <w:pPr>
        <w:pStyle w:val="ConsPlusNormal0"/>
        <w:ind w:firstLine="567"/>
        <w:jc w:val="both"/>
        <w:rPr>
          <w:rFonts w:ascii="Times New Roman" w:hAnsi="Times New Roman"/>
          <w:szCs w:val="22"/>
        </w:rPr>
      </w:pPr>
      <w:r w:rsidRPr="00BC41BA">
        <w:rPr>
          <w:rFonts w:ascii="Times New Roman" w:hAnsi="Times New Roman"/>
          <w:szCs w:val="22"/>
        </w:rPr>
        <w:t xml:space="preserve">3.1.3. </w:t>
      </w:r>
      <w:r w:rsidR="00A411F0" w:rsidRPr="00BC41BA">
        <w:rPr>
          <w:rFonts w:ascii="Times New Roman" w:hAnsi="Times New Roman"/>
          <w:szCs w:val="22"/>
        </w:rPr>
        <w:t xml:space="preserve">Результаты проведенных </w:t>
      </w:r>
      <w:proofErr w:type="spellStart"/>
      <w:r w:rsidR="00A411F0" w:rsidRPr="00BC41BA">
        <w:rPr>
          <w:rFonts w:ascii="Times New Roman" w:hAnsi="Times New Roman"/>
          <w:szCs w:val="22"/>
        </w:rPr>
        <w:t>предсменных</w:t>
      </w:r>
      <w:proofErr w:type="spellEnd"/>
      <w:r w:rsidR="00A411F0" w:rsidRPr="00BC41BA">
        <w:rPr>
          <w:rFonts w:ascii="Times New Roman" w:hAnsi="Times New Roman"/>
          <w:szCs w:val="22"/>
        </w:rPr>
        <w:t xml:space="preserve">, </w:t>
      </w:r>
      <w:proofErr w:type="spellStart"/>
      <w:r w:rsidR="00A411F0" w:rsidRPr="00BC41BA">
        <w:rPr>
          <w:rFonts w:ascii="Times New Roman" w:hAnsi="Times New Roman"/>
          <w:szCs w:val="22"/>
        </w:rPr>
        <w:t>предрейсовых</w:t>
      </w:r>
      <w:proofErr w:type="spellEnd"/>
      <w:r w:rsidR="00A411F0" w:rsidRPr="00BC41BA">
        <w:rPr>
          <w:rFonts w:ascii="Times New Roman" w:hAnsi="Times New Roman"/>
          <w:szCs w:val="22"/>
        </w:rPr>
        <w:t xml:space="preserve"> и </w:t>
      </w:r>
      <w:proofErr w:type="spellStart"/>
      <w:r w:rsidR="00A411F0" w:rsidRPr="00BC41BA">
        <w:rPr>
          <w:rFonts w:ascii="Times New Roman" w:hAnsi="Times New Roman"/>
          <w:szCs w:val="22"/>
        </w:rPr>
        <w:t>послесменных</w:t>
      </w:r>
      <w:proofErr w:type="spellEnd"/>
      <w:r w:rsidR="00A411F0" w:rsidRPr="00BC41BA">
        <w:rPr>
          <w:rFonts w:ascii="Times New Roman" w:hAnsi="Times New Roman"/>
          <w:szCs w:val="22"/>
        </w:rPr>
        <w:t xml:space="preserve">, </w:t>
      </w:r>
      <w:proofErr w:type="spellStart"/>
      <w:r w:rsidR="00A411F0" w:rsidRPr="00BC41BA">
        <w:rPr>
          <w:rFonts w:ascii="Times New Roman" w:hAnsi="Times New Roman"/>
          <w:szCs w:val="22"/>
        </w:rPr>
        <w:t>послерейсовых</w:t>
      </w:r>
      <w:proofErr w:type="spellEnd"/>
      <w:r w:rsidR="00A411F0" w:rsidRPr="00BC41BA">
        <w:rPr>
          <w:rFonts w:ascii="Times New Roman" w:hAnsi="Times New Roman"/>
          <w:szCs w:val="22"/>
        </w:rPr>
        <w:t xml:space="preserve"> медицинских осмотров вносить в Журнал регистрации </w:t>
      </w:r>
      <w:proofErr w:type="spellStart"/>
      <w:r w:rsidR="00A411F0" w:rsidRPr="00BC41BA">
        <w:rPr>
          <w:rFonts w:ascii="Times New Roman" w:hAnsi="Times New Roman"/>
          <w:szCs w:val="22"/>
        </w:rPr>
        <w:t>предрейсовых</w:t>
      </w:r>
      <w:proofErr w:type="spellEnd"/>
      <w:r w:rsidR="00A411F0" w:rsidRPr="00BC41BA">
        <w:rPr>
          <w:rFonts w:ascii="Times New Roman" w:hAnsi="Times New Roman"/>
          <w:szCs w:val="22"/>
        </w:rPr>
        <w:t xml:space="preserve">, </w:t>
      </w:r>
      <w:proofErr w:type="spellStart"/>
      <w:r w:rsidR="00A411F0" w:rsidRPr="00BC41BA">
        <w:rPr>
          <w:rFonts w:ascii="Times New Roman" w:hAnsi="Times New Roman"/>
          <w:szCs w:val="22"/>
        </w:rPr>
        <w:t>предсменных</w:t>
      </w:r>
      <w:proofErr w:type="spellEnd"/>
      <w:r w:rsidR="00A411F0" w:rsidRPr="00BC41BA">
        <w:rPr>
          <w:rFonts w:ascii="Times New Roman" w:hAnsi="Times New Roman"/>
          <w:szCs w:val="22"/>
        </w:rPr>
        <w:t xml:space="preserve"> медицинских осмотров и Журнал регистрации </w:t>
      </w:r>
      <w:proofErr w:type="spellStart"/>
      <w:r w:rsidR="00A411F0" w:rsidRPr="00BC41BA">
        <w:rPr>
          <w:rFonts w:ascii="Times New Roman" w:hAnsi="Times New Roman"/>
          <w:szCs w:val="22"/>
        </w:rPr>
        <w:t>послерейсовых</w:t>
      </w:r>
      <w:proofErr w:type="spellEnd"/>
      <w:r w:rsidR="00A411F0" w:rsidRPr="00BC41BA">
        <w:rPr>
          <w:rFonts w:ascii="Times New Roman" w:hAnsi="Times New Roman"/>
          <w:szCs w:val="22"/>
        </w:rPr>
        <w:t xml:space="preserve">, </w:t>
      </w:r>
      <w:proofErr w:type="spellStart"/>
      <w:r w:rsidR="00A411F0" w:rsidRPr="00BC41BA">
        <w:rPr>
          <w:rFonts w:ascii="Times New Roman" w:hAnsi="Times New Roman"/>
          <w:szCs w:val="22"/>
        </w:rPr>
        <w:t>послесменных</w:t>
      </w:r>
      <w:proofErr w:type="spellEnd"/>
      <w:r w:rsidR="00A411F0" w:rsidRPr="00BC41BA">
        <w:rPr>
          <w:rFonts w:ascii="Times New Roman" w:hAnsi="Times New Roman"/>
          <w:szCs w:val="22"/>
        </w:rPr>
        <w:t xml:space="preserve"> медицинских осмотров соответственно (далее - Журналы), с указанием подлежащей указанию информации о работнике.</w:t>
      </w:r>
    </w:p>
    <w:p w:rsidR="00A411F0" w:rsidRPr="00BC41BA" w:rsidRDefault="00A411F0" w:rsidP="00BC41BA">
      <w:pPr>
        <w:pStyle w:val="ConsPlusNormal0"/>
        <w:ind w:firstLine="567"/>
        <w:jc w:val="both"/>
        <w:rPr>
          <w:rFonts w:ascii="Times New Roman" w:hAnsi="Times New Roman"/>
          <w:szCs w:val="22"/>
        </w:rPr>
      </w:pPr>
      <w:r w:rsidRPr="00BC41BA">
        <w:rPr>
          <w:rFonts w:ascii="Times New Roman" w:hAnsi="Times New Roman"/>
          <w:szCs w:val="22"/>
        </w:rPr>
        <w:t>3.1.</w:t>
      </w:r>
      <w:r w:rsidR="00561B44" w:rsidRPr="00BC41BA">
        <w:rPr>
          <w:rFonts w:ascii="Times New Roman" w:hAnsi="Times New Roman"/>
          <w:szCs w:val="22"/>
        </w:rPr>
        <w:t>4</w:t>
      </w:r>
      <w:r w:rsidRPr="00BC41BA">
        <w:rPr>
          <w:rFonts w:ascii="Times New Roman" w:hAnsi="Times New Roman"/>
          <w:szCs w:val="22"/>
        </w:rPr>
        <w:t xml:space="preserve">. Требовать </w:t>
      </w:r>
      <w:r w:rsidR="00C20A0B" w:rsidRPr="00BC41BA">
        <w:rPr>
          <w:rFonts w:ascii="Times New Roman" w:hAnsi="Times New Roman"/>
          <w:szCs w:val="22"/>
        </w:rPr>
        <w:t xml:space="preserve">от </w:t>
      </w:r>
      <w:r w:rsidR="00561B44" w:rsidRPr="00BC41BA">
        <w:rPr>
          <w:rFonts w:ascii="Times New Roman" w:hAnsi="Times New Roman"/>
          <w:szCs w:val="22"/>
        </w:rPr>
        <w:t>работника</w:t>
      </w:r>
      <w:r w:rsidR="00C20A0B" w:rsidRPr="00BC41BA">
        <w:rPr>
          <w:rFonts w:ascii="Times New Roman" w:hAnsi="Times New Roman"/>
          <w:szCs w:val="22"/>
        </w:rPr>
        <w:t xml:space="preserve"> Заказчика </w:t>
      </w:r>
      <w:r w:rsidRPr="00BC41BA">
        <w:rPr>
          <w:rFonts w:ascii="Times New Roman" w:hAnsi="Times New Roman"/>
          <w:szCs w:val="22"/>
        </w:rPr>
        <w:t>подписи в Журнале</w:t>
      </w:r>
      <w:r w:rsidR="00C20A0B" w:rsidRPr="00BC41BA">
        <w:rPr>
          <w:rFonts w:ascii="Times New Roman" w:hAnsi="Times New Roman"/>
          <w:szCs w:val="22"/>
        </w:rPr>
        <w:t xml:space="preserve"> по окончании осмотра.</w:t>
      </w:r>
    </w:p>
    <w:p w:rsidR="00C20A0B" w:rsidRPr="00BC41BA" w:rsidRDefault="00C20A0B" w:rsidP="00BC41BA">
      <w:pPr>
        <w:pStyle w:val="ConsPlusNormal0"/>
        <w:ind w:firstLine="567"/>
        <w:jc w:val="both"/>
        <w:rPr>
          <w:rFonts w:ascii="Times New Roman" w:hAnsi="Times New Roman"/>
          <w:szCs w:val="22"/>
        </w:rPr>
      </w:pPr>
      <w:r w:rsidRPr="00BC41BA">
        <w:rPr>
          <w:rFonts w:ascii="Times New Roman" w:hAnsi="Times New Roman"/>
          <w:szCs w:val="22"/>
        </w:rPr>
        <w:t>3.1.</w:t>
      </w:r>
      <w:r w:rsidR="00561B44" w:rsidRPr="00BC41BA">
        <w:rPr>
          <w:rFonts w:ascii="Times New Roman" w:hAnsi="Times New Roman"/>
          <w:szCs w:val="22"/>
        </w:rPr>
        <w:t>5</w:t>
      </w:r>
      <w:r w:rsidRPr="00BC41BA">
        <w:rPr>
          <w:rFonts w:ascii="Times New Roman" w:hAnsi="Times New Roman"/>
          <w:szCs w:val="22"/>
        </w:rPr>
        <w:t>. При отсутствии признаков воздействия вредных и (или) опасных производственных факторов, состояний и заболеваний, препятствующих выполнению трудовых обязанностей, в том числе алкогольного, наркотического или иного токсического опьянения и остаточных явлений такого опьянения</w:t>
      </w:r>
      <w:r w:rsidR="0080413D" w:rsidRPr="00BC41BA">
        <w:rPr>
          <w:rFonts w:ascii="Times New Roman" w:hAnsi="Times New Roman"/>
          <w:szCs w:val="22"/>
        </w:rPr>
        <w:t>,</w:t>
      </w:r>
      <w:r w:rsidRPr="00BC41BA">
        <w:rPr>
          <w:rFonts w:ascii="Times New Roman" w:hAnsi="Times New Roman"/>
          <w:szCs w:val="22"/>
        </w:rPr>
        <w:t xml:space="preserve"> </w:t>
      </w:r>
      <w:r w:rsidR="007E4725" w:rsidRPr="00BC41BA">
        <w:rPr>
          <w:rFonts w:ascii="Times New Roman" w:hAnsi="Times New Roman"/>
          <w:szCs w:val="22"/>
        </w:rPr>
        <w:t>ставить</w:t>
      </w:r>
      <w:r w:rsidRPr="00BC41BA">
        <w:rPr>
          <w:rFonts w:ascii="Times New Roman" w:hAnsi="Times New Roman"/>
          <w:szCs w:val="22"/>
        </w:rPr>
        <w:t xml:space="preserve"> в путевые листы соответствующую запись (штамп) и подпись медицинского работника, проводившего медицинский осмотр.</w:t>
      </w:r>
    </w:p>
    <w:p w:rsidR="00302FA7" w:rsidRPr="00BC41BA" w:rsidRDefault="00302FA7" w:rsidP="00BC41BA">
      <w:pPr>
        <w:pStyle w:val="af"/>
        <w:numPr>
          <w:ilvl w:val="2"/>
          <w:numId w:val="12"/>
        </w:numPr>
        <w:shd w:val="clear" w:color="auto" w:fill="FFFFFF"/>
        <w:tabs>
          <w:tab w:val="left" w:pos="142"/>
          <w:tab w:val="left" w:pos="284"/>
        </w:tabs>
        <w:ind w:left="0"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>Оказать «Услуги» надлежащего качества, на условиях и в сроки, в соответствии с положениями Договора.</w:t>
      </w:r>
    </w:p>
    <w:p w:rsidR="00302FA7" w:rsidRPr="00BC41BA" w:rsidRDefault="00302FA7" w:rsidP="00BC41BA">
      <w:pPr>
        <w:pStyle w:val="af"/>
        <w:numPr>
          <w:ilvl w:val="2"/>
          <w:numId w:val="12"/>
        </w:numPr>
        <w:shd w:val="clear" w:color="auto" w:fill="FFFFFF"/>
        <w:tabs>
          <w:tab w:val="left" w:pos="142"/>
          <w:tab w:val="left" w:pos="284"/>
        </w:tabs>
        <w:ind w:left="0"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>Обладать всеми предусмотренными действующим законодательством РФ документами (лицензиями) на право оказания «Услуг» по Договору.</w:t>
      </w:r>
    </w:p>
    <w:p w:rsidR="00302FA7" w:rsidRPr="00BC41BA" w:rsidRDefault="00302FA7" w:rsidP="00BC41BA">
      <w:pPr>
        <w:numPr>
          <w:ilvl w:val="2"/>
          <w:numId w:val="12"/>
        </w:numPr>
        <w:shd w:val="clear" w:color="auto" w:fill="FFFFFF"/>
        <w:tabs>
          <w:tab w:val="left" w:pos="142"/>
          <w:tab w:val="left" w:pos="284"/>
        </w:tabs>
        <w:ind w:left="0"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 xml:space="preserve">Проводить </w:t>
      </w:r>
      <w:proofErr w:type="spellStart"/>
      <w:r w:rsidRPr="00BC41BA">
        <w:rPr>
          <w:sz w:val="22"/>
          <w:szCs w:val="22"/>
        </w:rPr>
        <w:t>предрейсовый</w:t>
      </w:r>
      <w:proofErr w:type="spellEnd"/>
      <w:r w:rsidRPr="00BC41BA">
        <w:rPr>
          <w:sz w:val="22"/>
          <w:szCs w:val="22"/>
        </w:rPr>
        <w:t xml:space="preserve"> медицинский осмотр водителей транспортных средств «Заказчика» с целью выявления лиц, которые по медицинским показателям не могут быть допущены к управлению транспортным средством. При </w:t>
      </w:r>
      <w:proofErr w:type="spellStart"/>
      <w:r w:rsidRPr="00BC41BA">
        <w:rPr>
          <w:sz w:val="22"/>
          <w:szCs w:val="22"/>
        </w:rPr>
        <w:t>предрейсовом</w:t>
      </w:r>
      <w:proofErr w:type="spellEnd"/>
      <w:r w:rsidRPr="00BC41BA">
        <w:rPr>
          <w:sz w:val="22"/>
          <w:szCs w:val="22"/>
        </w:rPr>
        <w:t xml:space="preserve"> медицинском осмотре проводятся:</w:t>
      </w:r>
    </w:p>
    <w:p w:rsidR="00302FA7" w:rsidRPr="00BC41BA" w:rsidRDefault="00302FA7" w:rsidP="00BC41BA">
      <w:pPr>
        <w:numPr>
          <w:ilvl w:val="2"/>
          <w:numId w:val="9"/>
        </w:numPr>
        <w:shd w:val="clear" w:color="auto" w:fill="FFFFFF"/>
        <w:tabs>
          <w:tab w:val="left" w:pos="142"/>
          <w:tab w:val="left" w:pos="284"/>
        </w:tabs>
        <w:ind w:left="0"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>определение артериального давления и пульса;</w:t>
      </w:r>
    </w:p>
    <w:p w:rsidR="00302FA7" w:rsidRPr="00BC41BA" w:rsidRDefault="00302FA7" w:rsidP="00BC41BA">
      <w:pPr>
        <w:numPr>
          <w:ilvl w:val="2"/>
          <w:numId w:val="9"/>
        </w:numPr>
        <w:shd w:val="clear" w:color="auto" w:fill="FFFFFF"/>
        <w:tabs>
          <w:tab w:val="left" w:pos="142"/>
          <w:tab w:val="left" w:pos="284"/>
        </w:tabs>
        <w:ind w:left="0"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 xml:space="preserve">определение наличия алкоголя и других психотропных веществ в выдыхаемом воздухе или биологических субстратах одним из официально признанных методов; </w:t>
      </w:r>
    </w:p>
    <w:p w:rsidR="00302FA7" w:rsidRPr="00BC41BA" w:rsidRDefault="00302FA7" w:rsidP="00BC41BA">
      <w:pPr>
        <w:numPr>
          <w:ilvl w:val="2"/>
          <w:numId w:val="9"/>
        </w:numPr>
        <w:shd w:val="clear" w:color="auto" w:fill="FFFFFF"/>
        <w:tabs>
          <w:tab w:val="left" w:pos="142"/>
          <w:tab w:val="left" w:pos="284"/>
        </w:tabs>
        <w:ind w:left="0"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>при наличии показаний – любые другие разрешенные медицинские исследования, необходимые для решения вопроса о допуске к работе.</w:t>
      </w:r>
    </w:p>
    <w:p w:rsidR="00302FA7" w:rsidRPr="00BC41BA" w:rsidRDefault="00302FA7" w:rsidP="00BC41BA">
      <w:pPr>
        <w:numPr>
          <w:ilvl w:val="2"/>
          <w:numId w:val="12"/>
        </w:numPr>
        <w:shd w:val="clear" w:color="auto" w:fill="FFFFFF"/>
        <w:tabs>
          <w:tab w:val="left" w:pos="142"/>
          <w:tab w:val="left" w:pos="284"/>
        </w:tabs>
        <w:ind w:left="0"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 xml:space="preserve">Проводить </w:t>
      </w:r>
      <w:proofErr w:type="spellStart"/>
      <w:r w:rsidRPr="00BC41BA">
        <w:rPr>
          <w:sz w:val="22"/>
          <w:szCs w:val="22"/>
        </w:rPr>
        <w:t>послерейсовый</w:t>
      </w:r>
      <w:proofErr w:type="spellEnd"/>
      <w:r w:rsidRPr="00BC41BA">
        <w:rPr>
          <w:sz w:val="22"/>
          <w:szCs w:val="22"/>
        </w:rPr>
        <w:t xml:space="preserve"> медицинский осмотр водителей транспортных средств «Заказчика» с целью выявления жалоб, объективных признаков заболеваний, нарушений функционального состояния организма и признаков употребления спиртных напитков, наркотических и других </w:t>
      </w:r>
      <w:proofErr w:type="spellStart"/>
      <w:r w:rsidRPr="00BC41BA">
        <w:rPr>
          <w:sz w:val="22"/>
          <w:szCs w:val="22"/>
        </w:rPr>
        <w:t>психоактивных</w:t>
      </w:r>
      <w:proofErr w:type="spellEnd"/>
      <w:r w:rsidRPr="00BC41BA">
        <w:rPr>
          <w:sz w:val="22"/>
          <w:szCs w:val="22"/>
        </w:rPr>
        <w:t xml:space="preserve"> веществ у водителей.</w:t>
      </w:r>
    </w:p>
    <w:p w:rsidR="00302FA7" w:rsidRPr="00BC41BA" w:rsidRDefault="00302FA7" w:rsidP="00BC41BA">
      <w:pPr>
        <w:numPr>
          <w:ilvl w:val="2"/>
          <w:numId w:val="12"/>
        </w:numPr>
        <w:shd w:val="clear" w:color="auto" w:fill="FFFFFF"/>
        <w:tabs>
          <w:tab w:val="left" w:pos="142"/>
          <w:tab w:val="left" w:pos="284"/>
        </w:tabs>
        <w:ind w:left="0"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>Обеспечивать участие квалифицированного медицинского персонала.</w:t>
      </w:r>
    </w:p>
    <w:p w:rsidR="00302FA7" w:rsidRPr="00BC41BA" w:rsidRDefault="00302FA7" w:rsidP="00BC41BA">
      <w:pPr>
        <w:numPr>
          <w:ilvl w:val="2"/>
          <w:numId w:val="12"/>
        </w:numPr>
        <w:shd w:val="clear" w:color="auto" w:fill="FFFFFF"/>
        <w:tabs>
          <w:tab w:val="left" w:pos="142"/>
          <w:tab w:val="left" w:pos="284"/>
        </w:tabs>
        <w:ind w:left="0"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>Вести журнал регистрации и выдавать «Заказчику» необходимую медицинскую документацию по результатам осмотра. Журнал должен быть пронумерован, прошнурован, скреплен печатью учреждения здравоохранения. В журнале записываются фамилия, имя, отчество, возраст, место работы водителя, дата и время проведения осмотра, заключение, принятые меры, фамилия и инициалы медицинского работника.</w:t>
      </w:r>
    </w:p>
    <w:p w:rsidR="00302FA7" w:rsidRPr="00BC41BA" w:rsidRDefault="00302FA7" w:rsidP="00BC41BA">
      <w:pPr>
        <w:numPr>
          <w:ilvl w:val="2"/>
          <w:numId w:val="12"/>
        </w:numPr>
        <w:shd w:val="clear" w:color="auto" w:fill="FFFFFF"/>
        <w:tabs>
          <w:tab w:val="left" w:pos="142"/>
          <w:tab w:val="left" w:pos="284"/>
        </w:tabs>
        <w:ind w:left="0"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>При допуске к рейсу на путевых листах ставить штамп. В штампе должны быть указаны дата и точное время прохождения медицинского осмотра, фамилия, инициалы и подпись медицинского работника, проводившего обследование.</w:t>
      </w:r>
    </w:p>
    <w:p w:rsidR="00302FA7" w:rsidRPr="00BC41BA" w:rsidRDefault="00302FA7" w:rsidP="00BC41BA">
      <w:pPr>
        <w:numPr>
          <w:ilvl w:val="2"/>
          <w:numId w:val="12"/>
        </w:numPr>
        <w:shd w:val="clear" w:color="auto" w:fill="FFFFFF"/>
        <w:tabs>
          <w:tab w:val="left" w:pos="142"/>
          <w:tab w:val="left" w:pos="284"/>
        </w:tabs>
        <w:ind w:left="0"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 xml:space="preserve">Проводить </w:t>
      </w:r>
      <w:proofErr w:type="spellStart"/>
      <w:r w:rsidRPr="00BC41BA">
        <w:rPr>
          <w:sz w:val="22"/>
          <w:szCs w:val="22"/>
        </w:rPr>
        <w:t>послерейсовый</w:t>
      </w:r>
      <w:proofErr w:type="spellEnd"/>
      <w:r w:rsidRPr="00BC41BA">
        <w:rPr>
          <w:sz w:val="22"/>
          <w:szCs w:val="22"/>
        </w:rPr>
        <w:t xml:space="preserve"> осмотр, его результаты заносить в журнал и ставить штамп о прохождении осмотра в путевой лист. В штампе должны быть указаны дата и точное время прохождения медицинского осмотра, фамилия, инициалы и подпись медицинского работника, проводившего обследование.</w:t>
      </w:r>
    </w:p>
    <w:p w:rsidR="00302FA7" w:rsidRPr="00BC41BA" w:rsidRDefault="00302FA7" w:rsidP="00BC41BA">
      <w:pPr>
        <w:numPr>
          <w:ilvl w:val="2"/>
          <w:numId w:val="12"/>
        </w:numPr>
        <w:shd w:val="clear" w:color="auto" w:fill="FFFFFF"/>
        <w:tabs>
          <w:tab w:val="left" w:pos="142"/>
          <w:tab w:val="left" w:pos="284"/>
        </w:tabs>
        <w:ind w:left="0" w:firstLine="567"/>
        <w:jc w:val="both"/>
        <w:rPr>
          <w:sz w:val="22"/>
          <w:szCs w:val="22"/>
        </w:rPr>
      </w:pPr>
      <w:proofErr w:type="gramStart"/>
      <w:r w:rsidRPr="00BC41BA">
        <w:rPr>
          <w:sz w:val="22"/>
          <w:szCs w:val="22"/>
        </w:rPr>
        <w:t xml:space="preserve">Ежемесячно до 5 числа каждого месяца следующего за расчетным месяцем предоставлять «Заказчику» акт выполненных услуг, счет-фактуру, список работников прошедших </w:t>
      </w:r>
      <w:proofErr w:type="spellStart"/>
      <w:r w:rsidRPr="00BC41BA">
        <w:rPr>
          <w:sz w:val="22"/>
          <w:szCs w:val="22"/>
        </w:rPr>
        <w:t>предрейсовый</w:t>
      </w:r>
      <w:proofErr w:type="spellEnd"/>
      <w:r w:rsidRPr="00BC41BA">
        <w:rPr>
          <w:sz w:val="22"/>
          <w:szCs w:val="22"/>
        </w:rPr>
        <w:t xml:space="preserve"> (</w:t>
      </w:r>
      <w:proofErr w:type="spellStart"/>
      <w:r w:rsidRPr="00BC41BA">
        <w:rPr>
          <w:sz w:val="22"/>
          <w:szCs w:val="22"/>
        </w:rPr>
        <w:t>послерейсовый</w:t>
      </w:r>
      <w:proofErr w:type="spellEnd"/>
      <w:r w:rsidRPr="00BC41BA">
        <w:rPr>
          <w:sz w:val="22"/>
          <w:szCs w:val="22"/>
        </w:rPr>
        <w:t xml:space="preserve">) медосмотр по адресу:  690080, Приморский край, г. Владивосток, ул. Командорская, 13а, тел/факс: 8 (4232) 211-056, </w:t>
      </w:r>
      <w:r w:rsidRPr="00BC41BA">
        <w:rPr>
          <w:sz w:val="22"/>
          <w:szCs w:val="22"/>
          <w:lang w:val="en-US"/>
        </w:rPr>
        <w:t>e</w:t>
      </w:r>
      <w:r w:rsidRPr="00BC41BA">
        <w:rPr>
          <w:sz w:val="22"/>
          <w:szCs w:val="22"/>
        </w:rPr>
        <w:t>.</w:t>
      </w:r>
      <w:r w:rsidRPr="00BC41BA">
        <w:rPr>
          <w:sz w:val="22"/>
          <w:szCs w:val="22"/>
          <w:lang w:val="en-US"/>
        </w:rPr>
        <w:t>mail</w:t>
      </w:r>
      <w:r w:rsidRPr="00BC41BA">
        <w:rPr>
          <w:sz w:val="22"/>
          <w:szCs w:val="22"/>
        </w:rPr>
        <w:t>: sergienko-aa@prim.drsk.ru Стороны признают юридическую силу документов по настоящему договору (включая счета, счет-фактуры, акты выполненных работ, приложения, т.д</w:t>
      </w:r>
      <w:proofErr w:type="gramEnd"/>
      <w:r w:rsidRPr="00BC41BA">
        <w:rPr>
          <w:sz w:val="22"/>
          <w:szCs w:val="22"/>
        </w:rPr>
        <w:t xml:space="preserve">.), </w:t>
      </w:r>
      <w:proofErr w:type="gramStart"/>
      <w:r w:rsidRPr="00BC41BA">
        <w:rPr>
          <w:sz w:val="22"/>
          <w:szCs w:val="22"/>
        </w:rPr>
        <w:t>переданных</w:t>
      </w:r>
      <w:proofErr w:type="gramEnd"/>
      <w:r w:rsidRPr="00BC41BA">
        <w:rPr>
          <w:sz w:val="22"/>
          <w:szCs w:val="22"/>
        </w:rPr>
        <w:t xml:space="preserve"> по факсимильной или электронной связи, позволяющей достоверно установить, что документ исходит от стороны договора. Документы, переданные указанными способами, должны сопровождаться обязательным направлением оригиналов подписанных документов заказной почтой в течение 5 рабочих дней с момента предоставления факсовой или электронной копии документа и имеют силу до момента получения оригиналов.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02FA7" w:rsidRPr="00BC41BA" w:rsidRDefault="00302FA7" w:rsidP="00BC41BA">
      <w:pPr>
        <w:numPr>
          <w:ilvl w:val="2"/>
          <w:numId w:val="12"/>
        </w:numPr>
        <w:shd w:val="clear" w:color="auto" w:fill="FFFFFF"/>
        <w:tabs>
          <w:tab w:val="left" w:pos="142"/>
          <w:tab w:val="left" w:pos="284"/>
          <w:tab w:val="left" w:pos="851"/>
        </w:tabs>
        <w:ind w:left="0" w:firstLine="567"/>
        <w:jc w:val="both"/>
        <w:rPr>
          <w:sz w:val="22"/>
          <w:szCs w:val="22"/>
        </w:rPr>
      </w:pPr>
      <w:proofErr w:type="gramStart"/>
      <w:r w:rsidRPr="00BC41BA">
        <w:rPr>
          <w:sz w:val="22"/>
          <w:szCs w:val="22"/>
        </w:rPr>
        <w:t>Не позднее 5 (пяти) календарных дней с момента заключения Договора «Исполнитель» обязан предоставить «Заказчику» информацию (по форме, установленной «Заказчиком» в Приложении №2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</w:t>
      </w:r>
      <w:proofErr w:type="gramEnd"/>
      <w:r w:rsidRPr="00BC41BA">
        <w:rPr>
          <w:sz w:val="22"/>
          <w:szCs w:val="22"/>
        </w:rPr>
        <w:t xml:space="preserve">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«Исполнителем» указанной информации, а также ее изменений, предоставление ее с нарушением сроков, а так же предоставление </w:t>
      </w:r>
      <w:r w:rsidRPr="00BC41BA">
        <w:rPr>
          <w:sz w:val="22"/>
          <w:szCs w:val="22"/>
        </w:rPr>
        <w:lastRenderedPageBreak/>
        <w:t>неполной или недостоверной информации является безусловным основанием для одностороннего отказа «Заказчика» от настоящего Договора. В этом случае Договор считается расторгнутым с момента получения «Исполнителем» соответствующего уведомления «Заказчика», если иной срок не указан в уведомлении.</w:t>
      </w:r>
    </w:p>
    <w:p w:rsidR="00302FA7" w:rsidRPr="00BC41BA" w:rsidRDefault="00302FA7" w:rsidP="00BC41BA">
      <w:pPr>
        <w:numPr>
          <w:ilvl w:val="2"/>
          <w:numId w:val="12"/>
        </w:numPr>
        <w:shd w:val="clear" w:color="auto" w:fill="FFFFFF"/>
        <w:tabs>
          <w:tab w:val="left" w:pos="142"/>
          <w:tab w:val="left" w:pos="284"/>
          <w:tab w:val="left" w:pos="709"/>
        </w:tabs>
        <w:ind w:left="0" w:firstLine="567"/>
        <w:jc w:val="both"/>
        <w:rPr>
          <w:sz w:val="22"/>
          <w:szCs w:val="22"/>
        </w:rPr>
      </w:pPr>
      <w:r w:rsidRPr="00BC41BA">
        <w:rPr>
          <w:spacing w:val="-2"/>
          <w:sz w:val="22"/>
          <w:szCs w:val="22"/>
        </w:rPr>
        <w:t>Не допускать случаев неправомерного использования инсайдерской информации «Заказчика» и разглашения инсайдерской информации «Заказчика», а также принимать все зависящие от него меры для защиты инсайдерской информации «Заказчика» от неправомерного использования.</w:t>
      </w:r>
    </w:p>
    <w:p w:rsidR="00302FA7" w:rsidRPr="00BC41BA" w:rsidRDefault="00302FA7" w:rsidP="00BC41BA">
      <w:pPr>
        <w:numPr>
          <w:ilvl w:val="2"/>
          <w:numId w:val="12"/>
        </w:numPr>
        <w:shd w:val="clear" w:color="auto" w:fill="FFFFFF"/>
        <w:tabs>
          <w:tab w:val="left" w:pos="142"/>
          <w:tab w:val="left" w:pos="284"/>
          <w:tab w:val="left" w:pos="709"/>
        </w:tabs>
        <w:ind w:left="0" w:firstLine="567"/>
        <w:jc w:val="both"/>
        <w:rPr>
          <w:sz w:val="22"/>
          <w:szCs w:val="22"/>
        </w:rPr>
      </w:pPr>
      <w:r w:rsidRPr="00BC41BA">
        <w:rPr>
          <w:spacing w:val="-2"/>
          <w:sz w:val="22"/>
          <w:szCs w:val="22"/>
        </w:rPr>
        <w:t>Ознакомиться с действующей редакцией Положения об инсайдерской информации «Заказчика», размещенной на официальном сайте «Заказчика» в сети «Интернет» и соблюдать ее требования, а также требования законодательства Российской Федерации об инсайдерской информации и манипулировании рынком.</w:t>
      </w:r>
    </w:p>
    <w:p w:rsidR="00302FA7" w:rsidRPr="00BC41BA" w:rsidRDefault="00302FA7" w:rsidP="00BC41BA">
      <w:pPr>
        <w:numPr>
          <w:ilvl w:val="1"/>
          <w:numId w:val="12"/>
        </w:numPr>
        <w:shd w:val="clear" w:color="auto" w:fill="FFFFFF"/>
        <w:tabs>
          <w:tab w:val="left" w:pos="142"/>
          <w:tab w:val="left" w:pos="284"/>
        </w:tabs>
        <w:ind w:left="0"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>Уступка прав (требований), принадлежащих «Исполнителю» на основании договора, допускается только с предварительного письменного согласия «Заказчика».</w:t>
      </w:r>
    </w:p>
    <w:p w:rsidR="00302FA7" w:rsidRPr="00BC41BA" w:rsidRDefault="00302FA7" w:rsidP="00BC41BA">
      <w:pPr>
        <w:pStyle w:val="af"/>
        <w:ind w:left="0" w:firstLine="567"/>
        <w:jc w:val="both"/>
        <w:rPr>
          <w:b/>
          <w:sz w:val="22"/>
          <w:szCs w:val="22"/>
        </w:rPr>
      </w:pPr>
      <w:r w:rsidRPr="00BC41BA">
        <w:rPr>
          <w:b/>
          <w:sz w:val="22"/>
          <w:szCs w:val="22"/>
        </w:rPr>
        <w:t>3.2. Исполнитель имеет право:</w:t>
      </w:r>
    </w:p>
    <w:p w:rsidR="00302FA7" w:rsidRPr="00BC41BA" w:rsidRDefault="00302FA7" w:rsidP="00BC41BA">
      <w:pPr>
        <w:pStyle w:val="af"/>
        <w:ind w:left="0"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>3.2.1. на своевременную оплату за фактически оказанные услуги.</w:t>
      </w:r>
    </w:p>
    <w:p w:rsidR="00302FA7" w:rsidRPr="00BC41BA" w:rsidRDefault="00302FA7" w:rsidP="00BC41BA">
      <w:pPr>
        <w:pStyle w:val="af"/>
        <w:ind w:left="0"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>3.2.2. приостановить предоставление услуг Заказчику в случае нарушения по вине Заказчика сроков и порядка оплаты.</w:t>
      </w:r>
    </w:p>
    <w:p w:rsidR="007F14AD" w:rsidRPr="00BC41BA" w:rsidRDefault="007F14AD" w:rsidP="00BC41BA">
      <w:pPr>
        <w:pStyle w:val="Default"/>
        <w:ind w:firstLine="567"/>
        <w:jc w:val="both"/>
        <w:rPr>
          <w:sz w:val="22"/>
          <w:szCs w:val="22"/>
        </w:rPr>
      </w:pPr>
      <w:r w:rsidRPr="00BC41BA">
        <w:rPr>
          <w:b/>
          <w:sz w:val="22"/>
          <w:szCs w:val="22"/>
        </w:rPr>
        <w:t>3.</w:t>
      </w:r>
      <w:r w:rsidR="00A5216C" w:rsidRPr="00BC41BA">
        <w:rPr>
          <w:b/>
          <w:sz w:val="22"/>
          <w:szCs w:val="22"/>
        </w:rPr>
        <w:t>3</w:t>
      </w:r>
      <w:r w:rsidRPr="00BC41BA">
        <w:rPr>
          <w:b/>
          <w:sz w:val="22"/>
          <w:szCs w:val="22"/>
        </w:rPr>
        <w:t>. Заказчик обязан:</w:t>
      </w:r>
      <w:r w:rsidRPr="00BC41BA">
        <w:rPr>
          <w:sz w:val="22"/>
          <w:szCs w:val="22"/>
        </w:rPr>
        <w:t xml:space="preserve"> </w:t>
      </w:r>
    </w:p>
    <w:p w:rsidR="00D05B9A" w:rsidRPr="00BC41BA" w:rsidRDefault="0080413D" w:rsidP="00BC41BA">
      <w:pPr>
        <w:pStyle w:val="Default"/>
        <w:ind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>3.</w:t>
      </w:r>
      <w:r w:rsidR="00A5216C" w:rsidRPr="00BC41BA">
        <w:rPr>
          <w:sz w:val="22"/>
          <w:szCs w:val="22"/>
        </w:rPr>
        <w:t>3</w:t>
      </w:r>
      <w:r w:rsidR="007F14AD" w:rsidRPr="00BC41BA">
        <w:rPr>
          <w:sz w:val="22"/>
          <w:szCs w:val="22"/>
        </w:rPr>
        <w:t xml:space="preserve">.1. </w:t>
      </w:r>
      <w:r w:rsidR="00141B69" w:rsidRPr="00BC41BA">
        <w:rPr>
          <w:sz w:val="22"/>
          <w:szCs w:val="22"/>
        </w:rPr>
        <w:t xml:space="preserve">Обеспечивать явку </w:t>
      </w:r>
      <w:r w:rsidR="00561B44" w:rsidRPr="00BC41BA">
        <w:rPr>
          <w:sz w:val="22"/>
          <w:szCs w:val="22"/>
        </w:rPr>
        <w:t>работников</w:t>
      </w:r>
      <w:r w:rsidR="00907CFD" w:rsidRPr="00BC41BA">
        <w:rPr>
          <w:sz w:val="22"/>
          <w:szCs w:val="22"/>
        </w:rPr>
        <w:t xml:space="preserve"> </w:t>
      </w:r>
      <w:r w:rsidR="00141B69" w:rsidRPr="00BC41BA">
        <w:rPr>
          <w:sz w:val="22"/>
          <w:szCs w:val="22"/>
        </w:rPr>
        <w:t>с путевы</w:t>
      </w:r>
      <w:r w:rsidR="00907CFD" w:rsidRPr="00BC41BA">
        <w:rPr>
          <w:sz w:val="22"/>
          <w:szCs w:val="22"/>
        </w:rPr>
        <w:t>м</w:t>
      </w:r>
      <w:r w:rsidR="00141B69" w:rsidRPr="00BC41BA">
        <w:rPr>
          <w:sz w:val="22"/>
          <w:szCs w:val="22"/>
        </w:rPr>
        <w:t xml:space="preserve"> листо</w:t>
      </w:r>
      <w:r w:rsidR="00907CFD" w:rsidRPr="00BC41BA">
        <w:rPr>
          <w:sz w:val="22"/>
          <w:szCs w:val="22"/>
        </w:rPr>
        <w:t>м</w:t>
      </w:r>
      <w:r w:rsidR="00141B69" w:rsidRPr="00BC41BA">
        <w:rPr>
          <w:sz w:val="22"/>
          <w:szCs w:val="22"/>
        </w:rPr>
        <w:t xml:space="preserve"> с заполненными реквизитами</w:t>
      </w:r>
      <w:r w:rsidR="00907CFD" w:rsidRPr="00BC41BA">
        <w:rPr>
          <w:sz w:val="22"/>
          <w:szCs w:val="22"/>
        </w:rPr>
        <w:t xml:space="preserve"> и удостоверяющим личность</w:t>
      </w:r>
      <w:r w:rsidR="00141B69" w:rsidRPr="00BC41BA">
        <w:rPr>
          <w:sz w:val="22"/>
          <w:szCs w:val="22"/>
        </w:rPr>
        <w:t xml:space="preserve"> </w:t>
      </w:r>
      <w:r w:rsidR="00907CFD" w:rsidRPr="00BC41BA">
        <w:rPr>
          <w:sz w:val="22"/>
          <w:szCs w:val="22"/>
        </w:rPr>
        <w:t xml:space="preserve">документом </w:t>
      </w:r>
      <w:r w:rsidR="00141B69" w:rsidRPr="00BC41BA">
        <w:rPr>
          <w:sz w:val="22"/>
          <w:szCs w:val="22"/>
        </w:rPr>
        <w:t xml:space="preserve">к месту оказания услуг, согласно графику оказания услуг (п.1.4 Договора).  </w:t>
      </w:r>
    </w:p>
    <w:p w:rsidR="007F14AD" w:rsidRPr="00BC41BA" w:rsidRDefault="0080413D" w:rsidP="00BC41BA">
      <w:pPr>
        <w:pStyle w:val="Default"/>
        <w:ind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>3.</w:t>
      </w:r>
      <w:r w:rsidR="00A5216C" w:rsidRPr="00BC41BA">
        <w:rPr>
          <w:sz w:val="22"/>
          <w:szCs w:val="22"/>
        </w:rPr>
        <w:t>3</w:t>
      </w:r>
      <w:r w:rsidR="00302FA7" w:rsidRPr="00BC41BA">
        <w:rPr>
          <w:sz w:val="22"/>
          <w:szCs w:val="22"/>
        </w:rPr>
        <w:t>.</w:t>
      </w:r>
      <w:r w:rsidR="007F14AD" w:rsidRPr="00BC41BA">
        <w:rPr>
          <w:sz w:val="22"/>
          <w:szCs w:val="22"/>
        </w:rPr>
        <w:t xml:space="preserve">2. </w:t>
      </w:r>
      <w:r w:rsidR="00141B69" w:rsidRPr="00BC41BA">
        <w:rPr>
          <w:sz w:val="22"/>
          <w:szCs w:val="22"/>
        </w:rPr>
        <w:t xml:space="preserve">Ознакомить </w:t>
      </w:r>
      <w:r w:rsidR="00561B44" w:rsidRPr="00BC41BA">
        <w:rPr>
          <w:sz w:val="22"/>
          <w:szCs w:val="22"/>
        </w:rPr>
        <w:t>работников</w:t>
      </w:r>
      <w:r w:rsidR="00141B69" w:rsidRPr="00BC41BA">
        <w:rPr>
          <w:sz w:val="22"/>
          <w:szCs w:val="22"/>
        </w:rPr>
        <w:t>, направленных для оказания услуг, с условиями оказания услуг по настоящему Договору и порядком работы Исполнителя</w:t>
      </w:r>
    </w:p>
    <w:p w:rsidR="007F14AD" w:rsidRPr="00BC41BA" w:rsidRDefault="00302FA7" w:rsidP="00BC41BA">
      <w:pPr>
        <w:pStyle w:val="a3"/>
        <w:ind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>3.</w:t>
      </w:r>
      <w:r w:rsidR="00A5216C" w:rsidRPr="00BC41BA">
        <w:rPr>
          <w:sz w:val="22"/>
          <w:szCs w:val="22"/>
        </w:rPr>
        <w:t>3</w:t>
      </w:r>
      <w:r w:rsidR="007F14AD" w:rsidRPr="00BC41BA">
        <w:rPr>
          <w:sz w:val="22"/>
          <w:szCs w:val="22"/>
        </w:rPr>
        <w:t xml:space="preserve">.3. </w:t>
      </w:r>
      <w:r w:rsidR="0080413D" w:rsidRPr="00BC41BA">
        <w:rPr>
          <w:sz w:val="22"/>
          <w:szCs w:val="22"/>
        </w:rPr>
        <w:t>Своевременно производить оплату за оказанные услуги  в соответствии с условиями и порядком  определенными настоящим договором</w:t>
      </w:r>
      <w:r w:rsidR="007F14AD" w:rsidRPr="00BC41BA">
        <w:rPr>
          <w:sz w:val="22"/>
          <w:szCs w:val="22"/>
        </w:rPr>
        <w:t>.</w:t>
      </w:r>
    </w:p>
    <w:p w:rsidR="0080413D" w:rsidRPr="00BC41BA" w:rsidRDefault="00302FA7" w:rsidP="00BC41BA">
      <w:pPr>
        <w:ind w:firstLine="567"/>
        <w:jc w:val="both"/>
        <w:rPr>
          <w:b/>
          <w:sz w:val="22"/>
          <w:szCs w:val="22"/>
        </w:rPr>
      </w:pPr>
      <w:r w:rsidRPr="00BC41BA">
        <w:rPr>
          <w:b/>
          <w:sz w:val="22"/>
          <w:szCs w:val="22"/>
        </w:rPr>
        <w:t>3.</w:t>
      </w:r>
      <w:r w:rsidR="00A5216C" w:rsidRPr="00BC41BA">
        <w:rPr>
          <w:b/>
          <w:sz w:val="22"/>
          <w:szCs w:val="22"/>
        </w:rPr>
        <w:t>4</w:t>
      </w:r>
      <w:r w:rsidR="0080413D" w:rsidRPr="00BC41BA">
        <w:rPr>
          <w:b/>
          <w:sz w:val="22"/>
          <w:szCs w:val="22"/>
        </w:rPr>
        <w:t>. Заказчик имеет право:</w:t>
      </w:r>
    </w:p>
    <w:p w:rsidR="0080413D" w:rsidRPr="00BC41BA" w:rsidRDefault="0080413D" w:rsidP="00BC41BA">
      <w:pPr>
        <w:pStyle w:val="ConsPlusNormal0"/>
        <w:suppressAutoHyphens/>
        <w:ind w:firstLine="567"/>
        <w:jc w:val="both"/>
        <w:rPr>
          <w:rFonts w:ascii="Times New Roman" w:hAnsi="Times New Roman"/>
          <w:szCs w:val="22"/>
        </w:rPr>
      </w:pPr>
      <w:r w:rsidRPr="00BC41BA">
        <w:rPr>
          <w:rFonts w:ascii="Times New Roman" w:hAnsi="Times New Roman"/>
          <w:szCs w:val="22"/>
        </w:rPr>
        <w:t>3</w:t>
      </w:r>
      <w:r w:rsidR="00302FA7" w:rsidRPr="00BC41BA">
        <w:rPr>
          <w:rFonts w:ascii="Times New Roman" w:hAnsi="Times New Roman"/>
          <w:szCs w:val="22"/>
        </w:rPr>
        <w:t>.</w:t>
      </w:r>
      <w:r w:rsidR="00A5216C" w:rsidRPr="00BC41BA">
        <w:rPr>
          <w:rFonts w:ascii="Times New Roman" w:hAnsi="Times New Roman"/>
          <w:szCs w:val="22"/>
        </w:rPr>
        <w:t>4</w:t>
      </w:r>
      <w:r w:rsidRPr="00BC41BA">
        <w:rPr>
          <w:rFonts w:ascii="Times New Roman" w:hAnsi="Times New Roman"/>
          <w:szCs w:val="22"/>
        </w:rPr>
        <w:t xml:space="preserve">.1. </w:t>
      </w:r>
      <w:r w:rsidR="00561B44" w:rsidRPr="00BC41BA">
        <w:rPr>
          <w:rFonts w:ascii="Times New Roman" w:hAnsi="Times New Roman"/>
          <w:szCs w:val="22"/>
        </w:rPr>
        <w:t>П</w:t>
      </w:r>
      <w:r w:rsidRPr="00BC41BA">
        <w:rPr>
          <w:rFonts w:ascii="Times New Roman" w:hAnsi="Times New Roman"/>
          <w:szCs w:val="22"/>
        </w:rPr>
        <w:t>ользоваться услугами в соответствии с условиями договора.</w:t>
      </w:r>
    </w:p>
    <w:p w:rsidR="0080413D" w:rsidRPr="00BC41BA" w:rsidRDefault="0080413D" w:rsidP="00BC41BA">
      <w:pPr>
        <w:pStyle w:val="ConsPlusNormal0"/>
        <w:suppressAutoHyphens/>
        <w:ind w:firstLine="567"/>
        <w:jc w:val="both"/>
        <w:rPr>
          <w:rFonts w:ascii="Times New Roman" w:hAnsi="Times New Roman"/>
          <w:szCs w:val="22"/>
        </w:rPr>
      </w:pPr>
      <w:r w:rsidRPr="00BC41BA">
        <w:rPr>
          <w:rFonts w:ascii="Times New Roman" w:hAnsi="Times New Roman"/>
          <w:szCs w:val="22"/>
        </w:rPr>
        <w:t>3</w:t>
      </w:r>
      <w:r w:rsidR="00302FA7" w:rsidRPr="00BC41BA">
        <w:rPr>
          <w:rFonts w:ascii="Times New Roman" w:hAnsi="Times New Roman"/>
          <w:szCs w:val="22"/>
        </w:rPr>
        <w:t>.</w:t>
      </w:r>
      <w:r w:rsidR="00A5216C" w:rsidRPr="00BC41BA">
        <w:rPr>
          <w:rFonts w:ascii="Times New Roman" w:hAnsi="Times New Roman"/>
          <w:szCs w:val="22"/>
        </w:rPr>
        <w:t>4</w:t>
      </w:r>
      <w:r w:rsidRPr="00BC41BA">
        <w:rPr>
          <w:rFonts w:ascii="Times New Roman" w:hAnsi="Times New Roman"/>
          <w:szCs w:val="22"/>
        </w:rPr>
        <w:t xml:space="preserve">.2. </w:t>
      </w:r>
      <w:r w:rsidR="00561B44" w:rsidRPr="00BC41BA">
        <w:rPr>
          <w:rFonts w:ascii="Times New Roman" w:hAnsi="Times New Roman"/>
          <w:szCs w:val="22"/>
        </w:rPr>
        <w:t>Т</w:t>
      </w:r>
      <w:r w:rsidRPr="00BC41BA">
        <w:rPr>
          <w:rFonts w:ascii="Times New Roman" w:hAnsi="Times New Roman"/>
          <w:szCs w:val="22"/>
        </w:rPr>
        <w:t>ребовать предоставлени</w:t>
      </w:r>
      <w:r w:rsidR="00561B44" w:rsidRPr="00BC41BA">
        <w:rPr>
          <w:rFonts w:ascii="Times New Roman" w:hAnsi="Times New Roman"/>
          <w:szCs w:val="22"/>
        </w:rPr>
        <w:t>я</w:t>
      </w:r>
      <w:r w:rsidRPr="00BC41BA">
        <w:rPr>
          <w:rFonts w:ascii="Times New Roman" w:hAnsi="Times New Roman"/>
          <w:szCs w:val="22"/>
        </w:rPr>
        <w:t xml:space="preserve"> услуг надлежащего качества.</w:t>
      </w:r>
    </w:p>
    <w:p w:rsidR="007F14AD" w:rsidRPr="00BC41BA" w:rsidRDefault="007F14AD" w:rsidP="00BC41BA">
      <w:pPr>
        <w:shd w:val="clear" w:color="auto" w:fill="FFFFFF"/>
        <w:ind w:firstLine="567"/>
        <w:jc w:val="both"/>
        <w:rPr>
          <w:b/>
          <w:color w:val="000000"/>
          <w:sz w:val="22"/>
          <w:szCs w:val="22"/>
        </w:rPr>
      </w:pPr>
    </w:p>
    <w:p w:rsidR="007F14AD" w:rsidRPr="00BC41BA" w:rsidRDefault="007F14AD" w:rsidP="00BC41BA">
      <w:pPr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2"/>
          <w:szCs w:val="22"/>
        </w:rPr>
      </w:pPr>
      <w:r w:rsidRPr="00BC41BA">
        <w:rPr>
          <w:b/>
          <w:bCs/>
          <w:color w:val="000000"/>
          <w:sz w:val="22"/>
          <w:szCs w:val="22"/>
        </w:rPr>
        <w:t>4. КОНФИДЕНЦИАЛЬНОСТЬ</w:t>
      </w:r>
    </w:p>
    <w:p w:rsidR="00FC3E82" w:rsidRPr="00BC41BA" w:rsidRDefault="00FC3E82" w:rsidP="00BC41BA">
      <w:pPr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2"/>
          <w:szCs w:val="22"/>
        </w:rPr>
      </w:pPr>
    </w:p>
    <w:p w:rsidR="00EA7B6A" w:rsidRPr="00BC41BA" w:rsidRDefault="007F14AD" w:rsidP="00BC41BA">
      <w:pPr>
        <w:pStyle w:val="ConsPlusNormal0"/>
        <w:ind w:firstLine="567"/>
        <w:jc w:val="both"/>
        <w:rPr>
          <w:rFonts w:ascii="Times New Roman" w:hAnsi="Times New Roman"/>
          <w:color w:val="000000"/>
          <w:szCs w:val="22"/>
        </w:rPr>
      </w:pPr>
      <w:r w:rsidRPr="00BC41BA">
        <w:rPr>
          <w:rFonts w:ascii="Times New Roman" w:hAnsi="Times New Roman"/>
          <w:color w:val="000000"/>
          <w:szCs w:val="22"/>
        </w:rPr>
        <w:t xml:space="preserve">4.1. </w:t>
      </w:r>
      <w:r w:rsidR="00B34CF0" w:rsidRPr="00BC41BA">
        <w:rPr>
          <w:rFonts w:ascii="Times New Roman" w:hAnsi="Times New Roman"/>
          <w:color w:val="000000"/>
          <w:szCs w:val="22"/>
        </w:rPr>
        <w:t xml:space="preserve">Обработка персональных данных лиц в ходе исполнения настоящего договора осуществляется Исполнителем в соответствии с требованиями </w:t>
      </w:r>
      <w:r w:rsidR="00EA7B6A" w:rsidRPr="00BC41BA">
        <w:rPr>
          <w:rFonts w:ascii="Times New Roman" w:hAnsi="Times New Roman"/>
          <w:color w:val="000000"/>
          <w:szCs w:val="22"/>
        </w:rPr>
        <w:t xml:space="preserve">Федерального закона от 27.07.06 № 152-ФЗ «О персональных данных».  </w:t>
      </w:r>
    </w:p>
    <w:p w:rsidR="001F620B" w:rsidRPr="00BC41BA" w:rsidRDefault="009D763D" w:rsidP="00BC41BA">
      <w:pPr>
        <w:pStyle w:val="ConsPlusNormal0"/>
        <w:ind w:firstLine="567"/>
        <w:jc w:val="both"/>
        <w:rPr>
          <w:rFonts w:ascii="Times New Roman" w:hAnsi="Times New Roman"/>
          <w:szCs w:val="22"/>
          <w:lang w:eastAsia="ru-RU"/>
        </w:rPr>
      </w:pPr>
      <w:r w:rsidRPr="00BC41BA">
        <w:rPr>
          <w:rFonts w:ascii="Times New Roman" w:hAnsi="Times New Roman"/>
          <w:szCs w:val="22"/>
          <w:lang w:eastAsia="ru-RU"/>
        </w:rPr>
        <w:t xml:space="preserve">4.2.  </w:t>
      </w:r>
      <w:r w:rsidR="00B34CF0" w:rsidRPr="00BC41BA">
        <w:rPr>
          <w:rFonts w:ascii="Times New Roman" w:hAnsi="Times New Roman"/>
          <w:szCs w:val="22"/>
          <w:lang w:eastAsia="ru-RU"/>
        </w:rPr>
        <w:t>О</w:t>
      </w:r>
      <w:r w:rsidR="001F620B" w:rsidRPr="00BC41BA">
        <w:rPr>
          <w:rFonts w:ascii="Times New Roman" w:hAnsi="Times New Roman"/>
          <w:szCs w:val="22"/>
          <w:lang w:eastAsia="ru-RU"/>
        </w:rPr>
        <w:t xml:space="preserve">существляя обработку персональных данных по поручению Заказчика, </w:t>
      </w:r>
      <w:r w:rsidR="00B34CF0" w:rsidRPr="00BC41BA">
        <w:rPr>
          <w:rFonts w:ascii="Times New Roman" w:hAnsi="Times New Roman"/>
          <w:szCs w:val="22"/>
          <w:lang w:eastAsia="ru-RU"/>
        </w:rPr>
        <w:t xml:space="preserve">Исполнитель </w:t>
      </w:r>
      <w:r w:rsidR="001F620B" w:rsidRPr="00BC41BA">
        <w:rPr>
          <w:rFonts w:ascii="Times New Roman" w:hAnsi="Times New Roman"/>
          <w:szCs w:val="22"/>
          <w:lang w:eastAsia="ru-RU"/>
        </w:rPr>
        <w:t xml:space="preserve">не обязан получать согласие </w:t>
      </w:r>
      <w:r w:rsidR="00952A88" w:rsidRPr="00BC41BA">
        <w:rPr>
          <w:rFonts w:ascii="Times New Roman" w:hAnsi="Times New Roman"/>
          <w:szCs w:val="22"/>
          <w:lang w:eastAsia="ru-RU"/>
        </w:rPr>
        <w:t>лица</w:t>
      </w:r>
      <w:r w:rsidR="001F620B" w:rsidRPr="00BC41BA">
        <w:rPr>
          <w:rFonts w:ascii="Times New Roman" w:hAnsi="Times New Roman"/>
          <w:szCs w:val="22"/>
          <w:lang w:eastAsia="ru-RU"/>
        </w:rPr>
        <w:t xml:space="preserve"> на обработку его персональных данных.</w:t>
      </w:r>
    </w:p>
    <w:p w:rsidR="00B34CF0" w:rsidRPr="00BC41BA" w:rsidRDefault="009D763D" w:rsidP="00BC41BA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2"/>
          <w:szCs w:val="22"/>
        </w:rPr>
      </w:pPr>
      <w:r w:rsidRPr="00BC41BA">
        <w:rPr>
          <w:rFonts w:eastAsia="Calibri"/>
          <w:bCs/>
          <w:sz w:val="22"/>
          <w:szCs w:val="22"/>
        </w:rPr>
        <w:t xml:space="preserve">4.3. </w:t>
      </w:r>
      <w:r w:rsidR="00952A88" w:rsidRPr="00BC41BA">
        <w:rPr>
          <w:rFonts w:eastAsia="Calibri"/>
          <w:bCs/>
          <w:sz w:val="22"/>
          <w:szCs w:val="22"/>
        </w:rPr>
        <w:t xml:space="preserve">За нарушения при обработке персональных данных </w:t>
      </w:r>
      <w:r w:rsidR="00B34CF0" w:rsidRPr="00BC41BA">
        <w:rPr>
          <w:rFonts w:eastAsia="Calibri"/>
          <w:bCs/>
          <w:sz w:val="22"/>
          <w:szCs w:val="22"/>
        </w:rPr>
        <w:t>Исполнитель несет ответственность предусмотренную законодательством Российской Федерации.</w:t>
      </w:r>
    </w:p>
    <w:p w:rsidR="00EA7B6A" w:rsidRPr="00BC41BA" w:rsidRDefault="00EA7B6A" w:rsidP="00BC41BA">
      <w:pPr>
        <w:shd w:val="clear" w:color="auto" w:fill="FFFFFF"/>
        <w:ind w:firstLine="567"/>
        <w:jc w:val="both"/>
        <w:rPr>
          <w:b/>
          <w:color w:val="000000"/>
          <w:sz w:val="22"/>
          <w:szCs w:val="22"/>
        </w:rPr>
      </w:pPr>
    </w:p>
    <w:p w:rsidR="007F14AD" w:rsidRPr="00BC41BA" w:rsidRDefault="007F14AD" w:rsidP="00BC41BA">
      <w:pPr>
        <w:ind w:firstLine="567"/>
        <w:jc w:val="center"/>
        <w:rPr>
          <w:sz w:val="22"/>
          <w:szCs w:val="22"/>
        </w:rPr>
      </w:pPr>
      <w:r w:rsidRPr="00BC41BA">
        <w:rPr>
          <w:b/>
          <w:bCs/>
          <w:sz w:val="22"/>
          <w:szCs w:val="22"/>
        </w:rPr>
        <w:t>5. ОТВЕТСТВЕННОСТЬ СТОРОН</w:t>
      </w:r>
    </w:p>
    <w:p w:rsidR="00FC3E82" w:rsidRPr="00BC41BA" w:rsidRDefault="00FC3E82" w:rsidP="00BC41BA">
      <w:pPr>
        <w:ind w:firstLine="567"/>
        <w:jc w:val="center"/>
        <w:rPr>
          <w:sz w:val="22"/>
          <w:szCs w:val="22"/>
        </w:rPr>
      </w:pPr>
    </w:p>
    <w:p w:rsidR="007F14AD" w:rsidRPr="00BC41BA" w:rsidRDefault="007F14AD" w:rsidP="00BC41BA">
      <w:pPr>
        <w:pStyle w:val="ConsPlusNormal0"/>
        <w:widowControl/>
        <w:ind w:firstLine="567"/>
        <w:jc w:val="both"/>
        <w:rPr>
          <w:rFonts w:ascii="Times New Roman" w:hAnsi="Times New Roman"/>
          <w:szCs w:val="22"/>
        </w:rPr>
      </w:pPr>
      <w:r w:rsidRPr="00BC41BA">
        <w:rPr>
          <w:rFonts w:ascii="Times New Roman" w:hAnsi="Times New Roman"/>
          <w:szCs w:val="22"/>
        </w:rPr>
        <w:t>5.1.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РФ и условиями настоящего договора.</w:t>
      </w:r>
    </w:p>
    <w:p w:rsidR="007F14AD" w:rsidRPr="00BC41BA" w:rsidRDefault="007F14AD" w:rsidP="00BC41BA">
      <w:pPr>
        <w:pStyle w:val="ConsPlusNormal0"/>
        <w:widowControl/>
        <w:ind w:firstLine="567"/>
        <w:jc w:val="both"/>
        <w:rPr>
          <w:rFonts w:ascii="Times New Roman" w:hAnsi="Times New Roman"/>
          <w:color w:val="000000"/>
          <w:szCs w:val="22"/>
        </w:rPr>
      </w:pPr>
      <w:r w:rsidRPr="00BC41BA">
        <w:rPr>
          <w:rFonts w:ascii="Times New Roman" w:hAnsi="Times New Roman"/>
          <w:color w:val="000000"/>
          <w:szCs w:val="22"/>
        </w:rPr>
        <w:t>5.2. В случае ненадлежащего исполнения Исполнителем оказания услуг, Заказчик вправе направить Исполнителю требование об уплате неустойки (штрафа). Штраф начисляется в размере 1% от цены договора.</w:t>
      </w:r>
    </w:p>
    <w:p w:rsidR="007F14AD" w:rsidRPr="00BC41BA" w:rsidRDefault="007F14AD" w:rsidP="00BC41BA">
      <w:pPr>
        <w:pStyle w:val="ConsPlusNormal0"/>
        <w:widowControl/>
        <w:ind w:firstLine="567"/>
        <w:jc w:val="both"/>
        <w:rPr>
          <w:rFonts w:ascii="Times New Roman" w:hAnsi="Times New Roman"/>
          <w:color w:val="000000"/>
          <w:szCs w:val="22"/>
        </w:rPr>
      </w:pPr>
      <w:r w:rsidRPr="00BC41BA">
        <w:rPr>
          <w:rFonts w:ascii="Times New Roman" w:hAnsi="Times New Roman"/>
          <w:color w:val="000000"/>
          <w:szCs w:val="22"/>
        </w:rPr>
        <w:t xml:space="preserve">5.3. В случае просрочки исполнения Заказчиком обязательств по оплате, предусмотренных настоящим договором, Исполнитель вправе потребовать уплату неустойки (пени). Пеня начисляется за каждый день просрочки исполнения обязательства, </w:t>
      </w:r>
      <w:r w:rsidRPr="00BC41BA">
        <w:rPr>
          <w:rFonts w:ascii="Times New Roman" w:hAnsi="Times New Roman"/>
          <w:szCs w:val="22"/>
        </w:rPr>
        <w:t xml:space="preserve">предусмотренного договором, </w:t>
      </w:r>
      <w:r w:rsidRPr="00BC41BA">
        <w:rPr>
          <w:rFonts w:ascii="Times New Roman" w:hAnsi="Times New Roman"/>
          <w:color w:val="000000"/>
          <w:szCs w:val="22"/>
        </w:rPr>
        <w:t>начиная со дня, следующего после дня истечения установленного договором срока исполнения обязательства. Такая пеня устанавливается в размере одной трехсотой действующей на день уплаты пени ставки рефинансирования Центрального банка Российской Федерации от неуплаченной в срок суммы.</w:t>
      </w:r>
    </w:p>
    <w:p w:rsidR="007F14AD" w:rsidRPr="00BC41BA" w:rsidRDefault="007F14AD" w:rsidP="00BC41BA">
      <w:pPr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BC41BA">
        <w:rPr>
          <w:color w:val="000000"/>
          <w:sz w:val="22"/>
          <w:szCs w:val="22"/>
        </w:rPr>
        <w:t xml:space="preserve">5.4. В случае ненадлежащего исполнения Заказчиком обязательств, предусмотренных договором (за исключением просрочки исполнения обязательств, </w:t>
      </w:r>
      <w:r w:rsidRPr="00BC41BA">
        <w:rPr>
          <w:sz w:val="22"/>
          <w:szCs w:val="22"/>
        </w:rPr>
        <w:t xml:space="preserve">предусмотренных договором) </w:t>
      </w:r>
      <w:r w:rsidRPr="00BC41BA">
        <w:rPr>
          <w:color w:val="000000"/>
          <w:sz w:val="22"/>
          <w:szCs w:val="22"/>
        </w:rPr>
        <w:t>Исполнитель вправе потребовать уплаты неустойки (штрафа). Штраф устанавливается в размере 2,5% от цены договора.</w:t>
      </w:r>
    </w:p>
    <w:p w:rsidR="007F14AD" w:rsidRPr="00BC41BA" w:rsidRDefault="007F14AD" w:rsidP="00BC41B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>5.5. Сторона освобождается от уплаты неустойки (штрафа, пени), если докажет, что неисполнение или ненадлежащее исполнение обязательства, предусмотренного договором, произошло вследствие непреодолимой силы или по вине другой стороны.</w:t>
      </w:r>
    </w:p>
    <w:p w:rsidR="007F14AD" w:rsidRPr="00BC41BA" w:rsidRDefault="007F14AD" w:rsidP="00BC41BA">
      <w:pPr>
        <w:ind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lastRenderedPageBreak/>
        <w:t>5.6. Уплата неустойки (штрафа, пени), связанных с ненадлежащим исполнением Сторонами своих обязательств по настоящему договору, не освобождают нарушившую условия договора Сторону от исполнения взятых на себя обязательств.</w:t>
      </w:r>
    </w:p>
    <w:p w:rsidR="00D977CA" w:rsidRPr="00BC41BA" w:rsidRDefault="007F14AD" w:rsidP="00BC41BA">
      <w:pPr>
        <w:shd w:val="clear" w:color="auto" w:fill="FFFFFF"/>
        <w:ind w:firstLine="567"/>
        <w:jc w:val="both"/>
        <w:rPr>
          <w:b/>
          <w:color w:val="000000"/>
          <w:sz w:val="22"/>
          <w:szCs w:val="22"/>
        </w:rPr>
      </w:pPr>
      <w:r w:rsidRPr="00BC41BA">
        <w:rPr>
          <w:sz w:val="22"/>
          <w:szCs w:val="22"/>
        </w:rPr>
        <w:t xml:space="preserve">5.7. </w:t>
      </w:r>
      <w:proofErr w:type="gramStart"/>
      <w:r w:rsidR="00D977CA" w:rsidRPr="00BC41BA">
        <w:rPr>
          <w:sz w:val="22"/>
          <w:szCs w:val="22"/>
        </w:rPr>
        <w:t>Договор</w:t>
      </w:r>
      <w:proofErr w:type="gramEnd"/>
      <w:r w:rsidR="00D977CA" w:rsidRPr="00BC41BA">
        <w:rPr>
          <w:sz w:val="22"/>
          <w:szCs w:val="22"/>
        </w:rPr>
        <w:t xml:space="preserve"> может быть расторгнут досрочно одной из Сторон путем письменного уведомления другой Стороны за 30 дней до предполагаемого срока расторжения договора. В части, касающейся расчетов, договор действует до окончания взаимных расчетов по настоящему договору.</w:t>
      </w:r>
    </w:p>
    <w:p w:rsidR="00FC3E82" w:rsidRPr="00BC41BA" w:rsidRDefault="00FC3E82" w:rsidP="00BC41BA">
      <w:pPr>
        <w:ind w:firstLine="567"/>
        <w:jc w:val="both"/>
        <w:rPr>
          <w:sz w:val="22"/>
          <w:szCs w:val="22"/>
        </w:rPr>
      </w:pPr>
    </w:p>
    <w:p w:rsidR="007F14AD" w:rsidRPr="00BC41BA" w:rsidRDefault="007F14AD" w:rsidP="00BC41BA">
      <w:pPr>
        <w:pStyle w:val="ConsPlusNormal0"/>
        <w:widowControl/>
        <w:ind w:firstLine="567"/>
        <w:jc w:val="center"/>
        <w:rPr>
          <w:rFonts w:ascii="Times New Roman" w:hAnsi="Times New Roman"/>
          <w:b/>
          <w:color w:val="000000"/>
          <w:szCs w:val="22"/>
        </w:rPr>
      </w:pPr>
      <w:r w:rsidRPr="00BC41BA">
        <w:rPr>
          <w:rFonts w:ascii="Times New Roman" w:hAnsi="Times New Roman"/>
          <w:b/>
          <w:color w:val="000000"/>
          <w:szCs w:val="22"/>
        </w:rPr>
        <w:t>6. РАЗРЕШЕНИЕ СПОРОВ</w:t>
      </w:r>
    </w:p>
    <w:p w:rsidR="00FC3E82" w:rsidRPr="00BC41BA" w:rsidRDefault="00FC3E82" w:rsidP="00BC41BA">
      <w:pPr>
        <w:pStyle w:val="ConsPlusNormal0"/>
        <w:widowControl/>
        <w:ind w:firstLine="567"/>
        <w:jc w:val="center"/>
        <w:rPr>
          <w:rFonts w:ascii="Times New Roman" w:hAnsi="Times New Roman"/>
          <w:b/>
          <w:color w:val="000000"/>
          <w:szCs w:val="22"/>
        </w:rPr>
      </w:pPr>
    </w:p>
    <w:p w:rsidR="007F14AD" w:rsidRPr="00BC41BA" w:rsidRDefault="00952A88" w:rsidP="00BC41BA">
      <w:pPr>
        <w:pStyle w:val="ConsNormal"/>
        <w:widowControl/>
        <w:ind w:left="0" w:right="-55" w:firstLine="567"/>
        <w:rPr>
          <w:rFonts w:ascii="Times New Roman" w:hAnsi="Times New Roman"/>
          <w:sz w:val="22"/>
          <w:szCs w:val="22"/>
        </w:rPr>
      </w:pPr>
      <w:r w:rsidRPr="00BC41BA">
        <w:rPr>
          <w:rFonts w:ascii="Times New Roman" w:hAnsi="Times New Roman"/>
          <w:sz w:val="22"/>
          <w:szCs w:val="22"/>
        </w:rPr>
        <w:t xml:space="preserve">6.1. Стороны </w:t>
      </w:r>
      <w:r w:rsidR="007F14AD" w:rsidRPr="00BC41BA">
        <w:rPr>
          <w:rFonts w:ascii="Times New Roman" w:hAnsi="Times New Roman"/>
          <w:sz w:val="22"/>
          <w:szCs w:val="22"/>
        </w:rPr>
        <w:t>принимают все меры к тому, чтобы любые спорные вопросы, разногласия либо претензии к исполнению настоящего Договора, были урегулированы путем переговоров.</w:t>
      </w:r>
    </w:p>
    <w:p w:rsidR="007F14AD" w:rsidRPr="00BC41BA" w:rsidRDefault="007F14AD" w:rsidP="00BC41BA">
      <w:pPr>
        <w:pStyle w:val="ConsNormal"/>
        <w:widowControl/>
        <w:ind w:left="0" w:right="-55" w:firstLine="567"/>
        <w:rPr>
          <w:rFonts w:ascii="Times New Roman" w:hAnsi="Times New Roman"/>
          <w:sz w:val="22"/>
          <w:szCs w:val="22"/>
        </w:rPr>
      </w:pPr>
      <w:r w:rsidRPr="00BC41BA">
        <w:rPr>
          <w:rFonts w:ascii="Times New Roman" w:hAnsi="Times New Roman"/>
          <w:sz w:val="22"/>
          <w:szCs w:val="22"/>
        </w:rPr>
        <w:t>6.2. В случае</w:t>
      </w:r>
      <w:proofErr w:type="gramStart"/>
      <w:r w:rsidRPr="00BC41BA">
        <w:rPr>
          <w:rFonts w:ascii="Times New Roman" w:hAnsi="Times New Roman"/>
          <w:sz w:val="22"/>
          <w:szCs w:val="22"/>
        </w:rPr>
        <w:t>,</w:t>
      </w:r>
      <w:proofErr w:type="gramEnd"/>
      <w:r w:rsidRPr="00BC41BA">
        <w:rPr>
          <w:rFonts w:ascii="Times New Roman" w:hAnsi="Times New Roman"/>
          <w:sz w:val="22"/>
          <w:szCs w:val="22"/>
        </w:rPr>
        <w:t xml:space="preserve"> если Стороны не достигли согласия путем переговоров, соблюдение претензионного порядка является обязательным.</w:t>
      </w:r>
    </w:p>
    <w:p w:rsidR="007F14AD" w:rsidRPr="00BC41BA" w:rsidRDefault="007F14AD" w:rsidP="00BC41BA">
      <w:pPr>
        <w:pStyle w:val="ConsNormal"/>
        <w:widowControl/>
        <w:ind w:left="0" w:right="-55" w:firstLine="567"/>
        <w:rPr>
          <w:rFonts w:ascii="Times New Roman" w:hAnsi="Times New Roman"/>
          <w:sz w:val="22"/>
          <w:szCs w:val="22"/>
        </w:rPr>
      </w:pPr>
      <w:r w:rsidRPr="00BC41BA">
        <w:rPr>
          <w:rFonts w:ascii="Times New Roman" w:hAnsi="Times New Roman"/>
          <w:sz w:val="22"/>
          <w:szCs w:val="22"/>
        </w:rPr>
        <w:t xml:space="preserve">Срок ответа на претензию составляет 10 дней со дня получения претензии адресатом. </w:t>
      </w:r>
    </w:p>
    <w:p w:rsidR="007F14AD" w:rsidRPr="00BC41BA" w:rsidRDefault="007F14AD" w:rsidP="00BC41BA">
      <w:pPr>
        <w:pStyle w:val="ConsNormal"/>
        <w:widowControl/>
        <w:ind w:left="0" w:right="-55" w:firstLine="567"/>
        <w:rPr>
          <w:rFonts w:ascii="Times New Roman" w:hAnsi="Times New Roman"/>
          <w:sz w:val="22"/>
          <w:szCs w:val="22"/>
        </w:rPr>
      </w:pPr>
      <w:r w:rsidRPr="00BC41BA">
        <w:rPr>
          <w:rFonts w:ascii="Times New Roman" w:hAnsi="Times New Roman"/>
          <w:sz w:val="22"/>
          <w:szCs w:val="22"/>
        </w:rPr>
        <w:t>6.3. Все уведомления, сообщения, заявки и другие документы должны направляться в письменной форме. Любое сообщение будет считаться исполненным надлежащим образом, если оно направлено заказным письмом или доставлено лично по почтовому адресу Стороны с получением под расписку должностными лицами. Сторона, передавшая документ факсимильной связью, обязана в течение двух рабочих дней направить другой стороне подлинник этого документа.</w:t>
      </w:r>
    </w:p>
    <w:p w:rsidR="007F14AD" w:rsidRPr="00BC41BA" w:rsidRDefault="007F14AD" w:rsidP="00BC41BA">
      <w:pPr>
        <w:pStyle w:val="ConsNormal"/>
        <w:widowControl/>
        <w:ind w:left="0" w:right="-55" w:firstLine="567"/>
        <w:rPr>
          <w:rFonts w:ascii="Times New Roman" w:hAnsi="Times New Roman"/>
          <w:sz w:val="22"/>
          <w:szCs w:val="22"/>
        </w:rPr>
      </w:pPr>
      <w:r w:rsidRPr="00BC41BA">
        <w:rPr>
          <w:rFonts w:ascii="Times New Roman" w:hAnsi="Times New Roman"/>
          <w:sz w:val="22"/>
          <w:szCs w:val="22"/>
        </w:rPr>
        <w:t xml:space="preserve">6.4. </w:t>
      </w:r>
      <w:r w:rsidR="00D977CA" w:rsidRPr="00BC41BA">
        <w:rPr>
          <w:rFonts w:ascii="Times New Roman" w:hAnsi="Times New Roman"/>
          <w:sz w:val="22"/>
          <w:szCs w:val="22"/>
        </w:rPr>
        <w:t xml:space="preserve">При невозможности урегулирования споров путем переговоров, Стороны разрешают их в </w:t>
      </w:r>
      <w:r w:rsidRPr="00BC41BA">
        <w:rPr>
          <w:rFonts w:ascii="Times New Roman" w:hAnsi="Times New Roman"/>
          <w:sz w:val="22"/>
          <w:szCs w:val="22"/>
        </w:rPr>
        <w:t>Арбитражном суде Приморского края.</w:t>
      </w:r>
    </w:p>
    <w:p w:rsidR="00FC3E82" w:rsidRPr="00BC41BA" w:rsidRDefault="00FC3E82" w:rsidP="00BC41BA">
      <w:pPr>
        <w:widowControl w:val="0"/>
        <w:ind w:firstLine="567"/>
        <w:rPr>
          <w:b/>
          <w:color w:val="000000"/>
          <w:sz w:val="22"/>
          <w:szCs w:val="22"/>
        </w:rPr>
      </w:pPr>
    </w:p>
    <w:p w:rsidR="007F14AD" w:rsidRPr="00BC41BA" w:rsidRDefault="007F14AD" w:rsidP="00BC41BA">
      <w:pPr>
        <w:pStyle w:val="ConsPlusNormal0"/>
        <w:widowControl/>
        <w:ind w:firstLine="567"/>
        <w:jc w:val="center"/>
        <w:rPr>
          <w:rFonts w:ascii="Times New Roman" w:hAnsi="Times New Roman"/>
          <w:b/>
          <w:color w:val="000000"/>
          <w:szCs w:val="22"/>
        </w:rPr>
      </w:pPr>
      <w:r w:rsidRPr="00BC41BA">
        <w:rPr>
          <w:rFonts w:ascii="Times New Roman" w:hAnsi="Times New Roman"/>
          <w:b/>
          <w:color w:val="000000"/>
          <w:szCs w:val="22"/>
        </w:rPr>
        <w:t>7. ЗАКЛЮЧИТЕЛЬНЫЕ ПОЛОЖЕНИЯ</w:t>
      </w:r>
    </w:p>
    <w:p w:rsidR="00FC3E82" w:rsidRPr="00BC41BA" w:rsidRDefault="00FC3E82" w:rsidP="00BC41BA">
      <w:pPr>
        <w:pStyle w:val="ConsPlusNormal0"/>
        <w:widowControl/>
        <w:ind w:firstLine="567"/>
        <w:jc w:val="center"/>
        <w:rPr>
          <w:rFonts w:ascii="Times New Roman" w:hAnsi="Times New Roman"/>
          <w:b/>
          <w:color w:val="000000"/>
          <w:szCs w:val="22"/>
        </w:rPr>
      </w:pPr>
    </w:p>
    <w:p w:rsidR="007F14AD" w:rsidRPr="00BC41BA" w:rsidRDefault="007F14AD" w:rsidP="00BC41BA">
      <w:pPr>
        <w:ind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 xml:space="preserve">7.1. В случае изменения реквизитов, указанных в разделе 8 настоящего Договора, Сторона, реквизиты которой изменились, обязана в трехдневный срок уведомить другую Сторону об изменениях. </w:t>
      </w:r>
    </w:p>
    <w:p w:rsidR="007F14AD" w:rsidRPr="00BC41BA" w:rsidRDefault="007F14AD" w:rsidP="00BC41BA">
      <w:pPr>
        <w:ind w:firstLine="567"/>
        <w:jc w:val="both"/>
        <w:rPr>
          <w:sz w:val="22"/>
          <w:szCs w:val="22"/>
        </w:rPr>
      </w:pPr>
      <w:r w:rsidRPr="00BC41BA">
        <w:rPr>
          <w:sz w:val="22"/>
          <w:szCs w:val="22"/>
        </w:rPr>
        <w:t>7.2. Стороны вправе изменять условия договора в случаях предусмотренных законом или настоящим договором.</w:t>
      </w:r>
    </w:p>
    <w:p w:rsidR="007F14AD" w:rsidRPr="00BC41BA" w:rsidRDefault="007F14AD" w:rsidP="00BC41BA">
      <w:pPr>
        <w:pStyle w:val="ConsPlusNormal0"/>
        <w:widowControl/>
        <w:ind w:firstLine="567"/>
        <w:jc w:val="both"/>
        <w:rPr>
          <w:rFonts w:ascii="Times New Roman" w:hAnsi="Times New Roman"/>
          <w:color w:val="000000"/>
          <w:szCs w:val="22"/>
        </w:rPr>
      </w:pPr>
      <w:r w:rsidRPr="00BC41BA">
        <w:rPr>
          <w:rFonts w:ascii="Times New Roman" w:hAnsi="Times New Roman"/>
          <w:color w:val="000000"/>
          <w:szCs w:val="22"/>
        </w:rPr>
        <w:t xml:space="preserve">7.3. Настоящий договор вступает в силу с момента его подписания сторонами и действует до </w:t>
      </w:r>
      <w:r w:rsidR="00943219" w:rsidRPr="00BC41BA">
        <w:rPr>
          <w:rFonts w:ascii="Times New Roman" w:hAnsi="Times New Roman"/>
          <w:color w:val="000000"/>
          <w:szCs w:val="22"/>
        </w:rPr>
        <w:t>31 декабря 201</w:t>
      </w:r>
      <w:r w:rsidR="00302FA7" w:rsidRPr="00BC41BA">
        <w:rPr>
          <w:rFonts w:ascii="Times New Roman" w:hAnsi="Times New Roman"/>
          <w:color w:val="000000"/>
          <w:szCs w:val="22"/>
        </w:rPr>
        <w:t>9</w:t>
      </w:r>
      <w:r w:rsidRPr="00BC41BA">
        <w:rPr>
          <w:rFonts w:ascii="Times New Roman" w:hAnsi="Times New Roman"/>
          <w:color w:val="000000"/>
          <w:szCs w:val="22"/>
        </w:rPr>
        <w:t xml:space="preserve"> года.</w:t>
      </w:r>
    </w:p>
    <w:p w:rsidR="007F14AD" w:rsidRPr="00BC41BA" w:rsidRDefault="007F14AD" w:rsidP="00BC41BA">
      <w:pPr>
        <w:widowControl w:val="0"/>
        <w:ind w:firstLine="567"/>
        <w:rPr>
          <w:color w:val="000000"/>
          <w:sz w:val="22"/>
          <w:szCs w:val="22"/>
        </w:rPr>
      </w:pPr>
    </w:p>
    <w:p w:rsidR="007F14AD" w:rsidRPr="00BC41BA" w:rsidRDefault="00FC3E82" w:rsidP="00BC41BA">
      <w:pPr>
        <w:ind w:firstLine="567"/>
        <w:jc w:val="center"/>
        <w:rPr>
          <w:b/>
          <w:sz w:val="22"/>
          <w:szCs w:val="22"/>
        </w:rPr>
      </w:pPr>
      <w:r w:rsidRPr="00BC41BA">
        <w:rPr>
          <w:b/>
          <w:sz w:val="22"/>
          <w:szCs w:val="22"/>
        </w:rPr>
        <w:t>8</w:t>
      </w:r>
      <w:r w:rsidR="007F14AD" w:rsidRPr="00BC41BA">
        <w:rPr>
          <w:b/>
          <w:sz w:val="22"/>
          <w:szCs w:val="22"/>
        </w:rPr>
        <w:t>.</w:t>
      </w:r>
      <w:r w:rsidR="007F14AD" w:rsidRPr="00BC41BA">
        <w:rPr>
          <w:sz w:val="22"/>
          <w:szCs w:val="22"/>
        </w:rPr>
        <w:t xml:space="preserve"> </w:t>
      </w:r>
      <w:r w:rsidR="007F14AD" w:rsidRPr="00BC41BA">
        <w:rPr>
          <w:b/>
          <w:sz w:val="22"/>
          <w:szCs w:val="22"/>
        </w:rPr>
        <w:t>ЮРИДИЧЕСКИЕ АДРЕСА И РЕКВИЗИТЫ СТОРОН</w:t>
      </w:r>
    </w:p>
    <w:p w:rsidR="007F14AD" w:rsidRPr="00BC41BA" w:rsidRDefault="007F14AD" w:rsidP="00BC41BA">
      <w:pPr>
        <w:ind w:firstLine="567"/>
        <w:jc w:val="center"/>
        <w:rPr>
          <w:b/>
          <w:sz w:val="22"/>
          <w:szCs w:val="22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4987"/>
        <w:gridCol w:w="5021"/>
      </w:tblGrid>
      <w:tr w:rsidR="007F14AD" w:rsidRPr="00BC41BA" w:rsidTr="00812A00">
        <w:trPr>
          <w:trHeight w:val="365"/>
        </w:trPr>
        <w:tc>
          <w:tcPr>
            <w:tcW w:w="4928" w:type="dxa"/>
          </w:tcPr>
          <w:p w:rsidR="007F14AD" w:rsidRPr="00BC41BA" w:rsidRDefault="007F14AD" w:rsidP="00BC41BA">
            <w:pPr>
              <w:widowControl w:val="0"/>
              <w:ind w:right="317" w:firstLine="567"/>
              <w:rPr>
                <w:b/>
                <w:color w:val="000000"/>
                <w:sz w:val="22"/>
                <w:szCs w:val="22"/>
              </w:rPr>
            </w:pPr>
            <w:r w:rsidRPr="00BC41BA">
              <w:rPr>
                <w:b/>
                <w:color w:val="000000"/>
                <w:sz w:val="22"/>
                <w:szCs w:val="22"/>
              </w:rPr>
              <w:t>ИСПОЛНИТЕЛЬ:</w:t>
            </w:r>
          </w:p>
        </w:tc>
        <w:tc>
          <w:tcPr>
            <w:tcW w:w="4961" w:type="dxa"/>
          </w:tcPr>
          <w:p w:rsidR="007F14AD" w:rsidRPr="00BC41BA" w:rsidRDefault="007F14AD" w:rsidP="00BC41BA">
            <w:pPr>
              <w:widowControl w:val="0"/>
              <w:ind w:right="317" w:firstLine="567"/>
              <w:jc w:val="center"/>
              <w:rPr>
                <w:b/>
                <w:color w:val="000000"/>
                <w:sz w:val="22"/>
                <w:szCs w:val="22"/>
              </w:rPr>
            </w:pPr>
            <w:r w:rsidRPr="00BC41BA">
              <w:rPr>
                <w:b/>
                <w:color w:val="000000"/>
                <w:sz w:val="22"/>
                <w:szCs w:val="22"/>
              </w:rPr>
              <w:t>ЗАКАЗЧИК:</w:t>
            </w:r>
          </w:p>
        </w:tc>
      </w:tr>
      <w:tr w:rsidR="007F14AD" w:rsidRPr="00302FA7" w:rsidTr="00812A00">
        <w:tc>
          <w:tcPr>
            <w:tcW w:w="4928" w:type="dxa"/>
          </w:tcPr>
          <w:p w:rsidR="007F14AD" w:rsidRPr="00302FA7" w:rsidRDefault="007F14AD" w:rsidP="008B14E3">
            <w:pPr>
              <w:widowControl w:val="0"/>
              <w:ind w:right="317"/>
              <w:rPr>
                <w:color w:val="000000"/>
                <w:sz w:val="20"/>
                <w:szCs w:val="20"/>
              </w:rPr>
            </w:pPr>
            <w:r w:rsidRPr="00302FA7">
              <w:rPr>
                <w:color w:val="000000"/>
                <w:sz w:val="20"/>
                <w:szCs w:val="20"/>
              </w:rPr>
              <w:t>Краевое государственное бюджетное учреждение здравоохранения «</w:t>
            </w:r>
            <w:proofErr w:type="spellStart"/>
            <w:r w:rsidRPr="00302FA7">
              <w:rPr>
                <w:color w:val="000000"/>
                <w:sz w:val="20"/>
                <w:szCs w:val="20"/>
              </w:rPr>
              <w:t>Арсеньевская</w:t>
            </w:r>
            <w:proofErr w:type="spellEnd"/>
            <w:r w:rsidRPr="00302FA7">
              <w:rPr>
                <w:color w:val="000000"/>
                <w:sz w:val="20"/>
                <w:szCs w:val="20"/>
              </w:rPr>
              <w:t xml:space="preserve"> городская больница»</w:t>
            </w:r>
          </w:p>
          <w:p w:rsidR="007F14AD" w:rsidRPr="00302FA7" w:rsidRDefault="007F14AD" w:rsidP="00812A00">
            <w:pPr>
              <w:widowControl w:val="0"/>
              <w:ind w:right="317"/>
              <w:jc w:val="both"/>
              <w:rPr>
                <w:color w:val="000000"/>
                <w:sz w:val="20"/>
                <w:szCs w:val="20"/>
              </w:rPr>
            </w:pPr>
            <w:r w:rsidRPr="00302FA7">
              <w:rPr>
                <w:color w:val="000000"/>
                <w:sz w:val="20"/>
                <w:szCs w:val="20"/>
              </w:rPr>
              <w:t xml:space="preserve">692337, Приморский край, г. Арсеньев, </w:t>
            </w:r>
          </w:p>
          <w:p w:rsidR="007F14AD" w:rsidRPr="00302FA7" w:rsidRDefault="007F14AD" w:rsidP="00812A00">
            <w:pPr>
              <w:widowControl w:val="0"/>
              <w:ind w:right="317"/>
              <w:jc w:val="both"/>
              <w:rPr>
                <w:color w:val="000000"/>
                <w:sz w:val="20"/>
                <w:szCs w:val="20"/>
              </w:rPr>
            </w:pPr>
            <w:r w:rsidRPr="00302FA7">
              <w:rPr>
                <w:color w:val="000000"/>
                <w:sz w:val="20"/>
                <w:szCs w:val="20"/>
              </w:rPr>
              <w:t>ул. Ломоносова, 2.</w:t>
            </w:r>
          </w:p>
          <w:p w:rsidR="00126526" w:rsidRPr="00302FA7" w:rsidRDefault="00126526" w:rsidP="00126526">
            <w:pPr>
              <w:widowControl w:val="0"/>
              <w:ind w:right="317"/>
              <w:jc w:val="both"/>
              <w:rPr>
                <w:color w:val="000000"/>
                <w:sz w:val="20"/>
                <w:szCs w:val="20"/>
              </w:rPr>
            </w:pPr>
            <w:r w:rsidRPr="00302FA7">
              <w:rPr>
                <w:color w:val="000000"/>
                <w:sz w:val="20"/>
                <w:szCs w:val="20"/>
              </w:rPr>
              <w:t>Свидетельство о внесении записи в ЕГРЮЛ от 10.01.2012 серия 25 № 003650176, выдано  МИФНС № 4 по Приморскому краю.</w:t>
            </w:r>
          </w:p>
          <w:p w:rsidR="004F6287" w:rsidRPr="00302FA7" w:rsidRDefault="004F6287" w:rsidP="00126526">
            <w:pPr>
              <w:widowControl w:val="0"/>
              <w:ind w:right="317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302FA7">
              <w:rPr>
                <w:color w:val="000000"/>
                <w:sz w:val="20"/>
                <w:szCs w:val="20"/>
              </w:rPr>
              <w:t>Лицензия на осуществление медицинской деятельности № ЛО-25-01-002642 от 24.03.2015г., срок действия – бессрочно (выдана Департаментом здравоохранения Приморского края.</w:t>
            </w:r>
            <w:proofErr w:type="gramEnd"/>
            <w:r w:rsidRPr="00302FA7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02FA7">
              <w:rPr>
                <w:color w:val="000000"/>
                <w:sz w:val="20"/>
                <w:szCs w:val="20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90007, г"/>
              </w:smartTagPr>
              <w:r w:rsidRPr="00302FA7">
                <w:rPr>
                  <w:color w:val="000000"/>
                  <w:sz w:val="20"/>
                  <w:szCs w:val="20"/>
                </w:rPr>
                <w:t>690007, г</w:t>
              </w:r>
            </w:smartTag>
            <w:r w:rsidRPr="00302FA7">
              <w:rPr>
                <w:color w:val="000000"/>
                <w:sz w:val="20"/>
                <w:szCs w:val="20"/>
              </w:rPr>
              <w:t>. Владивосток, ул. 1-ая Морская 2, тел. (423)241-35-14)</w:t>
            </w:r>
            <w:proofErr w:type="gramEnd"/>
          </w:p>
          <w:p w:rsidR="007F14AD" w:rsidRPr="00302FA7" w:rsidRDefault="007F14AD" w:rsidP="00812A00">
            <w:pPr>
              <w:rPr>
                <w:b/>
                <w:sz w:val="20"/>
                <w:szCs w:val="20"/>
              </w:rPr>
            </w:pPr>
            <w:r w:rsidRPr="00302FA7">
              <w:rPr>
                <w:sz w:val="20"/>
                <w:szCs w:val="20"/>
              </w:rPr>
              <w:t>ИНН 2501015749  КПП 250101001</w:t>
            </w:r>
          </w:p>
          <w:p w:rsidR="007F14AD" w:rsidRPr="00302FA7" w:rsidRDefault="007F14AD" w:rsidP="00812A00">
            <w:pPr>
              <w:rPr>
                <w:sz w:val="20"/>
                <w:szCs w:val="20"/>
              </w:rPr>
            </w:pPr>
            <w:r w:rsidRPr="00302FA7">
              <w:rPr>
                <w:sz w:val="20"/>
                <w:szCs w:val="20"/>
              </w:rPr>
              <w:t>УФК по Приморскому краю</w:t>
            </w:r>
          </w:p>
          <w:p w:rsidR="007F14AD" w:rsidRPr="00302FA7" w:rsidRDefault="00AE3D10" w:rsidP="00812A00">
            <w:pPr>
              <w:rPr>
                <w:sz w:val="20"/>
                <w:szCs w:val="20"/>
              </w:rPr>
            </w:pPr>
            <w:r w:rsidRPr="00302FA7">
              <w:rPr>
                <w:sz w:val="20"/>
                <w:szCs w:val="20"/>
              </w:rPr>
              <w:t>(КГБУЗ «</w:t>
            </w:r>
            <w:proofErr w:type="spellStart"/>
            <w:r w:rsidRPr="00302FA7">
              <w:rPr>
                <w:sz w:val="20"/>
                <w:szCs w:val="20"/>
              </w:rPr>
              <w:t>Арсеньевская</w:t>
            </w:r>
            <w:proofErr w:type="spellEnd"/>
            <w:r w:rsidRPr="00302FA7">
              <w:rPr>
                <w:sz w:val="20"/>
                <w:szCs w:val="20"/>
              </w:rPr>
              <w:t xml:space="preserve"> ГБ л/с 20</w:t>
            </w:r>
            <w:r w:rsidR="007F14AD" w:rsidRPr="00302FA7">
              <w:rPr>
                <w:sz w:val="20"/>
                <w:szCs w:val="20"/>
              </w:rPr>
              <w:t>206У81700)</w:t>
            </w:r>
          </w:p>
          <w:p w:rsidR="007F14AD" w:rsidRPr="00302FA7" w:rsidRDefault="007F14AD" w:rsidP="00812A00">
            <w:pPr>
              <w:rPr>
                <w:sz w:val="20"/>
                <w:szCs w:val="20"/>
              </w:rPr>
            </w:pPr>
            <w:proofErr w:type="gramStart"/>
            <w:r w:rsidRPr="00302FA7">
              <w:rPr>
                <w:sz w:val="20"/>
                <w:szCs w:val="20"/>
              </w:rPr>
              <w:t>Дальневосточное</w:t>
            </w:r>
            <w:proofErr w:type="gramEnd"/>
            <w:r w:rsidRPr="00302FA7">
              <w:rPr>
                <w:sz w:val="20"/>
                <w:szCs w:val="20"/>
              </w:rPr>
              <w:t xml:space="preserve"> ГУ Банка России г. Владивосток</w:t>
            </w:r>
          </w:p>
          <w:p w:rsidR="007F14AD" w:rsidRPr="00302FA7" w:rsidRDefault="007F14AD" w:rsidP="00812A00">
            <w:pPr>
              <w:rPr>
                <w:sz w:val="20"/>
                <w:szCs w:val="20"/>
              </w:rPr>
            </w:pPr>
            <w:proofErr w:type="gramStart"/>
            <w:r w:rsidRPr="00302FA7">
              <w:rPr>
                <w:sz w:val="20"/>
                <w:szCs w:val="20"/>
              </w:rPr>
              <w:t>р</w:t>
            </w:r>
            <w:proofErr w:type="gramEnd"/>
            <w:r w:rsidRPr="00302FA7">
              <w:rPr>
                <w:sz w:val="20"/>
                <w:szCs w:val="20"/>
              </w:rPr>
              <w:t>/с 40601810505071000001    БИК 040507001</w:t>
            </w:r>
          </w:p>
          <w:p w:rsidR="007F14AD" w:rsidRPr="00302FA7" w:rsidRDefault="007F14AD" w:rsidP="00812A00">
            <w:pPr>
              <w:rPr>
                <w:sz w:val="20"/>
                <w:szCs w:val="20"/>
              </w:rPr>
            </w:pPr>
            <w:r w:rsidRPr="00302FA7">
              <w:rPr>
                <w:sz w:val="20"/>
                <w:szCs w:val="20"/>
              </w:rPr>
              <w:t>ОГРН 1112501000920   ОКТМО 05703000</w:t>
            </w:r>
          </w:p>
          <w:p w:rsidR="007F14AD" w:rsidRPr="00302FA7" w:rsidRDefault="007F14AD" w:rsidP="00812A00">
            <w:pPr>
              <w:widowControl w:val="0"/>
              <w:ind w:right="317"/>
              <w:jc w:val="both"/>
              <w:rPr>
                <w:color w:val="000000"/>
                <w:sz w:val="20"/>
                <w:szCs w:val="20"/>
              </w:rPr>
            </w:pPr>
          </w:p>
          <w:p w:rsidR="00BC41BA" w:rsidRPr="00BC41BA" w:rsidRDefault="007F14AD" w:rsidP="00812A00">
            <w:pPr>
              <w:widowControl w:val="0"/>
              <w:ind w:right="317"/>
              <w:jc w:val="both"/>
              <w:rPr>
                <w:b/>
                <w:color w:val="000000"/>
                <w:sz w:val="20"/>
                <w:szCs w:val="20"/>
              </w:rPr>
            </w:pPr>
            <w:r w:rsidRPr="00302FA7">
              <w:rPr>
                <w:b/>
                <w:color w:val="000000"/>
                <w:sz w:val="20"/>
                <w:szCs w:val="20"/>
              </w:rPr>
              <w:t xml:space="preserve">Главный врач </w:t>
            </w:r>
            <w:r w:rsidR="00BC41BA">
              <w:rPr>
                <w:b/>
                <w:color w:val="000000"/>
                <w:sz w:val="20"/>
                <w:szCs w:val="20"/>
              </w:rPr>
              <w:t xml:space="preserve">КГБУЗ </w:t>
            </w:r>
            <w:r w:rsidR="00BC41BA" w:rsidRPr="00BC41BA">
              <w:rPr>
                <w:b/>
                <w:color w:val="000000"/>
                <w:sz w:val="20"/>
                <w:szCs w:val="20"/>
              </w:rPr>
              <w:t>«</w:t>
            </w:r>
            <w:proofErr w:type="spellStart"/>
            <w:r w:rsidR="00BC41BA" w:rsidRPr="00BC41BA">
              <w:rPr>
                <w:b/>
                <w:color w:val="000000"/>
                <w:sz w:val="20"/>
                <w:szCs w:val="20"/>
              </w:rPr>
              <w:t>Арсеньевская</w:t>
            </w:r>
            <w:proofErr w:type="spellEnd"/>
            <w:r w:rsidR="00BC41BA" w:rsidRPr="00BC41BA">
              <w:rPr>
                <w:b/>
                <w:color w:val="000000"/>
                <w:sz w:val="20"/>
                <w:szCs w:val="20"/>
              </w:rPr>
              <w:t xml:space="preserve"> городская больница»</w:t>
            </w:r>
          </w:p>
          <w:p w:rsidR="00BC41BA" w:rsidRDefault="00BC41BA" w:rsidP="00812A00">
            <w:pPr>
              <w:widowControl w:val="0"/>
              <w:ind w:right="317"/>
              <w:jc w:val="both"/>
              <w:rPr>
                <w:color w:val="000000"/>
                <w:sz w:val="20"/>
                <w:szCs w:val="20"/>
              </w:rPr>
            </w:pPr>
          </w:p>
          <w:p w:rsidR="007F14AD" w:rsidRDefault="00BC41BA" w:rsidP="00812A00">
            <w:pPr>
              <w:widowControl w:val="0"/>
              <w:ind w:right="317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="007F14AD" w:rsidRPr="00302FA7">
              <w:rPr>
                <w:b/>
                <w:color w:val="000000"/>
                <w:sz w:val="20"/>
                <w:szCs w:val="20"/>
              </w:rPr>
              <w:t xml:space="preserve">____________ Л.Г. </w:t>
            </w:r>
            <w:proofErr w:type="spellStart"/>
            <w:r w:rsidR="007F14AD" w:rsidRPr="00302FA7">
              <w:rPr>
                <w:b/>
                <w:color w:val="000000"/>
                <w:sz w:val="20"/>
                <w:szCs w:val="20"/>
              </w:rPr>
              <w:t>Аплюшкина</w:t>
            </w:r>
            <w:proofErr w:type="spellEnd"/>
          </w:p>
          <w:p w:rsidR="00BC41BA" w:rsidRPr="00B93EF7" w:rsidRDefault="00BC41BA" w:rsidP="00BC41BA">
            <w:pPr>
              <w:pStyle w:val="a3"/>
              <w:rPr>
                <w:b/>
                <w:sz w:val="20"/>
                <w:szCs w:val="20"/>
              </w:rPr>
            </w:pPr>
            <w:r w:rsidRPr="00B93EF7">
              <w:rPr>
                <w:bCs/>
                <w:i/>
                <w:iCs/>
                <w:sz w:val="20"/>
                <w:szCs w:val="20"/>
              </w:rPr>
              <w:t>(подпись)</w:t>
            </w:r>
          </w:p>
          <w:p w:rsidR="00BC41BA" w:rsidRPr="00302FA7" w:rsidRDefault="00BC41BA" w:rsidP="00BC41BA">
            <w:pPr>
              <w:widowControl w:val="0"/>
              <w:ind w:right="317"/>
              <w:jc w:val="both"/>
              <w:rPr>
                <w:b/>
                <w:color w:val="000000"/>
                <w:sz w:val="20"/>
                <w:szCs w:val="20"/>
              </w:rPr>
            </w:pPr>
            <w:r w:rsidRPr="00B93EF7">
              <w:rPr>
                <w:sz w:val="20"/>
                <w:szCs w:val="20"/>
              </w:rPr>
              <w:t>«____»________________ 201__ г.</w:t>
            </w:r>
          </w:p>
        </w:tc>
        <w:tc>
          <w:tcPr>
            <w:tcW w:w="4961" w:type="dxa"/>
          </w:tcPr>
          <w:p w:rsidR="00BC41BA" w:rsidRPr="00B93EF7" w:rsidRDefault="00BC41BA" w:rsidP="00BC41BA">
            <w:pPr>
              <w:rPr>
                <w:b/>
                <w:sz w:val="20"/>
                <w:szCs w:val="20"/>
              </w:rPr>
            </w:pPr>
            <w:r w:rsidRPr="00B93EF7">
              <w:rPr>
                <w:b/>
                <w:sz w:val="20"/>
                <w:szCs w:val="20"/>
              </w:rPr>
              <w:t>АО «Дальневосточная распределительная сетевая компания»</w:t>
            </w:r>
          </w:p>
          <w:p w:rsidR="00BC41BA" w:rsidRPr="00B93EF7" w:rsidRDefault="00BC41BA" w:rsidP="00BC41BA">
            <w:pPr>
              <w:tabs>
                <w:tab w:val="center" w:pos="4961"/>
              </w:tabs>
              <w:rPr>
                <w:bCs/>
                <w:color w:val="000000"/>
                <w:sz w:val="20"/>
                <w:szCs w:val="20"/>
              </w:rPr>
            </w:pPr>
            <w:r w:rsidRPr="00B93EF7">
              <w:rPr>
                <w:bCs/>
                <w:color w:val="000000"/>
                <w:sz w:val="20"/>
                <w:szCs w:val="20"/>
              </w:rPr>
              <w:t>Юридический адрес:</w:t>
            </w:r>
          </w:p>
          <w:p w:rsidR="00BC41BA" w:rsidRPr="00B93EF7" w:rsidRDefault="00BC41BA" w:rsidP="00BC41BA">
            <w:pPr>
              <w:rPr>
                <w:bCs/>
                <w:color w:val="000000"/>
                <w:sz w:val="20"/>
                <w:szCs w:val="20"/>
              </w:rPr>
            </w:pPr>
            <w:r w:rsidRPr="00B93EF7">
              <w:rPr>
                <w:bCs/>
                <w:color w:val="000000"/>
                <w:sz w:val="20"/>
                <w:szCs w:val="20"/>
              </w:rPr>
              <w:t xml:space="preserve">675000, Россия, Амурская область, </w:t>
            </w:r>
            <w:proofErr w:type="spellStart"/>
            <w:r w:rsidRPr="00B93EF7">
              <w:rPr>
                <w:bCs/>
                <w:color w:val="000000"/>
                <w:sz w:val="20"/>
                <w:szCs w:val="20"/>
              </w:rPr>
              <w:t>г</w:t>
            </w:r>
            <w:proofErr w:type="gramStart"/>
            <w:r w:rsidRPr="00B93EF7">
              <w:rPr>
                <w:bCs/>
                <w:color w:val="000000"/>
                <w:sz w:val="20"/>
                <w:szCs w:val="20"/>
              </w:rPr>
              <w:t>.Б</w:t>
            </w:r>
            <w:proofErr w:type="gramEnd"/>
            <w:r w:rsidRPr="00B93EF7">
              <w:rPr>
                <w:bCs/>
                <w:color w:val="000000"/>
                <w:sz w:val="20"/>
                <w:szCs w:val="20"/>
              </w:rPr>
              <w:t>лаговещенск</w:t>
            </w:r>
            <w:proofErr w:type="spellEnd"/>
            <w:r w:rsidRPr="00B93EF7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93EF7">
              <w:rPr>
                <w:bCs/>
                <w:color w:val="000000"/>
                <w:sz w:val="20"/>
                <w:szCs w:val="20"/>
              </w:rPr>
              <w:t>ул.Шевченко</w:t>
            </w:r>
            <w:proofErr w:type="spellEnd"/>
            <w:r w:rsidRPr="00B93EF7">
              <w:rPr>
                <w:bCs/>
                <w:color w:val="000000"/>
                <w:sz w:val="20"/>
                <w:szCs w:val="20"/>
              </w:rPr>
              <w:t>, д.28</w:t>
            </w:r>
          </w:p>
          <w:p w:rsidR="00BC41BA" w:rsidRPr="00B93EF7" w:rsidRDefault="00BC41BA" w:rsidP="00BC41BA">
            <w:pPr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B93EF7">
              <w:rPr>
                <w:b/>
                <w:bCs/>
                <w:i/>
                <w:color w:val="000000"/>
                <w:sz w:val="20"/>
                <w:szCs w:val="20"/>
              </w:rPr>
              <w:t xml:space="preserve">Плательщик: филиал АО «ДРСК» </w:t>
            </w:r>
          </w:p>
          <w:p w:rsidR="00BC41BA" w:rsidRPr="00B93EF7" w:rsidRDefault="00BC41BA" w:rsidP="00BC41BA">
            <w:pPr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B93EF7">
              <w:rPr>
                <w:b/>
                <w:bCs/>
                <w:i/>
                <w:color w:val="000000"/>
                <w:sz w:val="20"/>
                <w:szCs w:val="20"/>
              </w:rPr>
              <w:t>«Приморские электрические сети» , 690080,</w:t>
            </w:r>
          </w:p>
          <w:p w:rsidR="00BC41BA" w:rsidRPr="00B93EF7" w:rsidRDefault="00BC41BA" w:rsidP="00BC41BA">
            <w:pPr>
              <w:rPr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B93EF7">
              <w:rPr>
                <w:b/>
                <w:bCs/>
                <w:i/>
                <w:color w:val="000000"/>
                <w:sz w:val="20"/>
                <w:szCs w:val="20"/>
              </w:rPr>
              <w:t>г</w:t>
            </w:r>
            <w:proofErr w:type="gramStart"/>
            <w:r w:rsidRPr="00B93EF7">
              <w:rPr>
                <w:b/>
                <w:bCs/>
                <w:i/>
                <w:color w:val="000000"/>
                <w:sz w:val="20"/>
                <w:szCs w:val="20"/>
              </w:rPr>
              <w:t>.В</w:t>
            </w:r>
            <w:proofErr w:type="gramEnd"/>
            <w:r w:rsidRPr="00B93EF7">
              <w:rPr>
                <w:b/>
                <w:bCs/>
                <w:i/>
                <w:color w:val="000000"/>
                <w:sz w:val="20"/>
                <w:szCs w:val="20"/>
              </w:rPr>
              <w:t>ладивосток</w:t>
            </w:r>
            <w:proofErr w:type="spellEnd"/>
            <w:r w:rsidRPr="00B93EF7">
              <w:rPr>
                <w:b/>
                <w:bCs/>
                <w:i/>
                <w:color w:val="000000"/>
                <w:sz w:val="20"/>
                <w:szCs w:val="20"/>
              </w:rPr>
              <w:t xml:space="preserve">, ул. Командорская, д.13А, </w:t>
            </w:r>
          </w:p>
          <w:p w:rsidR="00BC41BA" w:rsidRPr="00B93EF7" w:rsidRDefault="00BC41BA" w:rsidP="00BC41BA">
            <w:pPr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B93EF7">
              <w:rPr>
                <w:b/>
                <w:bCs/>
                <w:i/>
                <w:color w:val="000000"/>
                <w:sz w:val="20"/>
                <w:szCs w:val="20"/>
              </w:rPr>
              <w:t>тел. 8(4232)22-43-23</w:t>
            </w:r>
          </w:p>
          <w:p w:rsidR="00BC41BA" w:rsidRPr="00B93EF7" w:rsidRDefault="00BC41BA" w:rsidP="00BC41BA">
            <w:pPr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B93EF7">
              <w:rPr>
                <w:bCs/>
                <w:color w:val="000000"/>
                <w:sz w:val="20"/>
                <w:szCs w:val="20"/>
              </w:rPr>
              <w:t>Р</w:t>
            </w:r>
            <w:proofErr w:type="gramEnd"/>
            <w:r w:rsidRPr="00B93EF7">
              <w:rPr>
                <w:bCs/>
                <w:color w:val="000000"/>
                <w:sz w:val="20"/>
                <w:szCs w:val="20"/>
              </w:rPr>
              <w:t>/с 40702810550260180173 Дальневосточный банк ПАО «Сбербанк России» г. Хабаровск,</w:t>
            </w:r>
          </w:p>
          <w:p w:rsidR="00BC41BA" w:rsidRPr="00B93EF7" w:rsidRDefault="00BC41BA" w:rsidP="00BC41BA">
            <w:pPr>
              <w:rPr>
                <w:bCs/>
                <w:color w:val="000000"/>
                <w:sz w:val="20"/>
                <w:szCs w:val="20"/>
              </w:rPr>
            </w:pPr>
            <w:r w:rsidRPr="00B93EF7">
              <w:rPr>
                <w:bCs/>
                <w:color w:val="000000"/>
                <w:sz w:val="20"/>
                <w:szCs w:val="20"/>
              </w:rPr>
              <w:t>к/с 30101810600000000608, БИК 040813608</w:t>
            </w:r>
          </w:p>
          <w:p w:rsidR="00BC41BA" w:rsidRPr="00B93EF7" w:rsidRDefault="00BC41BA" w:rsidP="00BC41BA">
            <w:pPr>
              <w:rPr>
                <w:bCs/>
                <w:color w:val="000000"/>
                <w:sz w:val="20"/>
                <w:szCs w:val="20"/>
              </w:rPr>
            </w:pPr>
            <w:r w:rsidRPr="00B93EF7">
              <w:rPr>
                <w:bCs/>
                <w:color w:val="000000"/>
                <w:sz w:val="20"/>
                <w:szCs w:val="20"/>
              </w:rPr>
              <w:t>ИНН 2801108200 КПП 253731001</w:t>
            </w:r>
          </w:p>
          <w:p w:rsidR="00BC41BA" w:rsidRPr="00B93EF7" w:rsidRDefault="00BC41BA" w:rsidP="00BC41BA">
            <w:pPr>
              <w:rPr>
                <w:bCs/>
                <w:color w:val="000000"/>
                <w:sz w:val="20"/>
                <w:szCs w:val="20"/>
              </w:rPr>
            </w:pPr>
            <w:r w:rsidRPr="00B93EF7">
              <w:rPr>
                <w:bCs/>
                <w:color w:val="000000"/>
                <w:sz w:val="20"/>
                <w:szCs w:val="20"/>
              </w:rPr>
              <w:t xml:space="preserve">ОКТМО: </w:t>
            </w:r>
            <w:r w:rsidRPr="00B93EF7">
              <w:rPr>
                <w:sz w:val="20"/>
                <w:szCs w:val="20"/>
              </w:rPr>
              <w:t>05701000</w:t>
            </w:r>
          </w:p>
          <w:p w:rsidR="007F14AD" w:rsidRDefault="007F14AD" w:rsidP="00AE3D10">
            <w:pPr>
              <w:widowControl w:val="0"/>
              <w:ind w:right="317"/>
              <w:rPr>
                <w:sz w:val="20"/>
                <w:szCs w:val="20"/>
              </w:rPr>
            </w:pPr>
          </w:p>
          <w:p w:rsidR="00BC41BA" w:rsidRDefault="00BC41BA" w:rsidP="00AE3D10">
            <w:pPr>
              <w:widowControl w:val="0"/>
              <w:ind w:right="317"/>
              <w:rPr>
                <w:sz w:val="20"/>
                <w:szCs w:val="20"/>
              </w:rPr>
            </w:pPr>
          </w:p>
          <w:p w:rsidR="00BC41BA" w:rsidRDefault="00BC41BA" w:rsidP="00AE3D10">
            <w:pPr>
              <w:widowControl w:val="0"/>
              <w:ind w:right="317"/>
              <w:rPr>
                <w:sz w:val="20"/>
                <w:szCs w:val="20"/>
              </w:rPr>
            </w:pPr>
          </w:p>
          <w:p w:rsidR="00BC41BA" w:rsidRDefault="00BC41BA" w:rsidP="00AE3D10">
            <w:pPr>
              <w:widowControl w:val="0"/>
              <w:ind w:right="317"/>
              <w:rPr>
                <w:sz w:val="20"/>
                <w:szCs w:val="20"/>
              </w:rPr>
            </w:pPr>
          </w:p>
          <w:p w:rsidR="00BC41BA" w:rsidRDefault="00BC41BA" w:rsidP="00AE3D10">
            <w:pPr>
              <w:widowControl w:val="0"/>
              <w:ind w:right="317"/>
              <w:rPr>
                <w:sz w:val="20"/>
                <w:szCs w:val="20"/>
              </w:rPr>
            </w:pPr>
          </w:p>
          <w:p w:rsidR="00BC41BA" w:rsidRDefault="00BC41BA" w:rsidP="00AE3D10">
            <w:pPr>
              <w:widowControl w:val="0"/>
              <w:ind w:right="317"/>
              <w:rPr>
                <w:sz w:val="20"/>
                <w:szCs w:val="20"/>
              </w:rPr>
            </w:pPr>
          </w:p>
          <w:p w:rsidR="00BC41BA" w:rsidRDefault="00BC41BA" w:rsidP="00AE3D10">
            <w:pPr>
              <w:widowControl w:val="0"/>
              <w:ind w:right="317"/>
              <w:rPr>
                <w:sz w:val="20"/>
                <w:szCs w:val="20"/>
              </w:rPr>
            </w:pPr>
          </w:p>
          <w:p w:rsidR="00BC41BA" w:rsidRPr="00B93EF7" w:rsidRDefault="00BC41BA" w:rsidP="00BC41BA">
            <w:pPr>
              <w:pStyle w:val="a3"/>
              <w:rPr>
                <w:b/>
                <w:sz w:val="20"/>
                <w:szCs w:val="20"/>
              </w:rPr>
            </w:pPr>
            <w:r w:rsidRPr="00B93EF7">
              <w:rPr>
                <w:b/>
                <w:sz w:val="20"/>
                <w:szCs w:val="20"/>
              </w:rPr>
              <w:t>Директор филиала АО «ДРСК»</w:t>
            </w:r>
          </w:p>
          <w:p w:rsidR="00BC41BA" w:rsidRPr="00B93EF7" w:rsidRDefault="00BC41BA" w:rsidP="00BC41BA">
            <w:pPr>
              <w:pStyle w:val="a3"/>
              <w:rPr>
                <w:b/>
                <w:sz w:val="20"/>
                <w:szCs w:val="20"/>
              </w:rPr>
            </w:pPr>
            <w:r w:rsidRPr="00B93EF7">
              <w:rPr>
                <w:b/>
                <w:sz w:val="20"/>
                <w:szCs w:val="20"/>
              </w:rPr>
              <w:t>«Приморские электрические сети»</w:t>
            </w:r>
          </w:p>
          <w:p w:rsidR="00BC41BA" w:rsidRPr="00B93EF7" w:rsidRDefault="00BC41BA" w:rsidP="00BC41BA">
            <w:pPr>
              <w:pStyle w:val="a3"/>
              <w:rPr>
                <w:b/>
                <w:sz w:val="20"/>
                <w:szCs w:val="20"/>
              </w:rPr>
            </w:pPr>
          </w:p>
          <w:p w:rsidR="00BC41BA" w:rsidRPr="00B93EF7" w:rsidRDefault="00BC41BA" w:rsidP="00BC41BA">
            <w:pPr>
              <w:pStyle w:val="a3"/>
              <w:rPr>
                <w:b/>
                <w:sz w:val="20"/>
                <w:szCs w:val="20"/>
              </w:rPr>
            </w:pPr>
            <w:r w:rsidRPr="00B93EF7">
              <w:rPr>
                <w:b/>
                <w:sz w:val="20"/>
                <w:szCs w:val="20"/>
              </w:rPr>
              <w:t xml:space="preserve">________________________ С.И. </w:t>
            </w:r>
            <w:proofErr w:type="spellStart"/>
            <w:r w:rsidRPr="00B93EF7">
              <w:rPr>
                <w:b/>
                <w:sz w:val="20"/>
                <w:szCs w:val="20"/>
              </w:rPr>
              <w:t>Чутенко</w:t>
            </w:r>
            <w:proofErr w:type="spellEnd"/>
          </w:p>
          <w:p w:rsidR="00BC41BA" w:rsidRPr="00B93EF7" w:rsidRDefault="00BC41BA" w:rsidP="00BC41BA">
            <w:pPr>
              <w:pStyle w:val="a3"/>
              <w:rPr>
                <w:b/>
                <w:sz w:val="20"/>
                <w:szCs w:val="20"/>
              </w:rPr>
            </w:pPr>
            <w:r w:rsidRPr="00B93EF7">
              <w:rPr>
                <w:bCs/>
                <w:i/>
                <w:iCs/>
                <w:sz w:val="20"/>
                <w:szCs w:val="20"/>
              </w:rPr>
              <w:t>(подпись)</w:t>
            </w:r>
          </w:p>
          <w:p w:rsidR="00BC41BA" w:rsidRPr="00B93EF7" w:rsidRDefault="00BC41BA" w:rsidP="00BC41BA">
            <w:pPr>
              <w:pStyle w:val="af"/>
              <w:ind w:left="0"/>
              <w:rPr>
                <w:sz w:val="20"/>
                <w:szCs w:val="20"/>
              </w:rPr>
            </w:pPr>
            <w:r w:rsidRPr="00B93EF7">
              <w:rPr>
                <w:sz w:val="20"/>
                <w:szCs w:val="20"/>
              </w:rPr>
              <w:t>«____»________________ 201__ г.</w:t>
            </w:r>
          </w:p>
          <w:p w:rsidR="00BC41BA" w:rsidRDefault="00BC41BA" w:rsidP="00AE3D10">
            <w:pPr>
              <w:widowControl w:val="0"/>
              <w:ind w:right="317"/>
              <w:rPr>
                <w:sz w:val="20"/>
                <w:szCs w:val="20"/>
              </w:rPr>
            </w:pPr>
          </w:p>
          <w:p w:rsidR="00BC41BA" w:rsidRDefault="00BC41BA" w:rsidP="00AE3D10">
            <w:pPr>
              <w:widowControl w:val="0"/>
              <w:ind w:right="317"/>
              <w:rPr>
                <w:sz w:val="20"/>
                <w:szCs w:val="20"/>
              </w:rPr>
            </w:pPr>
          </w:p>
          <w:p w:rsidR="00BC41BA" w:rsidRPr="00302FA7" w:rsidRDefault="00BC41BA" w:rsidP="00AE3D10">
            <w:pPr>
              <w:widowControl w:val="0"/>
              <w:ind w:right="317"/>
              <w:rPr>
                <w:sz w:val="20"/>
                <w:szCs w:val="20"/>
              </w:rPr>
            </w:pPr>
          </w:p>
        </w:tc>
      </w:tr>
    </w:tbl>
    <w:p w:rsidR="00302FA7" w:rsidRPr="00B93EF7" w:rsidRDefault="00302FA7" w:rsidP="00302FA7">
      <w:pPr>
        <w:tabs>
          <w:tab w:val="left" w:pos="6480"/>
        </w:tabs>
        <w:spacing w:line="480" w:lineRule="auto"/>
        <w:ind w:firstLine="624"/>
        <w:jc w:val="right"/>
        <w:rPr>
          <w:sz w:val="20"/>
          <w:szCs w:val="20"/>
        </w:rPr>
      </w:pPr>
      <w:r w:rsidRPr="00B93EF7">
        <w:rPr>
          <w:sz w:val="20"/>
          <w:szCs w:val="20"/>
        </w:rPr>
        <w:lastRenderedPageBreak/>
        <w:t>Приложение №1 к Договору № _____________</w:t>
      </w:r>
    </w:p>
    <w:p w:rsidR="00302FA7" w:rsidRPr="00B93EF7" w:rsidRDefault="00302FA7" w:rsidP="00302FA7">
      <w:pPr>
        <w:tabs>
          <w:tab w:val="left" w:pos="6480"/>
        </w:tabs>
        <w:spacing w:line="480" w:lineRule="auto"/>
        <w:ind w:firstLine="624"/>
        <w:jc w:val="right"/>
        <w:rPr>
          <w:sz w:val="20"/>
          <w:szCs w:val="20"/>
        </w:rPr>
      </w:pPr>
      <w:r w:rsidRPr="00B93EF7">
        <w:rPr>
          <w:sz w:val="20"/>
          <w:szCs w:val="20"/>
        </w:rPr>
        <w:t>от «____»  _____________ 201</w:t>
      </w:r>
      <w:r>
        <w:rPr>
          <w:sz w:val="20"/>
          <w:szCs w:val="20"/>
        </w:rPr>
        <w:t>___</w:t>
      </w:r>
      <w:r w:rsidRPr="00B93EF7">
        <w:rPr>
          <w:sz w:val="20"/>
          <w:szCs w:val="20"/>
        </w:rPr>
        <w:t xml:space="preserve">г.                                                                                                 </w:t>
      </w:r>
    </w:p>
    <w:p w:rsidR="00302FA7" w:rsidRPr="00B93EF7" w:rsidRDefault="00302FA7" w:rsidP="00302FA7">
      <w:pPr>
        <w:tabs>
          <w:tab w:val="left" w:pos="6300"/>
        </w:tabs>
        <w:ind w:firstLine="624"/>
        <w:jc w:val="right"/>
        <w:rPr>
          <w:sz w:val="20"/>
          <w:szCs w:val="20"/>
        </w:rPr>
      </w:pPr>
      <w:r w:rsidRPr="00B93EF7">
        <w:rPr>
          <w:sz w:val="20"/>
          <w:szCs w:val="20"/>
        </w:rPr>
        <w:t xml:space="preserve">                                                                                                  </w:t>
      </w:r>
    </w:p>
    <w:p w:rsidR="00302FA7" w:rsidRPr="00B93EF7" w:rsidRDefault="00302FA7" w:rsidP="00302FA7">
      <w:pPr>
        <w:ind w:firstLine="624"/>
        <w:jc w:val="both"/>
        <w:rPr>
          <w:b/>
          <w:sz w:val="20"/>
          <w:szCs w:val="20"/>
        </w:rPr>
      </w:pPr>
    </w:p>
    <w:p w:rsidR="00302FA7" w:rsidRPr="00B93EF7" w:rsidRDefault="00302FA7" w:rsidP="00302FA7">
      <w:pPr>
        <w:ind w:firstLine="624"/>
        <w:jc w:val="both"/>
        <w:rPr>
          <w:b/>
          <w:sz w:val="20"/>
          <w:szCs w:val="20"/>
        </w:rPr>
      </w:pPr>
      <w:r w:rsidRPr="00B93EF7">
        <w:rPr>
          <w:b/>
          <w:sz w:val="20"/>
          <w:szCs w:val="20"/>
        </w:rPr>
        <w:t xml:space="preserve">              </w:t>
      </w:r>
    </w:p>
    <w:p w:rsidR="00302FA7" w:rsidRPr="00B93EF7" w:rsidRDefault="00302FA7" w:rsidP="00302FA7">
      <w:pPr>
        <w:ind w:firstLine="624"/>
        <w:jc w:val="both"/>
        <w:rPr>
          <w:b/>
          <w:sz w:val="20"/>
          <w:szCs w:val="20"/>
        </w:rPr>
      </w:pPr>
    </w:p>
    <w:p w:rsidR="00302FA7" w:rsidRPr="00B93EF7" w:rsidRDefault="00302FA7" w:rsidP="00302FA7">
      <w:pPr>
        <w:ind w:left="142" w:right="282"/>
        <w:jc w:val="center"/>
        <w:rPr>
          <w:b/>
          <w:sz w:val="20"/>
          <w:szCs w:val="20"/>
        </w:rPr>
      </w:pPr>
      <w:r w:rsidRPr="00B93EF7">
        <w:rPr>
          <w:b/>
          <w:sz w:val="20"/>
          <w:szCs w:val="20"/>
        </w:rPr>
        <w:t>Выписка из Прейскуранта расценок</w:t>
      </w:r>
    </w:p>
    <w:p w:rsidR="00302FA7" w:rsidRPr="0083377C" w:rsidRDefault="00302FA7" w:rsidP="00302FA7">
      <w:pPr>
        <w:ind w:left="7088"/>
        <w:jc w:val="center"/>
        <w:rPr>
          <w:sz w:val="20"/>
          <w:szCs w:val="20"/>
        </w:rPr>
      </w:pPr>
    </w:p>
    <w:tbl>
      <w:tblPr>
        <w:tblW w:w="9815" w:type="dxa"/>
        <w:tblLook w:val="0000" w:firstRow="0" w:lastRow="0" w:firstColumn="0" w:lastColumn="0" w:noHBand="0" w:noVBand="0"/>
      </w:tblPr>
      <w:tblGrid>
        <w:gridCol w:w="880"/>
        <w:gridCol w:w="7775"/>
        <w:gridCol w:w="1160"/>
      </w:tblGrid>
      <w:tr w:rsidR="00302FA7" w:rsidRPr="006E3137" w:rsidTr="005778D5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FA7" w:rsidRPr="00F21085" w:rsidRDefault="00302FA7" w:rsidP="005778D5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85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F21085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F21085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7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FA7" w:rsidRPr="00F21085" w:rsidRDefault="00302FA7" w:rsidP="005778D5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85">
              <w:rPr>
                <w:b/>
                <w:bCs/>
                <w:sz w:val="20"/>
                <w:szCs w:val="20"/>
              </w:rPr>
              <w:t>Наименование медицинских услуг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FA7" w:rsidRPr="00F21085" w:rsidRDefault="00302FA7" w:rsidP="005778D5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85">
              <w:rPr>
                <w:b/>
                <w:bCs/>
                <w:sz w:val="20"/>
                <w:szCs w:val="20"/>
              </w:rPr>
              <w:t>Рублей </w:t>
            </w:r>
          </w:p>
        </w:tc>
      </w:tr>
      <w:tr w:rsidR="00302FA7" w:rsidRPr="006E3137" w:rsidTr="005778D5">
        <w:trPr>
          <w:trHeight w:val="58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FA7" w:rsidRPr="00F21085" w:rsidRDefault="00302FA7" w:rsidP="005778D5">
            <w:pPr>
              <w:rPr>
                <w:b/>
                <w:bCs/>
                <w:sz w:val="20"/>
                <w:szCs w:val="20"/>
              </w:rPr>
            </w:pPr>
            <w:r w:rsidRPr="00F21085">
              <w:rPr>
                <w:b/>
                <w:bCs/>
                <w:sz w:val="20"/>
                <w:szCs w:val="20"/>
              </w:rPr>
              <w:t>1</w:t>
            </w:r>
          </w:p>
          <w:p w:rsidR="00302FA7" w:rsidRPr="00F21085" w:rsidRDefault="00302FA7" w:rsidP="005778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FA7" w:rsidRPr="00F21085" w:rsidRDefault="00302FA7" w:rsidP="005778D5">
            <w:pPr>
              <w:rPr>
                <w:b/>
                <w:bCs/>
                <w:sz w:val="20"/>
                <w:szCs w:val="20"/>
              </w:rPr>
            </w:pPr>
            <w:r w:rsidRPr="00F21085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21085">
              <w:rPr>
                <w:sz w:val="20"/>
                <w:szCs w:val="20"/>
              </w:rPr>
              <w:t>Предрейсовый</w:t>
            </w:r>
            <w:proofErr w:type="spellEnd"/>
            <w:r w:rsidRPr="00F21085">
              <w:rPr>
                <w:sz w:val="20"/>
                <w:szCs w:val="20"/>
              </w:rPr>
              <w:t xml:space="preserve"> медицинский осмотр</w:t>
            </w:r>
            <w:r w:rsidRPr="00F2108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FA7" w:rsidRPr="00F21085" w:rsidRDefault="00302FA7" w:rsidP="005778D5">
            <w:pPr>
              <w:jc w:val="center"/>
              <w:rPr>
                <w:sz w:val="20"/>
                <w:szCs w:val="20"/>
              </w:rPr>
            </w:pPr>
          </w:p>
        </w:tc>
      </w:tr>
      <w:tr w:rsidR="00302FA7" w:rsidRPr="006E3137" w:rsidTr="005778D5">
        <w:trPr>
          <w:trHeight w:val="59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FA7" w:rsidRPr="00F21085" w:rsidRDefault="00302FA7" w:rsidP="005778D5">
            <w:pPr>
              <w:rPr>
                <w:b/>
                <w:bCs/>
                <w:sz w:val="20"/>
                <w:szCs w:val="20"/>
              </w:rPr>
            </w:pPr>
            <w:r w:rsidRPr="00F21085">
              <w:rPr>
                <w:b/>
                <w:bCs/>
                <w:sz w:val="20"/>
                <w:szCs w:val="20"/>
              </w:rPr>
              <w:t>2</w:t>
            </w:r>
          </w:p>
          <w:p w:rsidR="00302FA7" w:rsidRPr="00F21085" w:rsidRDefault="00302FA7" w:rsidP="005778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FA7" w:rsidRPr="00F21085" w:rsidRDefault="00302FA7" w:rsidP="005778D5">
            <w:pPr>
              <w:rPr>
                <w:bCs/>
                <w:sz w:val="20"/>
                <w:szCs w:val="20"/>
              </w:rPr>
            </w:pPr>
            <w:proofErr w:type="spellStart"/>
            <w:r w:rsidRPr="00F21085">
              <w:rPr>
                <w:sz w:val="20"/>
                <w:szCs w:val="20"/>
              </w:rPr>
              <w:t>Послерейсовый</w:t>
            </w:r>
            <w:proofErr w:type="spellEnd"/>
            <w:r w:rsidRPr="00F21085">
              <w:rPr>
                <w:sz w:val="20"/>
                <w:szCs w:val="20"/>
              </w:rPr>
              <w:t xml:space="preserve">  медицинский осмотр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FA7" w:rsidRPr="00F21085" w:rsidRDefault="00302FA7" w:rsidP="005778D5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302FA7" w:rsidRPr="0083377C" w:rsidRDefault="00302FA7" w:rsidP="00302FA7">
      <w:pPr>
        <w:jc w:val="both"/>
        <w:rPr>
          <w:sz w:val="20"/>
          <w:szCs w:val="20"/>
        </w:rPr>
      </w:pPr>
    </w:p>
    <w:tbl>
      <w:tblPr>
        <w:tblW w:w="10190" w:type="dxa"/>
        <w:tblLayout w:type="fixed"/>
        <w:tblLook w:val="01E0" w:firstRow="1" w:lastRow="1" w:firstColumn="1" w:lastColumn="1" w:noHBand="0" w:noVBand="0"/>
      </w:tblPr>
      <w:tblGrid>
        <w:gridCol w:w="4928"/>
        <w:gridCol w:w="5262"/>
      </w:tblGrid>
      <w:tr w:rsidR="00302FA7" w:rsidRPr="00CA1FFF" w:rsidTr="005778D5">
        <w:tc>
          <w:tcPr>
            <w:tcW w:w="4928" w:type="dxa"/>
          </w:tcPr>
          <w:p w:rsidR="001E2667" w:rsidRDefault="001E2667" w:rsidP="001E2667">
            <w:pPr>
              <w:widowControl w:val="0"/>
              <w:ind w:right="317"/>
              <w:jc w:val="both"/>
              <w:rPr>
                <w:b/>
                <w:color w:val="000000"/>
                <w:sz w:val="20"/>
                <w:szCs w:val="20"/>
              </w:rPr>
            </w:pPr>
            <w:r w:rsidRPr="00B93EF7">
              <w:rPr>
                <w:b/>
                <w:sz w:val="20"/>
                <w:szCs w:val="20"/>
              </w:rPr>
              <w:t xml:space="preserve">Главный врач КГБУЗ </w:t>
            </w:r>
            <w:r w:rsidRPr="00BC41BA">
              <w:rPr>
                <w:b/>
                <w:color w:val="000000"/>
                <w:sz w:val="20"/>
                <w:szCs w:val="20"/>
              </w:rPr>
              <w:t>«</w:t>
            </w:r>
            <w:proofErr w:type="spellStart"/>
            <w:r w:rsidRPr="00BC41BA">
              <w:rPr>
                <w:b/>
                <w:color w:val="000000"/>
                <w:sz w:val="20"/>
                <w:szCs w:val="20"/>
              </w:rPr>
              <w:t>Арсеньевская</w:t>
            </w:r>
            <w:proofErr w:type="spellEnd"/>
            <w:r w:rsidRPr="00BC41BA">
              <w:rPr>
                <w:b/>
                <w:color w:val="000000"/>
                <w:sz w:val="20"/>
                <w:szCs w:val="20"/>
              </w:rPr>
              <w:t xml:space="preserve"> городская больница»</w:t>
            </w:r>
          </w:p>
          <w:p w:rsidR="009D1BEB" w:rsidRPr="00BC41BA" w:rsidRDefault="009D1BEB" w:rsidP="001E2667">
            <w:pPr>
              <w:widowControl w:val="0"/>
              <w:ind w:right="317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1E2667" w:rsidRPr="001E2667" w:rsidRDefault="001E2667" w:rsidP="001E2667">
            <w:pPr>
              <w:widowControl w:val="0"/>
              <w:ind w:right="317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1E2667">
              <w:rPr>
                <w:color w:val="000000"/>
                <w:sz w:val="20"/>
                <w:szCs w:val="20"/>
              </w:rPr>
              <w:t>______</w:t>
            </w:r>
            <w:r>
              <w:rPr>
                <w:color w:val="000000"/>
                <w:sz w:val="20"/>
                <w:szCs w:val="20"/>
              </w:rPr>
              <w:t>_______________</w:t>
            </w:r>
            <w:r w:rsidRPr="001E2667">
              <w:rPr>
                <w:color w:val="000000"/>
                <w:sz w:val="20"/>
                <w:szCs w:val="20"/>
              </w:rPr>
              <w:t>______</w:t>
            </w:r>
            <w:r w:rsidRPr="00302FA7">
              <w:rPr>
                <w:b/>
                <w:color w:val="000000"/>
                <w:sz w:val="20"/>
                <w:szCs w:val="20"/>
              </w:rPr>
              <w:t xml:space="preserve"> Л.Г. </w:t>
            </w:r>
            <w:proofErr w:type="spellStart"/>
            <w:r w:rsidRPr="00302FA7">
              <w:rPr>
                <w:b/>
                <w:color w:val="000000"/>
                <w:sz w:val="20"/>
                <w:szCs w:val="20"/>
              </w:rPr>
              <w:t>Аплюшкина</w:t>
            </w:r>
            <w:proofErr w:type="spellEnd"/>
          </w:p>
          <w:p w:rsidR="009D1BEB" w:rsidRPr="00F21085" w:rsidRDefault="009D1BEB" w:rsidP="009D1BEB">
            <w:pPr>
              <w:pStyle w:val="1"/>
              <w:jc w:val="both"/>
              <w:rPr>
                <w:b w:val="0"/>
                <w:sz w:val="20"/>
                <w:szCs w:val="20"/>
              </w:rPr>
            </w:pPr>
            <w:r w:rsidRPr="00B93EF7">
              <w:rPr>
                <w:sz w:val="20"/>
                <w:szCs w:val="20"/>
              </w:rPr>
              <w:t xml:space="preserve"> </w:t>
            </w:r>
            <w:r w:rsidRPr="00F21085">
              <w:rPr>
                <w:b w:val="0"/>
                <w:sz w:val="20"/>
                <w:szCs w:val="20"/>
              </w:rPr>
              <w:t>«____»________________ 201___ г.</w:t>
            </w:r>
          </w:p>
          <w:p w:rsidR="00302FA7" w:rsidRPr="009D1BEB" w:rsidRDefault="009D1BEB" w:rsidP="009D1BEB">
            <w:pPr>
              <w:pStyle w:val="1"/>
              <w:jc w:val="both"/>
              <w:rPr>
                <w:b w:val="0"/>
                <w:sz w:val="20"/>
                <w:szCs w:val="20"/>
              </w:rPr>
            </w:pPr>
            <w:r w:rsidRPr="009D1BEB">
              <w:rPr>
                <w:b w:val="0"/>
                <w:sz w:val="20"/>
                <w:szCs w:val="20"/>
              </w:rPr>
              <w:t xml:space="preserve">                     </w:t>
            </w:r>
            <w:proofErr w:type="spellStart"/>
            <w:r w:rsidRPr="009D1BEB">
              <w:rPr>
                <w:b w:val="0"/>
                <w:sz w:val="20"/>
                <w:szCs w:val="20"/>
              </w:rPr>
              <w:t>м.п</w:t>
            </w:r>
            <w:proofErr w:type="spellEnd"/>
            <w:r w:rsidRPr="009D1BEB">
              <w:rPr>
                <w:b w:val="0"/>
                <w:sz w:val="20"/>
                <w:szCs w:val="20"/>
              </w:rPr>
              <w:t xml:space="preserve">.    </w:t>
            </w:r>
          </w:p>
        </w:tc>
        <w:tc>
          <w:tcPr>
            <w:tcW w:w="5262" w:type="dxa"/>
          </w:tcPr>
          <w:p w:rsidR="001E2667" w:rsidRPr="00F21085" w:rsidRDefault="00302FA7" w:rsidP="001E2667">
            <w:pPr>
              <w:pStyle w:val="1"/>
              <w:jc w:val="both"/>
              <w:rPr>
                <w:sz w:val="20"/>
                <w:szCs w:val="20"/>
              </w:rPr>
            </w:pPr>
            <w:r w:rsidRPr="00B93EF7">
              <w:rPr>
                <w:sz w:val="20"/>
                <w:szCs w:val="20"/>
              </w:rPr>
              <w:t xml:space="preserve"> </w:t>
            </w:r>
            <w:r w:rsidR="001E2667" w:rsidRPr="00F21085">
              <w:rPr>
                <w:sz w:val="20"/>
                <w:szCs w:val="20"/>
              </w:rPr>
              <w:t>Директор филиала АО «ДРСК»</w:t>
            </w:r>
          </w:p>
          <w:p w:rsidR="001E2667" w:rsidRPr="00F21085" w:rsidRDefault="001E2667" w:rsidP="001E2667">
            <w:pPr>
              <w:pStyle w:val="1"/>
              <w:jc w:val="both"/>
              <w:rPr>
                <w:sz w:val="20"/>
                <w:szCs w:val="20"/>
              </w:rPr>
            </w:pPr>
            <w:r w:rsidRPr="00F21085">
              <w:rPr>
                <w:sz w:val="20"/>
                <w:szCs w:val="20"/>
              </w:rPr>
              <w:t>«Приморские электрические сети»</w:t>
            </w:r>
          </w:p>
          <w:p w:rsidR="001E2667" w:rsidRPr="00F21085" w:rsidRDefault="001E2667" w:rsidP="001E2667">
            <w:pPr>
              <w:pStyle w:val="1"/>
              <w:jc w:val="both"/>
              <w:rPr>
                <w:sz w:val="20"/>
                <w:szCs w:val="20"/>
              </w:rPr>
            </w:pPr>
          </w:p>
          <w:p w:rsidR="001E2667" w:rsidRPr="00F21085" w:rsidRDefault="001E2667" w:rsidP="001E2667">
            <w:pPr>
              <w:pStyle w:val="1"/>
              <w:jc w:val="both"/>
              <w:rPr>
                <w:sz w:val="20"/>
                <w:szCs w:val="20"/>
              </w:rPr>
            </w:pPr>
            <w:r w:rsidRPr="00F21085">
              <w:rPr>
                <w:b w:val="0"/>
                <w:sz w:val="20"/>
                <w:szCs w:val="20"/>
              </w:rPr>
              <w:t>_</w:t>
            </w:r>
            <w:r>
              <w:rPr>
                <w:b w:val="0"/>
                <w:sz w:val="20"/>
                <w:szCs w:val="20"/>
              </w:rPr>
              <w:t>_______</w:t>
            </w:r>
            <w:r w:rsidRPr="00F21085">
              <w:rPr>
                <w:b w:val="0"/>
                <w:sz w:val="20"/>
                <w:szCs w:val="20"/>
              </w:rPr>
              <w:t>____________</w:t>
            </w:r>
            <w:r w:rsidRPr="009D1BEB">
              <w:rPr>
                <w:sz w:val="20"/>
                <w:szCs w:val="20"/>
              </w:rPr>
              <w:t xml:space="preserve">С.И. </w:t>
            </w:r>
            <w:proofErr w:type="spellStart"/>
            <w:r w:rsidRPr="009D1BEB">
              <w:rPr>
                <w:sz w:val="20"/>
                <w:szCs w:val="20"/>
              </w:rPr>
              <w:t>Чутенко</w:t>
            </w:r>
            <w:proofErr w:type="spellEnd"/>
          </w:p>
          <w:p w:rsidR="001E2667" w:rsidRPr="00F21085" w:rsidRDefault="001E2667" w:rsidP="001E2667">
            <w:pPr>
              <w:pStyle w:val="1"/>
              <w:jc w:val="both"/>
              <w:rPr>
                <w:b w:val="0"/>
                <w:sz w:val="20"/>
                <w:szCs w:val="20"/>
              </w:rPr>
            </w:pPr>
            <w:r w:rsidRPr="00F21085">
              <w:rPr>
                <w:b w:val="0"/>
                <w:sz w:val="20"/>
                <w:szCs w:val="20"/>
              </w:rPr>
              <w:t>«____»________________ 201___ г.</w:t>
            </w:r>
          </w:p>
          <w:p w:rsidR="00302FA7" w:rsidRPr="009D1BEB" w:rsidRDefault="001E2667" w:rsidP="001E2667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</w:t>
            </w:r>
            <w:proofErr w:type="spellStart"/>
            <w:r w:rsidRPr="009D1BEB">
              <w:rPr>
                <w:sz w:val="20"/>
                <w:szCs w:val="20"/>
              </w:rPr>
              <w:t>м.п</w:t>
            </w:r>
            <w:proofErr w:type="spellEnd"/>
            <w:r w:rsidRPr="009D1BEB">
              <w:rPr>
                <w:sz w:val="20"/>
                <w:szCs w:val="20"/>
              </w:rPr>
              <w:t xml:space="preserve">.    </w:t>
            </w:r>
          </w:p>
        </w:tc>
      </w:tr>
    </w:tbl>
    <w:p w:rsidR="00302FA7" w:rsidRPr="00B93EF7" w:rsidRDefault="00302FA7" w:rsidP="00302FA7">
      <w:pPr>
        <w:ind w:left="142" w:right="282"/>
        <w:jc w:val="center"/>
        <w:rPr>
          <w:b/>
          <w:sz w:val="20"/>
          <w:szCs w:val="20"/>
        </w:rPr>
      </w:pPr>
    </w:p>
    <w:p w:rsidR="00302FA7" w:rsidRPr="00B93EF7" w:rsidRDefault="00302FA7" w:rsidP="00302FA7">
      <w:pPr>
        <w:ind w:left="142" w:right="282"/>
        <w:jc w:val="center"/>
        <w:rPr>
          <w:b/>
          <w:sz w:val="20"/>
          <w:szCs w:val="20"/>
        </w:rPr>
      </w:pPr>
    </w:p>
    <w:p w:rsidR="00302FA7" w:rsidRPr="00B93EF7" w:rsidRDefault="00302FA7" w:rsidP="00302FA7">
      <w:pPr>
        <w:ind w:left="142" w:right="282"/>
        <w:jc w:val="center"/>
        <w:rPr>
          <w:b/>
          <w:sz w:val="20"/>
          <w:szCs w:val="20"/>
        </w:rPr>
      </w:pPr>
    </w:p>
    <w:p w:rsidR="00302FA7" w:rsidRPr="00B93EF7" w:rsidRDefault="00302FA7" w:rsidP="00302FA7">
      <w:pPr>
        <w:ind w:left="142" w:right="282"/>
        <w:jc w:val="center"/>
        <w:rPr>
          <w:b/>
          <w:sz w:val="20"/>
          <w:szCs w:val="20"/>
        </w:rPr>
      </w:pPr>
    </w:p>
    <w:p w:rsidR="00302FA7" w:rsidRPr="00B93EF7" w:rsidRDefault="00302FA7" w:rsidP="00302FA7">
      <w:pPr>
        <w:ind w:left="142" w:right="282"/>
        <w:jc w:val="center"/>
        <w:rPr>
          <w:b/>
          <w:sz w:val="20"/>
          <w:szCs w:val="20"/>
        </w:rPr>
      </w:pPr>
    </w:p>
    <w:p w:rsidR="00302FA7" w:rsidRPr="00B93EF7" w:rsidRDefault="00302FA7" w:rsidP="00302FA7">
      <w:pPr>
        <w:ind w:left="142" w:right="282"/>
        <w:jc w:val="center"/>
        <w:rPr>
          <w:b/>
          <w:sz w:val="20"/>
          <w:szCs w:val="20"/>
        </w:rPr>
      </w:pPr>
    </w:p>
    <w:p w:rsidR="00302FA7" w:rsidRPr="00B93EF7" w:rsidRDefault="00302FA7" w:rsidP="00302FA7">
      <w:pPr>
        <w:ind w:left="142" w:right="282"/>
        <w:jc w:val="center"/>
        <w:rPr>
          <w:b/>
          <w:sz w:val="20"/>
          <w:szCs w:val="20"/>
        </w:rPr>
      </w:pPr>
    </w:p>
    <w:p w:rsidR="00302FA7" w:rsidRPr="00B93EF7" w:rsidRDefault="00302FA7" w:rsidP="00302FA7">
      <w:pPr>
        <w:ind w:left="142" w:right="282"/>
        <w:jc w:val="center"/>
        <w:rPr>
          <w:b/>
          <w:sz w:val="20"/>
          <w:szCs w:val="20"/>
        </w:rPr>
      </w:pPr>
    </w:p>
    <w:p w:rsidR="00302FA7" w:rsidRPr="00B93EF7" w:rsidRDefault="00302FA7" w:rsidP="00302FA7">
      <w:pPr>
        <w:ind w:left="142" w:right="282"/>
        <w:jc w:val="center"/>
        <w:rPr>
          <w:b/>
          <w:sz w:val="20"/>
          <w:szCs w:val="20"/>
        </w:rPr>
      </w:pPr>
    </w:p>
    <w:p w:rsidR="00302FA7" w:rsidRPr="00B93EF7" w:rsidRDefault="00302FA7" w:rsidP="00302FA7">
      <w:pPr>
        <w:ind w:left="142" w:right="282"/>
        <w:jc w:val="center"/>
        <w:rPr>
          <w:b/>
          <w:sz w:val="20"/>
          <w:szCs w:val="20"/>
        </w:rPr>
      </w:pPr>
    </w:p>
    <w:p w:rsidR="00302FA7" w:rsidRPr="00B93EF7" w:rsidRDefault="00302FA7" w:rsidP="00302FA7">
      <w:pPr>
        <w:ind w:left="142" w:right="282"/>
        <w:jc w:val="center"/>
        <w:rPr>
          <w:sz w:val="20"/>
          <w:szCs w:val="20"/>
        </w:rPr>
      </w:pPr>
    </w:p>
    <w:p w:rsidR="00302FA7" w:rsidRPr="00B93EF7" w:rsidRDefault="00302FA7" w:rsidP="00302FA7">
      <w:pPr>
        <w:ind w:left="142" w:right="282"/>
      </w:pPr>
    </w:p>
    <w:p w:rsidR="00302FA7" w:rsidRPr="00B93EF7" w:rsidRDefault="00302FA7" w:rsidP="00302FA7">
      <w:pPr>
        <w:ind w:left="142" w:right="282"/>
        <w:sectPr w:rsidR="00302FA7" w:rsidRPr="00B93EF7" w:rsidSect="003D0484">
          <w:footerReference w:type="default" r:id="rId9"/>
          <w:pgSz w:w="11906" w:h="16838"/>
          <w:pgMar w:top="539" w:right="707" w:bottom="360" w:left="1276" w:header="708" w:footer="0" w:gutter="0"/>
          <w:pgNumType w:start="6"/>
          <w:cols w:space="708"/>
          <w:docGrid w:linePitch="360"/>
        </w:sectPr>
      </w:pPr>
    </w:p>
    <w:p w:rsidR="00302FA7" w:rsidRPr="00B93EF7" w:rsidRDefault="00302FA7" w:rsidP="00302FA7">
      <w:pPr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-1079"/>
        <w:tblW w:w="15735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262"/>
        <w:gridCol w:w="1241"/>
        <w:gridCol w:w="851"/>
        <w:gridCol w:w="1276"/>
        <w:gridCol w:w="992"/>
        <w:gridCol w:w="709"/>
        <w:gridCol w:w="1275"/>
        <w:gridCol w:w="1026"/>
        <w:gridCol w:w="1276"/>
        <w:gridCol w:w="1276"/>
        <w:gridCol w:w="851"/>
        <w:gridCol w:w="993"/>
        <w:gridCol w:w="1133"/>
      </w:tblGrid>
      <w:tr w:rsidR="00302FA7" w:rsidRPr="00B93EF7" w:rsidTr="005778D5">
        <w:trPr>
          <w:trHeight w:val="275"/>
        </w:trPr>
        <w:tc>
          <w:tcPr>
            <w:tcW w:w="15735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2FA7" w:rsidRPr="00B93EF7" w:rsidRDefault="00302FA7" w:rsidP="005778D5">
            <w:pPr>
              <w:pStyle w:val="a3"/>
              <w:jc w:val="right"/>
              <w:rPr>
                <w:sz w:val="20"/>
                <w:szCs w:val="20"/>
              </w:rPr>
            </w:pPr>
            <w:r w:rsidRPr="00B93EF7">
              <w:rPr>
                <w:sz w:val="20"/>
                <w:szCs w:val="20"/>
              </w:rPr>
              <w:t>Приложение № 2 к Договору № ___________</w:t>
            </w:r>
          </w:p>
          <w:p w:rsidR="00302FA7" w:rsidRPr="00B93EF7" w:rsidRDefault="00302FA7" w:rsidP="005778D5">
            <w:pPr>
              <w:pStyle w:val="a3"/>
              <w:jc w:val="right"/>
              <w:rPr>
                <w:sz w:val="20"/>
                <w:szCs w:val="20"/>
              </w:rPr>
            </w:pPr>
          </w:p>
          <w:p w:rsidR="00302FA7" w:rsidRPr="00B93EF7" w:rsidRDefault="00302FA7" w:rsidP="005778D5">
            <w:pPr>
              <w:pStyle w:val="a3"/>
              <w:jc w:val="right"/>
              <w:rPr>
                <w:b/>
                <w:bCs/>
                <w:sz w:val="20"/>
                <w:szCs w:val="20"/>
              </w:rPr>
            </w:pPr>
            <w:r w:rsidRPr="00B93EF7">
              <w:rPr>
                <w:sz w:val="20"/>
                <w:szCs w:val="20"/>
              </w:rPr>
              <w:t>от «___» _____________ 201</w:t>
            </w:r>
            <w:r>
              <w:rPr>
                <w:sz w:val="20"/>
                <w:szCs w:val="20"/>
              </w:rPr>
              <w:t>___</w:t>
            </w:r>
            <w:r w:rsidRPr="00B93EF7">
              <w:rPr>
                <w:sz w:val="20"/>
                <w:szCs w:val="20"/>
              </w:rPr>
              <w:t xml:space="preserve"> год</w:t>
            </w:r>
          </w:p>
          <w:p w:rsidR="00302FA7" w:rsidRPr="00B93EF7" w:rsidRDefault="00302FA7" w:rsidP="005778D5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302FA7" w:rsidRPr="00B93EF7" w:rsidRDefault="00302FA7" w:rsidP="005778D5">
            <w:pPr>
              <w:jc w:val="center"/>
              <w:rPr>
                <w:b/>
                <w:bCs/>
                <w:sz w:val="20"/>
                <w:szCs w:val="20"/>
              </w:rPr>
            </w:pPr>
            <w:r w:rsidRPr="00B93EF7">
              <w:rPr>
                <w:b/>
                <w:bCs/>
                <w:sz w:val="20"/>
                <w:szCs w:val="20"/>
              </w:rPr>
              <w:t>Информация о контрагенте</w:t>
            </w:r>
          </w:p>
        </w:tc>
      </w:tr>
      <w:tr w:rsidR="00302FA7" w:rsidRPr="00B93EF7" w:rsidTr="005778D5">
        <w:trPr>
          <w:trHeight w:val="359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02FA7" w:rsidRPr="00005C4C" w:rsidRDefault="00302FA7" w:rsidP="00005C4C">
            <w:pPr>
              <w:widowControl w:val="0"/>
              <w:ind w:right="317"/>
              <w:jc w:val="both"/>
              <w:rPr>
                <w:b/>
                <w:bCs/>
                <w:sz w:val="22"/>
                <w:szCs w:val="22"/>
              </w:rPr>
            </w:pPr>
            <w:r w:rsidRPr="00005C4C">
              <w:rPr>
                <w:b/>
                <w:sz w:val="22"/>
                <w:szCs w:val="22"/>
              </w:rPr>
              <w:t xml:space="preserve">Краевое государственное бюджетное учреждение здравоохранения </w:t>
            </w:r>
            <w:r w:rsidR="00005C4C" w:rsidRPr="00005C4C">
              <w:rPr>
                <w:b/>
                <w:color w:val="000000"/>
                <w:sz w:val="22"/>
                <w:szCs w:val="22"/>
              </w:rPr>
              <w:t>«</w:t>
            </w:r>
            <w:proofErr w:type="spellStart"/>
            <w:r w:rsidR="00005C4C" w:rsidRPr="00005C4C">
              <w:rPr>
                <w:b/>
                <w:color w:val="000000"/>
                <w:sz w:val="22"/>
                <w:szCs w:val="22"/>
              </w:rPr>
              <w:t>Арсеньевская</w:t>
            </w:r>
            <w:proofErr w:type="spellEnd"/>
            <w:r w:rsidR="00005C4C" w:rsidRPr="00005C4C">
              <w:rPr>
                <w:b/>
                <w:color w:val="000000"/>
                <w:sz w:val="22"/>
                <w:szCs w:val="22"/>
              </w:rPr>
              <w:t xml:space="preserve"> городская больница»</w:t>
            </w:r>
            <w:r w:rsidR="00005C4C" w:rsidRPr="00005C4C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302FA7" w:rsidRPr="00B93EF7" w:rsidTr="005778D5">
        <w:trPr>
          <w:trHeight w:val="245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302FA7" w:rsidRPr="00B93EF7" w:rsidRDefault="00302FA7" w:rsidP="005778D5">
            <w:pPr>
              <w:jc w:val="center"/>
            </w:pPr>
            <w:r w:rsidRPr="00B93EF7">
              <w:t xml:space="preserve">(полное </w:t>
            </w:r>
            <w:r w:rsidRPr="00B93EF7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302FA7" w:rsidRPr="00B93EF7" w:rsidTr="005778D5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02FA7" w:rsidRPr="00B93EF7" w:rsidRDefault="00302FA7" w:rsidP="005778D5">
            <w:pPr>
              <w:jc w:val="center"/>
              <w:rPr>
                <w:sz w:val="16"/>
                <w:szCs w:val="16"/>
              </w:rPr>
            </w:pPr>
            <w:r w:rsidRPr="00B93EF7">
              <w:rPr>
                <w:sz w:val="16"/>
                <w:szCs w:val="16"/>
              </w:rPr>
              <w:t xml:space="preserve">№ </w:t>
            </w:r>
            <w:proofErr w:type="gramStart"/>
            <w:r w:rsidRPr="00B93EF7">
              <w:rPr>
                <w:sz w:val="16"/>
                <w:szCs w:val="16"/>
              </w:rPr>
              <w:t>п</w:t>
            </w:r>
            <w:proofErr w:type="gramEnd"/>
            <w:r w:rsidRPr="00B93EF7">
              <w:rPr>
                <w:sz w:val="16"/>
                <w:szCs w:val="16"/>
              </w:rPr>
              <w:t>/п</w:t>
            </w:r>
          </w:p>
        </w:tc>
        <w:tc>
          <w:tcPr>
            <w:tcW w:w="677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02FA7" w:rsidRPr="00B93EF7" w:rsidRDefault="00302FA7" w:rsidP="005778D5">
            <w:pPr>
              <w:jc w:val="center"/>
              <w:rPr>
                <w:sz w:val="16"/>
                <w:szCs w:val="16"/>
              </w:rPr>
            </w:pPr>
            <w:r w:rsidRPr="00B93EF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40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2FA7" w:rsidRPr="00B93EF7" w:rsidRDefault="00302FA7" w:rsidP="005778D5">
            <w:pPr>
              <w:jc w:val="center"/>
              <w:rPr>
                <w:sz w:val="16"/>
                <w:szCs w:val="16"/>
              </w:rPr>
            </w:pPr>
            <w:r w:rsidRPr="00B93EF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02FA7" w:rsidRPr="00B93EF7" w:rsidRDefault="00302FA7" w:rsidP="005778D5">
            <w:pPr>
              <w:jc w:val="center"/>
              <w:rPr>
                <w:sz w:val="16"/>
                <w:szCs w:val="16"/>
              </w:rPr>
            </w:pPr>
            <w:r w:rsidRPr="00B93EF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B93EF7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B93EF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B93EF7">
              <w:rPr>
                <w:sz w:val="16"/>
                <w:szCs w:val="16"/>
              </w:rPr>
              <w:t>наименова-ние</w:t>
            </w:r>
            <w:proofErr w:type="spellEnd"/>
            <w:r w:rsidRPr="00B93EF7">
              <w:rPr>
                <w:sz w:val="16"/>
                <w:szCs w:val="16"/>
              </w:rPr>
              <w:t>, реквизиты и т.д.)</w:t>
            </w:r>
          </w:p>
        </w:tc>
      </w:tr>
      <w:tr w:rsidR="00302FA7" w:rsidRPr="00B93EF7" w:rsidTr="005778D5">
        <w:trPr>
          <w:trHeight w:val="19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02FA7" w:rsidRPr="00B93EF7" w:rsidRDefault="00302FA7" w:rsidP="005778D5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02FA7" w:rsidRPr="00B93EF7" w:rsidRDefault="00302FA7" w:rsidP="005778D5">
            <w:pPr>
              <w:jc w:val="center"/>
              <w:rPr>
                <w:sz w:val="16"/>
                <w:szCs w:val="16"/>
              </w:rPr>
            </w:pPr>
            <w:r w:rsidRPr="00B93EF7">
              <w:rPr>
                <w:sz w:val="16"/>
                <w:szCs w:val="16"/>
              </w:rPr>
              <w:t>ИНН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02FA7" w:rsidRPr="00B93EF7" w:rsidRDefault="00302FA7" w:rsidP="005778D5">
            <w:pPr>
              <w:jc w:val="center"/>
              <w:rPr>
                <w:sz w:val="16"/>
                <w:szCs w:val="16"/>
              </w:rPr>
            </w:pPr>
            <w:r w:rsidRPr="00B93EF7">
              <w:rPr>
                <w:sz w:val="16"/>
                <w:szCs w:val="16"/>
              </w:rPr>
              <w:t>ОГРН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02FA7" w:rsidRPr="00B93EF7" w:rsidRDefault="00302FA7" w:rsidP="005778D5">
            <w:pPr>
              <w:jc w:val="center"/>
              <w:rPr>
                <w:sz w:val="16"/>
                <w:szCs w:val="16"/>
              </w:rPr>
            </w:pPr>
            <w:r w:rsidRPr="00B93EF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02FA7" w:rsidRPr="00B93EF7" w:rsidRDefault="00302FA7" w:rsidP="005778D5">
            <w:pPr>
              <w:jc w:val="center"/>
              <w:rPr>
                <w:sz w:val="16"/>
                <w:szCs w:val="16"/>
              </w:rPr>
            </w:pPr>
            <w:r w:rsidRPr="00B93EF7">
              <w:rPr>
                <w:sz w:val="16"/>
                <w:szCs w:val="16"/>
              </w:rPr>
              <w:t>Код ОКВЭД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02FA7" w:rsidRPr="00B93EF7" w:rsidRDefault="00302FA7" w:rsidP="005778D5">
            <w:pPr>
              <w:jc w:val="center"/>
              <w:rPr>
                <w:sz w:val="16"/>
                <w:szCs w:val="16"/>
              </w:rPr>
            </w:pPr>
            <w:r w:rsidRPr="00B93EF7">
              <w:rPr>
                <w:sz w:val="16"/>
                <w:szCs w:val="16"/>
              </w:rPr>
              <w:t>Фамилия, Имя, Отчество руководи</w:t>
            </w:r>
          </w:p>
          <w:p w:rsidR="00302FA7" w:rsidRPr="00B93EF7" w:rsidRDefault="00302FA7" w:rsidP="005778D5">
            <w:pPr>
              <w:jc w:val="center"/>
              <w:rPr>
                <w:sz w:val="16"/>
                <w:szCs w:val="16"/>
              </w:rPr>
            </w:pPr>
            <w:r w:rsidRPr="00B93EF7">
              <w:rPr>
                <w:sz w:val="16"/>
                <w:szCs w:val="16"/>
              </w:rPr>
              <w:t>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02FA7" w:rsidRPr="00B93EF7" w:rsidRDefault="00302FA7" w:rsidP="005778D5">
            <w:pPr>
              <w:jc w:val="center"/>
              <w:rPr>
                <w:sz w:val="16"/>
                <w:szCs w:val="16"/>
              </w:rPr>
            </w:pPr>
            <w:r w:rsidRPr="00B93EF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B93EF7">
              <w:rPr>
                <w:sz w:val="16"/>
                <w:szCs w:val="16"/>
              </w:rPr>
              <w:t>докумен</w:t>
            </w:r>
            <w:proofErr w:type="spellEnd"/>
            <w:r w:rsidRPr="00B93EF7">
              <w:rPr>
                <w:sz w:val="16"/>
                <w:szCs w:val="16"/>
              </w:rPr>
              <w:t>-та</w:t>
            </w:r>
            <w:proofErr w:type="gramEnd"/>
            <w:r w:rsidRPr="00B93EF7">
              <w:rPr>
                <w:sz w:val="16"/>
                <w:szCs w:val="16"/>
              </w:rPr>
              <w:t xml:space="preserve">, </w:t>
            </w:r>
            <w:proofErr w:type="spellStart"/>
            <w:r w:rsidRPr="00B93EF7">
              <w:rPr>
                <w:sz w:val="16"/>
                <w:szCs w:val="16"/>
              </w:rPr>
              <w:t>удосто-веряющего</w:t>
            </w:r>
            <w:proofErr w:type="spellEnd"/>
            <w:r w:rsidRPr="00B93EF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B93EF7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02FA7" w:rsidRPr="00B93EF7" w:rsidRDefault="00302FA7" w:rsidP="005778D5">
            <w:pPr>
              <w:jc w:val="center"/>
              <w:rPr>
                <w:sz w:val="16"/>
                <w:szCs w:val="16"/>
              </w:rPr>
            </w:pPr>
            <w:r w:rsidRPr="00B93EF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02FA7" w:rsidRPr="00B93EF7" w:rsidRDefault="00302FA7" w:rsidP="005778D5">
            <w:pPr>
              <w:jc w:val="center"/>
              <w:rPr>
                <w:sz w:val="16"/>
                <w:szCs w:val="16"/>
              </w:rPr>
            </w:pPr>
            <w:r w:rsidRPr="00B93EF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02FA7" w:rsidRPr="00B93EF7" w:rsidRDefault="00302FA7" w:rsidP="005778D5">
            <w:pPr>
              <w:jc w:val="center"/>
              <w:rPr>
                <w:sz w:val="16"/>
                <w:szCs w:val="16"/>
              </w:rPr>
            </w:pPr>
            <w:r w:rsidRPr="00B93EF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02FA7" w:rsidRPr="00B93EF7" w:rsidRDefault="00302FA7" w:rsidP="005778D5">
            <w:pPr>
              <w:jc w:val="center"/>
              <w:rPr>
                <w:sz w:val="16"/>
                <w:szCs w:val="16"/>
              </w:rPr>
            </w:pPr>
            <w:r w:rsidRPr="00B93EF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02FA7" w:rsidRPr="00B93EF7" w:rsidRDefault="00302FA7" w:rsidP="005778D5">
            <w:pPr>
              <w:jc w:val="center"/>
              <w:rPr>
                <w:sz w:val="16"/>
                <w:szCs w:val="16"/>
              </w:rPr>
            </w:pPr>
            <w:r w:rsidRPr="00B93EF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02FA7" w:rsidRPr="00B93EF7" w:rsidRDefault="00302FA7" w:rsidP="005778D5">
            <w:pPr>
              <w:jc w:val="center"/>
              <w:rPr>
                <w:sz w:val="16"/>
                <w:szCs w:val="16"/>
              </w:rPr>
            </w:pPr>
            <w:proofErr w:type="gramStart"/>
            <w:r w:rsidRPr="00B93EF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B93EF7">
              <w:rPr>
                <w:sz w:val="16"/>
                <w:szCs w:val="16"/>
              </w:rPr>
              <w:t>докумен</w:t>
            </w:r>
            <w:proofErr w:type="spellEnd"/>
            <w:r w:rsidRPr="00B93EF7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02FA7" w:rsidRPr="00B93EF7" w:rsidRDefault="00302FA7" w:rsidP="005778D5">
            <w:pPr>
              <w:jc w:val="center"/>
              <w:rPr>
                <w:sz w:val="16"/>
                <w:szCs w:val="16"/>
              </w:rPr>
            </w:pPr>
            <w:r w:rsidRPr="00B93EF7">
              <w:rPr>
                <w:sz w:val="16"/>
                <w:szCs w:val="16"/>
              </w:rPr>
              <w:t>Руководи-</w:t>
            </w:r>
          </w:p>
          <w:p w:rsidR="00302FA7" w:rsidRPr="00B93EF7" w:rsidRDefault="00302FA7" w:rsidP="005778D5">
            <w:pPr>
              <w:jc w:val="center"/>
              <w:rPr>
                <w:sz w:val="16"/>
                <w:szCs w:val="16"/>
              </w:rPr>
            </w:pPr>
            <w:proofErr w:type="spellStart"/>
            <w:r w:rsidRPr="00B93EF7">
              <w:rPr>
                <w:sz w:val="16"/>
                <w:szCs w:val="16"/>
              </w:rPr>
              <w:t>тель</w:t>
            </w:r>
            <w:proofErr w:type="spellEnd"/>
            <w:r w:rsidRPr="00B93EF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B93EF7">
              <w:rPr>
                <w:sz w:val="16"/>
                <w:szCs w:val="16"/>
              </w:rPr>
              <w:t>бенефици</w:t>
            </w:r>
            <w:proofErr w:type="spellEnd"/>
          </w:p>
          <w:p w:rsidR="00302FA7" w:rsidRPr="00B93EF7" w:rsidRDefault="00302FA7" w:rsidP="005778D5">
            <w:pPr>
              <w:jc w:val="center"/>
              <w:rPr>
                <w:sz w:val="16"/>
                <w:szCs w:val="16"/>
              </w:rPr>
            </w:pPr>
            <w:r w:rsidRPr="00B93EF7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2FA7" w:rsidRPr="00B93EF7" w:rsidRDefault="00302FA7" w:rsidP="005778D5">
            <w:pPr>
              <w:rPr>
                <w:sz w:val="16"/>
                <w:szCs w:val="16"/>
              </w:rPr>
            </w:pPr>
          </w:p>
        </w:tc>
      </w:tr>
      <w:tr w:rsidR="00302FA7" w:rsidRPr="00B93EF7" w:rsidTr="005778D5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</w:tr>
      <w:tr w:rsidR="00302FA7" w:rsidRPr="00B93EF7" w:rsidTr="005778D5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  <w:r w:rsidRPr="00B93EF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  <w:r w:rsidRPr="00B93EF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  <w:r w:rsidRPr="00B93EF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  <w:r w:rsidRPr="00B93EF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</w:tr>
      <w:tr w:rsidR="00302FA7" w:rsidRPr="00B93EF7" w:rsidTr="005778D5">
        <w:trPr>
          <w:trHeight w:val="5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  <w:r w:rsidRPr="00B93EF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  <w:r w:rsidRPr="00B93EF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  <w:r w:rsidRPr="00B93EF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  <w:r w:rsidRPr="00B93EF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</w:tr>
      <w:tr w:rsidR="00302FA7" w:rsidRPr="00B93EF7" w:rsidTr="005778D5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  <w:r w:rsidRPr="00B93EF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  <w:r w:rsidRPr="00B93EF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  <w:r w:rsidRPr="00B93EF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  <w:r w:rsidRPr="00B93EF7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2FA7" w:rsidRPr="00B93EF7" w:rsidRDefault="00302FA7" w:rsidP="005778D5">
            <w:pPr>
              <w:rPr>
                <w:i/>
                <w:iCs/>
                <w:sz w:val="16"/>
                <w:szCs w:val="16"/>
              </w:rPr>
            </w:pPr>
          </w:p>
        </w:tc>
      </w:tr>
      <w:tr w:rsidR="00302FA7" w:rsidRPr="00B93EF7" w:rsidTr="005778D5">
        <w:trPr>
          <w:trHeight w:val="31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2FA7" w:rsidRPr="00B93EF7" w:rsidRDefault="00302FA7" w:rsidP="005778D5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2FA7" w:rsidRPr="00B93EF7" w:rsidRDefault="00302FA7" w:rsidP="005778D5">
            <w:pPr>
              <w:rPr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2FA7" w:rsidRPr="00B93EF7" w:rsidRDefault="00302FA7" w:rsidP="005778D5">
            <w:pPr>
              <w:rPr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2FA7" w:rsidRPr="00B93EF7" w:rsidRDefault="00302FA7" w:rsidP="005778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2FA7" w:rsidRPr="00B93EF7" w:rsidRDefault="00302FA7" w:rsidP="005778D5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2FA7" w:rsidRPr="00B93EF7" w:rsidRDefault="00302FA7" w:rsidP="005778D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2FA7" w:rsidRPr="00B93EF7" w:rsidRDefault="00302FA7" w:rsidP="005778D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2FA7" w:rsidRPr="00B93EF7" w:rsidRDefault="00302FA7" w:rsidP="005778D5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2FA7" w:rsidRPr="00B93EF7" w:rsidRDefault="00302FA7" w:rsidP="005778D5">
            <w:pPr>
              <w:rPr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2FA7" w:rsidRPr="00B93EF7" w:rsidRDefault="00302FA7" w:rsidP="005778D5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2FA7" w:rsidRPr="00B93EF7" w:rsidRDefault="00302FA7" w:rsidP="005778D5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2FA7" w:rsidRPr="00B93EF7" w:rsidRDefault="00302FA7" w:rsidP="005778D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2FA7" w:rsidRPr="00B93EF7" w:rsidRDefault="00302FA7" w:rsidP="005778D5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2FA7" w:rsidRPr="00B93EF7" w:rsidRDefault="00302FA7" w:rsidP="005778D5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2FA7" w:rsidRPr="00B93EF7" w:rsidRDefault="00302FA7" w:rsidP="005778D5">
            <w:pPr>
              <w:rPr>
                <w:sz w:val="16"/>
                <w:szCs w:val="16"/>
              </w:rPr>
            </w:pPr>
          </w:p>
        </w:tc>
      </w:tr>
    </w:tbl>
    <w:p w:rsidR="00005C4C" w:rsidRDefault="00005C4C" w:rsidP="00005C4C">
      <w:pPr>
        <w:widowControl w:val="0"/>
        <w:ind w:right="317"/>
        <w:jc w:val="both"/>
        <w:rPr>
          <w:b/>
          <w:sz w:val="20"/>
          <w:szCs w:val="20"/>
        </w:rPr>
      </w:pPr>
      <w:r w:rsidRPr="00B93EF7">
        <w:rPr>
          <w:b/>
          <w:sz w:val="20"/>
          <w:szCs w:val="20"/>
        </w:rPr>
        <w:t xml:space="preserve">Главный врач КГБУЗ </w:t>
      </w:r>
    </w:p>
    <w:p w:rsidR="00302FA7" w:rsidRPr="00B93EF7" w:rsidRDefault="00005C4C" w:rsidP="00005C4C">
      <w:pPr>
        <w:widowControl w:val="0"/>
        <w:ind w:right="317"/>
        <w:jc w:val="both"/>
        <w:rPr>
          <w:sz w:val="20"/>
          <w:szCs w:val="20"/>
        </w:rPr>
      </w:pPr>
      <w:r w:rsidRPr="00BC41BA">
        <w:rPr>
          <w:b/>
          <w:color w:val="000000"/>
          <w:sz w:val="20"/>
          <w:szCs w:val="20"/>
        </w:rPr>
        <w:t>«</w:t>
      </w:r>
      <w:proofErr w:type="spellStart"/>
      <w:r w:rsidRPr="00BC41BA">
        <w:rPr>
          <w:b/>
          <w:color w:val="000000"/>
          <w:sz w:val="20"/>
          <w:szCs w:val="20"/>
        </w:rPr>
        <w:t>Арсеньевская</w:t>
      </w:r>
      <w:proofErr w:type="spellEnd"/>
      <w:r w:rsidRPr="00BC41BA">
        <w:rPr>
          <w:b/>
          <w:color w:val="000000"/>
          <w:sz w:val="20"/>
          <w:szCs w:val="20"/>
        </w:rPr>
        <w:t xml:space="preserve"> городская больница»</w:t>
      </w:r>
      <w:r>
        <w:rPr>
          <w:b/>
          <w:color w:val="000000"/>
          <w:sz w:val="20"/>
          <w:szCs w:val="20"/>
        </w:rPr>
        <w:t xml:space="preserve"> </w:t>
      </w:r>
      <w:r w:rsidR="00302FA7" w:rsidRPr="00B93EF7">
        <w:rPr>
          <w:sz w:val="20"/>
          <w:szCs w:val="20"/>
        </w:rPr>
        <w:t xml:space="preserve">                                      </w:t>
      </w:r>
      <w:r w:rsidRPr="00302FA7">
        <w:rPr>
          <w:b/>
          <w:color w:val="000000"/>
          <w:sz w:val="20"/>
          <w:szCs w:val="20"/>
        </w:rPr>
        <w:t xml:space="preserve">Л.Г. </w:t>
      </w:r>
      <w:proofErr w:type="spellStart"/>
      <w:r w:rsidRPr="00302FA7">
        <w:rPr>
          <w:b/>
          <w:color w:val="000000"/>
          <w:sz w:val="20"/>
          <w:szCs w:val="20"/>
        </w:rPr>
        <w:t>Аплюшкина</w:t>
      </w:r>
      <w:proofErr w:type="spellEnd"/>
    </w:p>
    <w:p w:rsidR="00005C4C" w:rsidRDefault="00005C4C" w:rsidP="00302FA7">
      <w:pPr>
        <w:rPr>
          <w:sz w:val="20"/>
          <w:szCs w:val="20"/>
        </w:rPr>
      </w:pPr>
    </w:p>
    <w:p w:rsidR="00302FA7" w:rsidRPr="00B93EF7" w:rsidRDefault="00005C4C" w:rsidP="00302FA7">
      <w:pPr>
        <w:rPr>
          <w:sz w:val="20"/>
          <w:szCs w:val="20"/>
        </w:rPr>
      </w:pPr>
      <w:proofErr w:type="spellStart"/>
      <w:r w:rsidRPr="00B93EF7">
        <w:rPr>
          <w:sz w:val="20"/>
          <w:szCs w:val="20"/>
        </w:rPr>
        <w:t>м.п</w:t>
      </w:r>
      <w:proofErr w:type="spellEnd"/>
      <w:r w:rsidR="00302FA7" w:rsidRPr="00B93EF7">
        <w:rPr>
          <w:sz w:val="20"/>
          <w:szCs w:val="20"/>
        </w:rPr>
        <w:t>.</w:t>
      </w:r>
    </w:p>
    <w:p w:rsidR="00302FA7" w:rsidRPr="00B93EF7" w:rsidRDefault="00302FA7" w:rsidP="00302FA7">
      <w:pPr>
        <w:ind w:left="142" w:right="282"/>
        <w:sectPr w:rsidR="00302FA7" w:rsidRPr="00B93EF7" w:rsidSect="006849D2">
          <w:pgSz w:w="16838" w:h="11906" w:orient="landscape"/>
          <w:pgMar w:top="1276" w:right="539" w:bottom="709" w:left="357" w:header="709" w:footer="0" w:gutter="0"/>
          <w:pgNumType w:start="6"/>
          <w:cols w:space="708"/>
          <w:docGrid w:linePitch="360"/>
        </w:sectPr>
      </w:pPr>
    </w:p>
    <w:p w:rsidR="00302FA7" w:rsidRPr="00B93EF7" w:rsidRDefault="00302FA7" w:rsidP="00302FA7">
      <w:pPr>
        <w:pStyle w:val="a3"/>
        <w:jc w:val="right"/>
        <w:rPr>
          <w:sz w:val="20"/>
          <w:szCs w:val="20"/>
        </w:rPr>
      </w:pPr>
      <w:r w:rsidRPr="00B93EF7">
        <w:rPr>
          <w:sz w:val="20"/>
          <w:szCs w:val="20"/>
        </w:rPr>
        <w:lastRenderedPageBreak/>
        <w:t>Приложение № 3 к Договору № ___________</w:t>
      </w:r>
    </w:p>
    <w:p w:rsidR="00302FA7" w:rsidRPr="00B93EF7" w:rsidRDefault="00302FA7" w:rsidP="00302FA7">
      <w:pPr>
        <w:pStyle w:val="a3"/>
        <w:jc w:val="right"/>
        <w:rPr>
          <w:sz w:val="20"/>
          <w:szCs w:val="20"/>
        </w:rPr>
      </w:pPr>
    </w:p>
    <w:p w:rsidR="00302FA7" w:rsidRPr="00B93EF7" w:rsidRDefault="00302FA7" w:rsidP="00302FA7">
      <w:pPr>
        <w:pStyle w:val="a3"/>
        <w:jc w:val="right"/>
        <w:rPr>
          <w:b/>
          <w:bCs/>
          <w:sz w:val="20"/>
          <w:szCs w:val="20"/>
        </w:rPr>
      </w:pPr>
      <w:r w:rsidRPr="00B93EF7">
        <w:rPr>
          <w:sz w:val="20"/>
          <w:szCs w:val="20"/>
        </w:rPr>
        <w:t>от «___» _____________ 201</w:t>
      </w:r>
      <w:r>
        <w:rPr>
          <w:sz w:val="20"/>
          <w:szCs w:val="20"/>
        </w:rPr>
        <w:t>___</w:t>
      </w:r>
      <w:r w:rsidRPr="00B93EF7">
        <w:rPr>
          <w:sz w:val="20"/>
          <w:szCs w:val="20"/>
        </w:rPr>
        <w:t xml:space="preserve"> год</w:t>
      </w:r>
    </w:p>
    <w:p w:rsidR="00302FA7" w:rsidRPr="00B93EF7" w:rsidRDefault="00302FA7" w:rsidP="00302FA7">
      <w:pPr>
        <w:pStyle w:val="a3"/>
        <w:jc w:val="right"/>
        <w:rPr>
          <w:b/>
          <w:sz w:val="20"/>
          <w:szCs w:val="20"/>
        </w:rPr>
      </w:pPr>
    </w:p>
    <w:p w:rsidR="00302FA7" w:rsidRPr="00B93EF7" w:rsidRDefault="00302FA7" w:rsidP="00302FA7">
      <w:pPr>
        <w:pStyle w:val="a3"/>
        <w:jc w:val="center"/>
        <w:rPr>
          <w:b/>
          <w:sz w:val="20"/>
          <w:szCs w:val="20"/>
        </w:rPr>
      </w:pPr>
      <w:r w:rsidRPr="00B93EF7">
        <w:rPr>
          <w:b/>
          <w:sz w:val="20"/>
          <w:szCs w:val="20"/>
        </w:rPr>
        <w:t>АНТИКОРРУПЦИОННАЯ ОГОВОРКА</w:t>
      </w:r>
    </w:p>
    <w:p w:rsidR="00302FA7" w:rsidRPr="00B93EF7" w:rsidRDefault="00302FA7" w:rsidP="00302FA7">
      <w:pPr>
        <w:pStyle w:val="a3"/>
        <w:jc w:val="right"/>
        <w:rPr>
          <w:b/>
          <w:sz w:val="20"/>
          <w:szCs w:val="20"/>
        </w:rPr>
      </w:pPr>
    </w:p>
    <w:p w:rsidR="00302FA7" w:rsidRPr="00B93EF7" w:rsidRDefault="00302FA7" w:rsidP="00302FA7">
      <w:pPr>
        <w:pStyle w:val="Text"/>
        <w:keepNext/>
        <w:widowControl w:val="0"/>
        <w:spacing w:after="0" w:line="276" w:lineRule="auto"/>
        <w:ind w:firstLine="709"/>
        <w:jc w:val="both"/>
        <w:rPr>
          <w:sz w:val="20"/>
          <w:lang w:val="ru-RU"/>
        </w:rPr>
      </w:pPr>
      <w:r w:rsidRPr="00B93EF7">
        <w:rPr>
          <w:sz w:val="20"/>
          <w:lang w:val="ru-RU"/>
        </w:rPr>
        <w:t>Статья 1.</w:t>
      </w:r>
    </w:p>
    <w:p w:rsidR="00302FA7" w:rsidRPr="00B93EF7" w:rsidRDefault="00302FA7" w:rsidP="00302FA7">
      <w:pPr>
        <w:pStyle w:val="Text"/>
        <w:keepNext/>
        <w:widowControl w:val="0"/>
        <w:spacing w:after="0" w:line="276" w:lineRule="auto"/>
        <w:ind w:firstLine="709"/>
        <w:jc w:val="both"/>
        <w:rPr>
          <w:sz w:val="20"/>
          <w:lang w:val="ru-RU"/>
        </w:rPr>
      </w:pPr>
      <w:proofErr w:type="gramStart"/>
      <w:r w:rsidRPr="00B93EF7">
        <w:rPr>
          <w:sz w:val="20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302FA7" w:rsidRPr="00B93EF7" w:rsidRDefault="00302FA7" w:rsidP="00302FA7">
      <w:pPr>
        <w:pStyle w:val="Text"/>
        <w:keepNext/>
        <w:widowControl w:val="0"/>
        <w:spacing w:after="0" w:line="276" w:lineRule="auto"/>
        <w:ind w:firstLine="709"/>
        <w:jc w:val="both"/>
        <w:rPr>
          <w:b/>
          <w:bCs/>
          <w:sz w:val="20"/>
          <w:lang w:val="ru-RU"/>
        </w:rPr>
      </w:pPr>
      <w:proofErr w:type="gramStart"/>
      <w:r w:rsidRPr="00B93EF7">
        <w:rPr>
          <w:sz w:val="20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302FA7" w:rsidRPr="00B93EF7" w:rsidRDefault="00302FA7" w:rsidP="00302FA7">
      <w:pPr>
        <w:pStyle w:val="Text"/>
        <w:keepNext/>
        <w:widowControl w:val="0"/>
        <w:spacing w:after="0" w:line="276" w:lineRule="auto"/>
        <w:ind w:firstLine="709"/>
        <w:jc w:val="both"/>
        <w:rPr>
          <w:sz w:val="20"/>
          <w:lang w:val="ru-RU"/>
        </w:rPr>
      </w:pPr>
      <w:r w:rsidRPr="00B93EF7">
        <w:rPr>
          <w:sz w:val="20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B93EF7">
        <w:rPr>
          <w:b/>
          <w:bCs/>
          <w:sz w:val="20"/>
          <w:lang w:val="ru-RU"/>
        </w:rPr>
        <w:t xml:space="preserve"> </w:t>
      </w:r>
      <w:r w:rsidRPr="00B93EF7">
        <w:rPr>
          <w:bCs/>
          <w:sz w:val="20"/>
          <w:lang w:val="ru-RU"/>
        </w:rPr>
        <w:t xml:space="preserve">Это подтверждение должно быть направлено в течение десяти рабочих дней </w:t>
      </w:r>
      <w:proofErr w:type="gramStart"/>
      <w:r w:rsidRPr="00B93EF7">
        <w:rPr>
          <w:bCs/>
          <w:sz w:val="20"/>
          <w:lang w:val="ru-RU"/>
        </w:rPr>
        <w:t>с даты направления</w:t>
      </w:r>
      <w:proofErr w:type="gramEnd"/>
      <w:r w:rsidRPr="00B93EF7">
        <w:rPr>
          <w:bCs/>
          <w:sz w:val="20"/>
          <w:lang w:val="ru-RU"/>
        </w:rPr>
        <w:t xml:space="preserve"> письменного уведомления.</w:t>
      </w:r>
      <w:r w:rsidRPr="00B93EF7">
        <w:rPr>
          <w:sz w:val="20"/>
          <w:lang w:val="ru-RU"/>
        </w:rPr>
        <w:t xml:space="preserve"> </w:t>
      </w:r>
    </w:p>
    <w:p w:rsidR="00302FA7" w:rsidRPr="00B93EF7" w:rsidRDefault="00302FA7" w:rsidP="00302FA7">
      <w:pPr>
        <w:pStyle w:val="Text"/>
        <w:keepNext/>
        <w:widowControl w:val="0"/>
        <w:spacing w:after="0" w:line="276" w:lineRule="auto"/>
        <w:ind w:firstLine="709"/>
        <w:jc w:val="both"/>
        <w:rPr>
          <w:sz w:val="20"/>
          <w:lang w:val="ru-RU"/>
        </w:rPr>
      </w:pPr>
      <w:proofErr w:type="gramStart"/>
      <w:r w:rsidRPr="00B93EF7">
        <w:rPr>
          <w:sz w:val="20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B93EF7">
        <w:rPr>
          <w:sz w:val="20"/>
          <w:lang w:val="ru-RU"/>
        </w:rPr>
        <w:t xml:space="preserve"> доходов, полученных преступным путем. </w:t>
      </w:r>
    </w:p>
    <w:p w:rsidR="00302FA7" w:rsidRPr="00B93EF7" w:rsidRDefault="00302FA7" w:rsidP="00302FA7">
      <w:pPr>
        <w:pStyle w:val="Text"/>
        <w:keepNext/>
        <w:widowControl w:val="0"/>
        <w:spacing w:after="0" w:line="276" w:lineRule="auto"/>
        <w:ind w:firstLine="709"/>
        <w:jc w:val="both"/>
        <w:rPr>
          <w:sz w:val="20"/>
          <w:lang w:val="ru-RU"/>
        </w:rPr>
      </w:pPr>
      <w:r w:rsidRPr="00B93EF7">
        <w:rPr>
          <w:sz w:val="20"/>
          <w:lang w:val="ru-RU"/>
        </w:rPr>
        <w:t>Статья 2.</w:t>
      </w:r>
    </w:p>
    <w:p w:rsidR="00302FA7" w:rsidRPr="00B93EF7" w:rsidRDefault="00302FA7" w:rsidP="00302FA7">
      <w:pPr>
        <w:pStyle w:val="Text"/>
        <w:keepNext/>
        <w:widowControl w:val="0"/>
        <w:spacing w:after="0" w:line="276" w:lineRule="auto"/>
        <w:ind w:firstLine="709"/>
        <w:jc w:val="both"/>
        <w:rPr>
          <w:sz w:val="20"/>
          <w:lang w:val="ru-RU"/>
        </w:rPr>
      </w:pPr>
      <w:r w:rsidRPr="00B93EF7">
        <w:rPr>
          <w:sz w:val="20"/>
          <w:lang w:val="ru-RU"/>
        </w:rPr>
        <w:t xml:space="preserve"> В случае если представитель/представители «Заказчика» в ходе исполнения настоящего Договора склоняет «Исполнителя» к осуществлению коррупционных действий, таких как </w:t>
      </w:r>
      <w:proofErr w:type="gramStart"/>
      <w:r w:rsidRPr="00B93EF7">
        <w:rPr>
          <w:sz w:val="20"/>
          <w:lang w:val="ru-RU"/>
        </w:rPr>
        <w:t>дача</w:t>
      </w:r>
      <w:proofErr w:type="gramEnd"/>
      <w:r w:rsidRPr="00B93EF7">
        <w:rPr>
          <w:sz w:val="20"/>
          <w:lang w:val="ru-RU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«Исполнителя» обязан направить об этом соответствующие обращение на «Линию доверия» посредством:</w:t>
      </w:r>
    </w:p>
    <w:p w:rsidR="00302FA7" w:rsidRPr="00B93EF7" w:rsidRDefault="00302FA7" w:rsidP="00302FA7">
      <w:pPr>
        <w:keepNext/>
        <w:widowControl w:val="0"/>
        <w:tabs>
          <w:tab w:val="left" w:pos="1134"/>
        </w:tabs>
        <w:ind w:firstLine="709"/>
        <w:jc w:val="both"/>
        <w:rPr>
          <w:sz w:val="20"/>
          <w:szCs w:val="20"/>
        </w:rPr>
      </w:pPr>
      <w:bookmarkStart w:id="1" w:name="_Ref353876448"/>
      <w:r w:rsidRPr="00B93EF7">
        <w:rPr>
          <w:sz w:val="20"/>
          <w:szCs w:val="20"/>
        </w:rPr>
        <w:t xml:space="preserve">1.  Специализированной формы обратной связи «Линия доверия» на сайте по адресу в Интернете: </w:t>
      </w:r>
      <w:hyperlink r:id="rId10" w:history="1">
        <w:r w:rsidRPr="00B93EF7">
          <w:rPr>
            <w:rStyle w:val="af0"/>
            <w:sz w:val="20"/>
            <w:szCs w:val="20"/>
          </w:rPr>
          <w:t>http://www.rao-esv.ru/fraud</w:t>
        </w:r>
      </w:hyperlink>
      <w:bookmarkEnd w:id="1"/>
    </w:p>
    <w:p w:rsidR="00302FA7" w:rsidRPr="00B93EF7" w:rsidRDefault="00302FA7" w:rsidP="00302FA7">
      <w:pPr>
        <w:keepNext/>
        <w:widowControl w:val="0"/>
        <w:numPr>
          <w:ilvl w:val="2"/>
          <w:numId w:val="11"/>
        </w:numPr>
        <w:tabs>
          <w:tab w:val="left" w:pos="1134"/>
        </w:tabs>
        <w:spacing w:line="276" w:lineRule="auto"/>
        <w:ind w:left="0" w:firstLine="709"/>
        <w:jc w:val="both"/>
        <w:rPr>
          <w:sz w:val="20"/>
          <w:szCs w:val="20"/>
        </w:rPr>
      </w:pPr>
      <w:bookmarkStart w:id="2" w:name="_Ref353876452"/>
      <w:r w:rsidRPr="00B93EF7">
        <w:rPr>
          <w:sz w:val="20"/>
          <w:szCs w:val="20"/>
        </w:rPr>
        <w:t xml:space="preserve">Электронной почты на адрес: </w:t>
      </w:r>
      <w:hyperlink r:id="rId11" w:history="1">
        <w:r w:rsidRPr="00B93EF7">
          <w:rPr>
            <w:rStyle w:val="af0"/>
            <w:sz w:val="20"/>
            <w:szCs w:val="20"/>
            <w:lang w:val="en-US"/>
          </w:rPr>
          <w:t>fraud</w:t>
        </w:r>
        <w:r w:rsidRPr="00B93EF7">
          <w:rPr>
            <w:rStyle w:val="af0"/>
            <w:sz w:val="20"/>
            <w:szCs w:val="20"/>
          </w:rPr>
          <w:t>@</w:t>
        </w:r>
        <w:proofErr w:type="spellStart"/>
        <w:r w:rsidRPr="00B93EF7">
          <w:rPr>
            <w:rStyle w:val="af0"/>
            <w:sz w:val="20"/>
            <w:szCs w:val="20"/>
            <w:lang w:val="en-US"/>
          </w:rPr>
          <w:t>rao</w:t>
        </w:r>
        <w:proofErr w:type="spellEnd"/>
        <w:r w:rsidRPr="00B93EF7">
          <w:rPr>
            <w:rStyle w:val="af0"/>
            <w:sz w:val="20"/>
            <w:szCs w:val="20"/>
          </w:rPr>
          <w:t>-</w:t>
        </w:r>
        <w:proofErr w:type="spellStart"/>
        <w:r w:rsidRPr="00B93EF7">
          <w:rPr>
            <w:rStyle w:val="af0"/>
            <w:sz w:val="20"/>
            <w:szCs w:val="20"/>
            <w:lang w:val="en-US"/>
          </w:rPr>
          <w:t>esv</w:t>
        </w:r>
        <w:proofErr w:type="spellEnd"/>
        <w:r w:rsidRPr="00B93EF7">
          <w:rPr>
            <w:rStyle w:val="af0"/>
            <w:sz w:val="20"/>
            <w:szCs w:val="20"/>
          </w:rPr>
          <w:t>.</w:t>
        </w:r>
        <w:proofErr w:type="spellStart"/>
        <w:r w:rsidRPr="00B93EF7">
          <w:rPr>
            <w:rStyle w:val="af0"/>
            <w:sz w:val="20"/>
            <w:szCs w:val="20"/>
            <w:lang w:val="en-US"/>
          </w:rPr>
          <w:t>ru</w:t>
        </w:r>
        <w:proofErr w:type="spellEnd"/>
      </w:hyperlink>
      <w:bookmarkEnd w:id="2"/>
      <w:r w:rsidRPr="00B93EF7">
        <w:rPr>
          <w:sz w:val="20"/>
          <w:szCs w:val="20"/>
        </w:rPr>
        <w:t xml:space="preserve"> </w:t>
      </w:r>
    </w:p>
    <w:p w:rsidR="00302FA7" w:rsidRPr="00B93EF7" w:rsidRDefault="00302FA7" w:rsidP="00302FA7">
      <w:pPr>
        <w:keepNext/>
        <w:widowControl w:val="0"/>
        <w:numPr>
          <w:ilvl w:val="2"/>
          <w:numId w:val="11"/>
        </w:numPr>
        <w:tabs>
          <w:tab w:val="left" w:pos="1134"/>
        </w:tabs>
        <w:spacing w:line="276" w:lineRule="auto"/>
        <w:ind w:left="0" w:firstLine="709"/>
        <w:jc w:val="both"/>
        <w:rPr>
          <w:sz w:val="20"/>
          <w:szCs w:val="20"/>
        </w:rPr>
      </w:pPr>
      <w:bookmarkStart w:id="3" w:name="_Ref353876455"/>
      <w:r w:rsidRPr="00B93EF7">
        <w:rPr>
          <w:sz w:val="20"/>
          <w:szCs w:val="20"/>
        </w:rPr>
        <w:t>Обращения на телефонный автоответчик по номеру + 7 (495) 287-67-05</w:t>
      </w:r>
      <w:r w:rsidRPr="00B93EF7" w:rsidDel="00E510DD">
        <w:rPr>
          <w:sz w:val="20"/>
          <w:szCs w:val="20"/>
        </w:rPr>
        <w:t xml:space="preserve"> </w:t>
      </w:r>
      <w:r w:rsidRPr="00B93EF7">
        <w:rPr>
          <w:sz w:val="20"/>
          <w:szCs w:val="20"/>
        </w:rPr>
        <w:t>(круглосуточно).</w:t>
      </w:r>
      <w:bookmarkEnd w:id="3"/>
    </w:p>
    <w:p w:rsidR="00302FA7" w:rsidRPr="00B93EF7" w:rsidRDefault="00302FA7" w:rsidP="00302FA7">
      <w:pPr>
        <w:pStyle w:val="Text"/>
        <w:keepNext/>
        <w:widowControl w:val="0"/>
        <w:spacing w:after="0" w:line="276" w:lineRule="auto"/>
        <w:ind w:firstLine="709"/>
        <w:jc w:val="both"/>
        <w:rPr>
          <w:sz w:val="20"/>
          <w:lang w:val="ru-RU"/>
        </w:rPr>
      </w:pPr>
      <w:r w:rsidRPr="00B93EF7">
        <w:rPr>
          <w:sz w:val="20"/>
          <w:lang w:val="ru-RU"/>
        </w:rPr>
        <w:t>Статья 3.</w:t>
      </w:r>
    </w:p>
    <w:p w:rsidR="00302FA7" w:rsidRPr="00B93EF7" w:rsidRDefault="00302FA7" w:rsidP="00302FA7">
      <w:pPr>
        <w:pStyle w:val="text0"/>
        <w:keepNext/>
        <w:widowControl w:val="0"/>
        <w:spacing w:after="0" w:line="276" w:lineRule="auto"/>
        <w:ind w:firstLine="709"/>
        <w:jc w:val="both"/>
        <w:rPr>
          <w:sz w:val="20"/>
          <w:szCs w:val="20"/>
        </w:rPr>
      </w:pPr>
      <w:r w:rsidRPr="00B93EF7">
        <w:rPr>
          <w:sz w:val="20"/>
          <w:szCs w:val="20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B93EF7">
        <w:rPr>
          <w:sz w:val="20"/>
          <w:szCs w:val="20"/>
        </w:rPr>
        <w:t>произошло</w:t>
      </w:r>
      <w:proofErr w:type="gramEnd"/>
      <w:r w:rsidRPr="00B93EF7">
        <w:rPr>
          <w:sz w:val="20"/>
          <w:szCs w:val="20"/>
        </w:rPr>
        <w:t xml:space="preserve">/не произойдет или не исполнения действий, предусмотренных в Статье 2 настоящего приложения №3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B93EF7">
        <w:rPr>
          <w:sz w:val="20"/>
          <w:szCs w:val="20"/>
        </w:rPr>
        <w:t>был</w:t>
      </w:r>
      <w:proofErr w:type="gramEnd"/>
      <w:r w:rsidRPr="00B93EF7">
        <w:rPr>
          <w:sz w:val="20"/>
          <w:szCs w:val="20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302FA7" w:rsidRPr="00B93EF7" w:rsidRDefault="00302FA7" w:rsidP="00302FA7">
      <w:pPr>
        <w:pStyle w:val="text0"/>
        <w:keepNext/>
        <w:widowControl w:val="0"/>
        <w:spacing w:after="0" w:line="276" w:lineRule="auto"/>
        <w:ind w:firstLine="709"/>
        <w:jc w:val="both"/>
        <w:rPr>
          <w:sz w:val="20"/>
          <w:szCs w:val="20"/>
        </w:rPr>
      </w:pPr>
    </w:p>
    <w:tbl>
      <w:tblPr>
        <w:tblW w:w="9966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4983"/>
        <w:gridCol w:w="4983"/>
      </w:tblGrid>
      <w:tr w:rsidR="00302FA7" w:rsidRPr="00597E47" w:rsidTr="005778D5">
        <w:tblPrEx>
          <w:tblCellMar>
            <w:top w:w="0" w:type="dxa"/>
            <w:bottom w:w="0" w:type="dxa"/>
          </w:tblCellMar>
        </w:tblPrEx>
        <w:trPr>
          <w:trHeight w:val="164"/>
        </w:trPr>
        <w:tc>
          <w:tcPr>
            <w:tcW w:w="4983" w:type="dxa"/>
          </w:tcPr>
          <w:p w:rsidR="00005C4C" w:rsidRDefault="00302FA7" w:rsidP="00005C4C">
            <w:pPr>
              <w:snapToGrid w:val="0"/>
              <w:ind w:left="-108"/>
              <w:rPr>
                <w:b/>
                <w:color w:val="000000"/>
                <w:sz w:val="20"/>
                <w:szCs w:val="20"/>
              </w:rPr>
            </w:pPr>
            <w:r w:rsidRPr="00B93EF7">
              <w:rPr>
                <w:sz w:val="20"/>
                <w:szCs w:val="20"/>
              </w:rPr>
              <w:t xml:space="preserve"> </w:t>
            </w:r>
            <w:r w:rsidR="00005C4C" w:rsidRPr="00B93EF7">
              <w:rPr>
                <w:b/>
                <w:sz w:val="20"/>
                <w:szCs w:val="20"/>
              </w:rPr>
              <w:t>Главный врач КГБУЗ</w:t>
            </w:r>
            <w:r w:rsidR="00005C4C">
              <w:rPr>
                <w:b/>
                <w:sz w:val="20"/>
                <w:szCs w:val="20"/>
              </w:rPr>
              <w:t xml:space="preserve"> </w:t>
            </w:r>
            <w:r w:rsidR="00005C4C" w:rsidRPr="00BC41BA">
              <w:rPr>
                <w:b/>
                <w:color w:val="000000"/>
                <w:sz w:val="20"/>
                <w:szCs w:val="20"/>
              </w:rPr>
              <w:t>«</w:t>
            </w:r>
            <w:proofErr w:type="spellStart"/>
            <w:r w:rsidR="00005C4C" w:rsidRPr="00BC41BA">
              <w:rPr>
                <w:b/>
                <w:color w:val="000000"/>
                <w:sz w:val="20"/>
                <w:szCs w:val="20"/>
              </w:rPr>
              <w:t>Арсеньевская</w:t>
            </w:r>
            <w:proofErr w:type="spellEnd"/>
            <w:r w:rsidR="00005C4C" w:rsidRPr="00BC41BA">
              <w:rPr>
                <w:b/>
                <w:color w:val="000000"/>
                <w:sz w:val="20"/>
                <w:szCs w:val="20"/>
              </w:rPr>
              <w:t xml:space="preserve"> городская больница»</w:t>
            </w:r>
          </w:p>
          <w:p w:rsidR="00005C4C" w:rsidRPr="00B93EF7" w:rsidRDefault="00005C4C" w:rsidP="00005C4C">
            <w:pPr>
              <w:snapToGrid w:val="0"/>
              <w:ind w:left="-108"/>
              <w:rPr>
                <w:b/>
                <w:sz w:val="20"/>
                <w:szCs w:val="20"/>
              </w:rPr>
            </w:pPr>
            <w:r w:rsidRPr="00B93EF7">
              <w:rPr>
                <w:b/>
                <w:sz w:val="20"/>
                <w:szCs w:val="20"/>
              </w:rPr>
              <w:t xml:space="preserve">                                                                                          </w:t>
            </w:r>
          </w:p>
          <w:p w:rsidR="00005C4C" w:rsidRPr="00B93EF7" w:rsidRDefault="00005C4C" w:rsidP="00005C4C">
            <w:pPr>
              <w:pStyle w:val="af"/>
              <w:ind w:left="-108"/>
              <w:rPr>
                <w:b/>
                <w:sz w:val="20"/>
                <w:szCs w:val="20"/>
              </w:rPr>
            </w:pPr>
            <w:r w:rsidRPr="00B93EF7">
              <w:rPr>
                <w:b/>
                <w:sz w:val="20"/>
                <w:szCs w:val="20"/>
              </w:rPr>
              <w:t xml:space="preserve">__________________________ </w:t>
            </w:r>
            <w:r w:rsidRPr="00302FA7">
              <w:rPr>
                <w:b/>
                <w:color w:val="000000"/>
                <w:sz w:val="20"/>
                <w:szCs w:val="20"/>
              </w:rPr>
              <w:t xml:space="preserve">Л.Г. </w:t>
            </w:r>
            <w:proofErr w:type="spellStart"/>
            <w:r w:rsidRPr="00302FA7">
              <w:rPr>
                <w:b/>
                <w:color w:val="000000"/>
                <w:sz w:val="20"/>
                <w:szCs w:val="20"/>
              </w:rPr>
              <w:t>Аплюшкина</w:t>
            </w:r>
            <w:proofErr w:type="spellEnd"/>
          </w:p>
          <w:p w:rsidR="00005C4C" w:rsidRPr="00B93EF7" w:rsidRDefault="00005C4C" w:rsidP="00005C4C">
            <w:pPr>
              <w:ind w:left="-108"/>
              <w:rPr>
                <w:bCs/>
                <w:i/>
                <w:iCs/>
                <w:sz w:val="20"/>
                <w:szCs w:val="20"/>
              </w:rPr>
            </w:pPr>
            <w:r w:rsidRPr="00B93EF7">
              <w:rPr>
                <w:bCs/>
                <w:i/>
                <w:iCs/>
                <w:sz w:val="20"/>
                <w:szCs w:val="20"/>
              </w:rPr>
              <w:t xml:space="preserve">                    (подпись)</w:t>
            </w:r>
          </w:p>
          <w:p w:rsidR="00005C4C" w:rsidRPr="00B93EF7" w:rsidRDefault="00005C4C" w:rsidP="00005C4C">
            <w:pPr>
              <w:pStyle w:val="af"/>
              <w:ind w:left="-108"/>
              <w:rPr>
                <w:sz w:val="20"/>
                <w:szCs w:val="20"/>
              </w:rPr>
            </w:pPr>
            <w:r w:rsidRPr="00B93EF7">
              <w:rPr>
                <w:sz w:val="20"/>
                <w:szCs w:val="20"/>
              </w:rPr>
              <w:t>«____»________________ 201</w:t>
            </w:r>
            <w:r>
              <w:rPr>
                <w:sz w:val="20"/>
                <w:szCs w:val="20"/>
              </w:rPr>
              <w:t>__</w:t>
            </w:r>
            <w:r w:rsidRPr="00B93EF7">
              <w:rPr>
                <w:sz w:val="20"/>
                <w:szCs w:val="20"/>
              </w:rPr>
              <w:t>___ г.</w:t>
            </w:r>
          </w:p>
          <w:p w:rsidR="00302FA7" w:rsidRPr="00B93EF7" w:rsidRDefault="00005C4C" w:rsidP="00005C4C">
            <w:pPr>
              <w:pStyle w:val="af"/>
              <w:ind w:left="-108"/>
              <w:rPr>
                <w:sz w:val="20"/>
                <w:szCs w:val="20"/>
              </w:rPr>
            </w:pPr>
            <w:r w:rsidRPr="00B93EF7">
              <w:rPr>
                <w:sz w:val="20"/>
                <w:szCs w:val="20"/>
              </w:rPr>
              <w:t xml:space="preserve">             </w:t>
            </w:r>
            <w:proofErr w:type="spellStart"/>
            <w:r w:rsidRPr="00B93EF7">
              <w:rPr>
                <w:sz w:val="20"/>
                <w:szCs w:val="20"/>
              </w:rPr>
              <w:t>м.п</w:t>
            </w:r>
            <w:proofErr w:type="spellEnd"/>
            <w:r w:rsidRPr="00B93EF7">
              <w:rPr>
                <w:sz w:val="20"/>
                <w:szCs w:val="20"/>
              </w:rPr>
              <w:t>.</w:t>
            </w:r>
            <w:r w:rsidRPr="00597E47">
              <w:rPr>
                <w:sz w:val="20"/>
                <w:szCs w:val="20"/>
              </w:rPr>
              <w:t xml:space="preserve">                                             </w:t>
            </w:r>
            <w:r>
              <w:rPr>
                <w:sz w:val="20"/>
                <w:szCs w:val="20"/>
              </w:rPr>
              <w:t xml:space="preserve">              </w:t>
            </w:r>
          </w:p>
        </w:tc>
        <w:tc>
          <w:tcPr>
            <w:tcW w:w="4983" w:type="dxa"/>
          </w:tcPr>
          <w:p w:rsidR="00005C4C" w:rsidRPr="00B93EF7" w:rsidRDefault="00302FA7" w:rsidP="00005C4C">
            <w:pPr>
              <w:pStyle w:val="a3"/>
              <w:ind w:left="-108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05C4C" w:rsidRPr="00B93EF7">
              <w:rPr>
                <w:b/>
                <w:sz w:val="20"/>
                <w:szCs w:val="20"/>
              </w:rPr>
              <w:t>Директор филиала АО «ДРСК»</w:t>
            </w:r>
          </w:p>
          <w:p w:rsidR="00005C4C" w:rsidRPr="00B93EF7" w:rsidRDefault="00005C4C" w:rsidP="00005C4C">
            <w:pPr>
              <w:pStyle w:val="a3"/>
              <w:ind w:left="-108"/>
              <w:rPr>
                <w:b/>
                <w:sz w:val="20"/>
                <w:szCs w:val="20"/>
              </w:rPr>
            </w:pPr>
            <w:r w:rsidRPr="00B93EF7">
              <w:rPr>
                <w:b/>
                <w:sz w:val="20"/>
                <w:szCs w:val="20"/>
              </w:rPr>
              <w:t>«Приморские электрические сети»</w:t>
            </w:r>
          </w:p>
          <w:p w:rsidR="00005C4C" w:rsidRPr="00B93EF7" w:rsidRDefault="00005C4C" w:rsidP="00005C4C">
            <w:pPr>
              <w:pStyle w:val="a3"/>
              <w:ind w:left="-108"/>
              <w:rPr>
                <w:b/>
                <w:sz w:val="20"/>
                <w:szCs w:val="20"/>
              </w:rPr>
            </w:pPr>
          </w:p>
          <w:p w:rsidR="00005C4C" w:rsidRPr="00B93EF7" w:rsidRDefault="00005C4C" w:rsidP="00005C4C">
            <w:pPr>
              <w:pStyle w:val="a3"/>
              <w:ind w:left="-108"/>
              <w:rPr>
                <w:b/>
                <w:sz w:val="20"/>
                <w:szCs w:val="20"/>
              </w:rPr>
            </w:pPr>
            <w:r w:rsidRPr="00B93EF7">
              <w:rPr>
                <w:b/>
                <w:sz w:val="20"/>
                <w:szCs w:val="20"/>
              </w:rPr>
              <w:t xml:space="preserve">________________________ С.И. </w:t>
            </w:r>
            <w:proofErr w:type="spellStart"/>
            <w:r w:rsidRPr="00B93EF7">
              <w:rPr>
                <w:b/>
                <w:sz w:val="20"/>
                <w:szCs w:val="20"/>
              </w:rPr>
              <w:t>Чутенко</w:t>
            </w:r>
            <w:proofErr w:type="spellEnd"/>
          </w:p>
          <w:p w:rsidR="00005C4C" w:rsidRPr="00B93EF7" w:rsidRDefault="00005C4C" w:rsidP="00005C4C">
            <w:pPr>
              <w:pStyle w:val="a3"/>
              <w:ind w:left="-108"/>
              <w:rPr>
                <w:b/>
                <w:sz w:val="20"/>
                <w:szCs w:val="20"/>
              </w:rPr>
            </w:pPr>
            <w:r w:rsidRPr="00B93EF7">
              <w:rPr>
                <w:bCs/>
                <w:i/>
                <w:iCs/>
                <w:sz w:val="20"/>
                <w:szCs w:val="20"/>
              </w:rPr>
              <w:t xml:space="preserve">                 (подпись)</w:t>
            </w:r>
          </w:p>
          <w:p w:rsidR="00005C4C" w:rsidRPr="00B93EF7" w:rsidRDefault="00005C4C" w:rsidP="00005C4C">
            <w:pPr>
              <w:pStyle w:val="af"/>
              <w:ind w:left="-108"/>
              <w:rPr>
                <w:sz w:val="20"/>
                <w:szCs w:val="20"/>
              </w:rPr>
            </w:pPr>
            <w:r w:rsidRPr="00B93EF7">
              <w:rPr>
                <w:sz w:val="20"/>
                <w:szCs w:val="20"/>
              </w:rPr>
              <w:t>«____»________________ 201_</w:t>
            </w:r>
            <w:r>
              <w:rPr>
                <w:sz w:val="20"/>
                <w:szCs w:val="20"/>
              </w:rPr>
              <w:t>__</w:t>
            </w:r>
            <w:r w:rsidRPr="00B93EF7">
              <w:rPr>
                <w:sz w:val="20"/>
                <w:szCs w:val="20"/>
              </w:rPr>
              <w:t>__ г.</w:t>
            </w:r>
          </w:p>
          <w:p w:rsidR="00302FA7" w:rsidRPr="00597E47" w:rsidRDefault="00005C4C" w:rsidP="00005C4C">
            <w:pPr>
              <w:pStyle w:val="af"/>
              <w:ind w:left="-108"/>
              <w:rPr>
                <w:sz w:val="20"/>
                <w:szCs w:val="20"/>
              </w:rPr>
            </w:pPr>
            <w:r w:rsidRPr="00B93EF7">
              <w:rPr>
                <w:sz w:val="20"/>
                <w:szCs w:val="20"/>
              </w:rPr>
              <w:t xml:space="preserve">             </w:t>
            </w:r>
            <w:proofErr w:type="spellStart"/>
            <w:r w:rsidRPr="00B93EF7">
              <w:rPr>
                <w:sz w:val="20"/>
                <w:szCs w:val="20"/>
              </w:rPr>
              <w:t>м.п</w:t>
            </w:r>
            <w:proofErr w:type="spellEnd"/>
            <w:r w:rsidRPr="00B93EF7">
              <w:rPr>
                <w:sz w:val="20"/>
                <w:szCs w:val="20"/>
              </w:rPr>
              <w:t xml:space="preserve">.                                                      </w:t>
            </w:r>
          </w:p>
        </w:tc>
      </w:tr>
    </w:tbl>
    <w:p w:rsidR="00302FA7" w:rsidRDefault="00302FA7" w:rsidP="00302FA7">
      <w:pPr>
        <w:ind w:right="282"/>
      </w:pPr>
    </w:p>
    <w:p w:rsidR="00FC3E82" w:rsidRPr="001747AF" w:rsidRDefault="00FC3E82" w:rsidP="00F00B38">
      <w:pPr>
        <w:tabs>
          <w:tab w:val="left" w:pos="540"/>
          <w:tab w:val="left" w:pos="600"/>
        </w:tabs>
        <w:ind w:left="5580"/>
        <w:jc w:val="both"/>
        <w:rPr>
          <w:color w:val="000000"/>
          <w:sz w:val="22"/>
          <w:szCs w:val="22"/>
        </w:rPr>
      </w:pPr>
    </w:p>
    <w:sectPr w:rsidR="00FC3E82" w:rsidRPr="001747AF" w:rsidSect="00FC3E82">
      <w:headerReference w:type="even" r:id="rId12"/>
      <w:headerReference w:type="default" r:id="rId13"/>
      <w:footerReference w:type="default" r:id="rId14"/>
      <w:pgSz w:w="11906" w:h="16838"/>
      <w:pgMar w:top="709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BF5" w:rsidRDefault="00070BF5">
      <w:r>
        <w:separator/>
      </w:r>
    </w:p>
  </w:endnote>
  <w:endnote w:type="continuationSeparator" w:id="0">
    <w:p w:rsidR="00070BF5" w:rsidRDefault="00070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FA7" w:rsidRDefault="00302FA7">
    <w:pPr>
      <w:pStyle w:val="ad"/>
      <w:jc w:val="right"/>
    </w:pPr>
  </w:p>
  <w:p w:rsidR="00302FA7" w:rsidRDefault="00302FA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4AD" w:rsidRDefault="007F14AD" w:rsidP="0074290E">
    <w:pPr>
      <w:pStyle w:val="ad"/>
      <w:jc w:val="center"/>
    </w:pPr>
  </w:p>
  <w:p w:rsidR="007F14AD" w:rsidRDefault="007F14A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BF5" w:rsidRDefault="00070BF5">
      <w:r>
        <w:separator/>
      </w:r>
    </w:p>
  </w:footnote>
  <w:footnote w:type="continuationSeparator" w:id="0">
    <w:p w:rsidR="00070BF5" w:rsidRDefault="00070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4AD" w:rsidRDefault="002E2697" w:rsidP="00737D5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F14AD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F14AD" w:rsidRDefault="007F14AD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4AD" w:rsidRDefault="002E2697" w:rsidP="00737D5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F14AD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05C4C">
      <w:rPr>
        <w:rStyle w:val="ac"/>
        <w:noProof/>
      </w:rPr>
      <w:t>8</w:t>
    </w:r>
    <w:r>
      <w:rPr>
        <w:rStyle w:val="ac"/>
      </w:rPr>
      <w:fldChar w:fldCharType="end"/>
    </w:r>
  </w:p>
  <w:p w:rsidR="007F14AD" w:rsidRDefault="007F14A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976C3"/>
    <w:multiLevelType w:val="multilevel"/>
    <w:tmpl w:val="B1709C7E"/>
    <w:lvl w:ilvl="0">
      <w:start w:val="3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1C3F5E8B"/>
    <w:multiLevelType w:val="hybridMultilevel"/>
    <w:tmpl w:val="CFC8E86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3697ADC"/>
    <w:multiLevelType w:val="multilevel"/>
    <w:tmpl w:val="2F866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89745DB"/>
    <w:multiLevelType w:val="multilevel"/>
    <w:tmpl w:val="2F866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D3E3C72"/>
    <w:multiLevelType w:val="multilevel"/>
    <w:tmpl w:val="11E279A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2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5">
    <w:nsid w:val="3D5C3DE6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4337443B"/>
    <w:multiLevelType w:val="multilevel"/>
    <w:tmpl w:val="89B0C486"/>
    <w:lvl w:ilvl="0">
      <w:start w:val="3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47B94AE2"/>
    <w:multiLevelType w:val="multilevel"/>
    <w:tmpl w:val="1C5EA0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6D97A43"/>
    <w:multiLevelType w:val="hybridMultilevel"/>
    <w:tmpl w:val="C150B59A"/>
    <w:lvl w:ilvl="0" w:tplc="6ADABEB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35467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F552D2"/>
    <w:multiLevelType w:val="hybridMultilevel"/>
    <w:tmpl w:val="97725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D895622"/>
    <w:multiLevelType w:val="multilevel"/>
    <w:tmpl w:val="2F866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11"/>
  </w:num>
  <w:num w:numId="7">
    <w:abstractNumId w:val="9"/>
  </w:num>
  <w:num w:numId="8">
    <w:abstractNumId w:val="7"/>
  </w:num>
  <w:num w:numId="9">
    <w:abstractNumId w:val="5"/>
  </w:num>
  <w:num w:numId="10">
    <w:abstractNumId w:val="0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7E68"/>
    <w:rsid w:val="00005C4C"/>
    <w:rsid w:val="0000721A"/>
    <w:rsid w:val="00011767"/>
    <w:rsid w:val="000130A3"/>
    <w:rsid w:val="00017A0A"/>
    <w:rsid w:val="0002014D"/>
    <w:rsid w:val="000201DC"/>
    <w:rsid w:val="0003400D"/>
    <w:rsid w:val="000426C7"/>
    <w:rsid w:val="0004452A"/>
    <w:rsid w:val="00070900"/>
    <w:rsid w:val="00070BF5"/>
    <w:rsid w:val="000728D5"/>
    <w:rsid w:val="00075FB7"/>
    <w:rsid w:val="00090581"/>
    <w:rsid w:val="000977C8"/>
    <w:rsid w:val="000B0C88"/>
    <w:rsid w:val="000C6A90"/>
    <w:rsid w:val="000C7B32"/>
    <w:rsid w:val="000D03EB"/>
    <w:rsid w:val="000E5420"/>
    <w:rsid w:val="000F436B"/>
    <w:rsid w:val="000F6EF6"/>
    <w:rsid w:val="00117F06"/>
    <w:rsid w:val="00120B14"/>
    <w:rsid w:val="00126526"/>
    <w:rsid w:val="001345E0"/>
    <w:rsid w:val="00141B69"/>
    <w:rsid w:val="00141E43"/>
    <w:rsid w:val="00150069"/>
    <w:rsid w:val="001670AF"/>
    <w:rsid w:val="00173EA7"/>
    <w:rsid w:val="001747AF"/>
    <w:rsid w:val="00182FF1"/>
    <w:rsid w:val="001865F9"/>
    <w:rsid w:val="001A3BE9"/>
    <w:rsid w:val="001A3C69"/>
    <w:rsid w:val="001A4162"/>
    <w:rsid w:val="001E2667"/>
    <w:rsid w:val="001F1906"/>
    <w:rsid w:val="001F620B"/>
    <w:rsid w:val="00207AA6"/>
    <w:rsid w:val="00207FC9"/>
    <w:rsid w:val="002105A9"/>
    <w:rsid w:val="00212CFD"/>
    <w:rsid w:val="00225C42"/>
    <w:rsid w:val="00230479"/>
    <w:rsid w:val="00230D39"/>
    <w:rsid w:val="0025786B"/>
    <w:rsid w:val="00272F4F"/>
    <w:rsid w:val="002736F4"/>
    <w:rsid w:val="00281781"/>
    <w:rsid w:val="00283356"/>
    <w:rsid w:val="00287F31"/>
    <w:rsid w:val="002B5F83"/>
    <w:rsid w:val="002B7E68"/>
    <w:rsid w:val="002C11C6"/>
    <w:rsid w:val="002C1963"/>
    <w:rsid w:val="002D3EEE"/>
    <w:rsid w:val="002D687A"/>
    <w:rsid w:val="002E2697"/>
    <w:rsid w:val="002E30B8"/>
    <w:rsid w:val="002F5ED7"/>
    <w:rsid w:val="00302FA7"/>
    <w:rsid w:val="0031139D"/>
    <w:rsid w:val="003168EE"/>
    <w:rsid w:val="00366A3D"/>
    <w:rsid w:val="00370767"/>
    <w:rsid w:val="0037484D"/>
    <w:rsid w:val="00386D66"/>
    <w:rsid w:val="003961E7"/>
    <w:rsid w:val="003D16B6"/>
    <w:rsid w:val="00411B4B"/>
    <w:rsid w:val="004121E1"/>
    <w:rsid w:val="0041643D"/>
    <w:rsid w:val="0043161D"/>
    <w:rsid w:val="00436508"/>
    <w:rsid w:val="00437935"/>
    <w:rsid w:val="00444E0A"/>
    <w:rsid w:val="004535C8"/>
    <w:rsid w:val="0045720E"/>
    <w:rsid w:val="00461D6E"/>
    <w:rsid w:val="00466F24"/>
    <w:rsid w:val="00474A7F"/>
    <w:rsid w:val="00475DF9"/>
    <w:rsid w:val="004B753B"/>
    <w:rsid w:val="004C2386"/>
    <w:rsid w:val="004C5DC9"/>
    <w:rsid w:val="004D226C"/>
    <w:rsid w:val="004E1101"/>
    <w:rsid w:val="004E7D31"/>
    <w:rsid w:val="004F4955"/>
    <w:rsid w:val="004F4F72"/>
    <w:rsid w:val="004F6287"/>
    <w:rsid w:val="0050780C"/>
    <w:rsid w:val="0052506D"/>
    <w:rsid w:val="00532924"/>
    <w:rsid w:val="00555457"/>
    <w:rsid w:val="00555FBA"/>
    <w:rsid w:val="00561B44"/>
    <w:rsid w:val="00575D23"/>
    <w:rsid w:val="005771EF"/>
    <w:rsid w:val="00577C5A"/>
    <w:rsid w:val="00580C19"/>
    <w:rsid w:val="0059383E"/>
    <w:rsid w:val="00593ADD"/>
    <w:rsid w:val="00594071"/>
    <w:rsid w:val="005A6789"/>
    <w:rsid w:val="005A6F8F"/>
    <w:rsid w:val="005A7F82"/>
    <w:rsid w:val="005B18AB"/>
    <w:rsid w:val="005B2D07"/>
    <w:rsid w:val="005B3613"/>
    <w:rsid w:val="005C03D6"/>
    <w:rsid w:val="005C376A"/>
    <w:rsid w:val="005C553A"/>
    <w:rsid w:val="005D7352"/>
    <w:rsid w:val="005D7E2C"/>
    <w:rsid w:val="005E1C35"/>
    <w:rsid w:val="005E6E1F"/>
    <w:rsid w:val="00610D81"/>
    <w:rsid w:val="006110DF"/>
    <w:rsid w:val="0061379B"/>
    <w:rsid w:val="00617CE3"/>
    <w:rsid w:val="00630B5C"/>
    <w:rsid w:val="0064468A"/>
    <w:rsid w:val="006634CE"/>
    <w:rsid w:val="006660A8"/>
    <w:rsid w:val="006738A4"/>
    <w:rsid w:val="006747B5"/>
    <w:rsid w:val="00682593"/>
    <w:rsid w:val="00685C41"/>
    <w:rsid w:val="00690ECA"/>
    <w:rsid w:val="006915D9"/>
    <w:rsid w:val="00695658"/>
    <w:rsid w:val="006B3149"/>
    <w:rsid w:val="006C67A6"/>
    <w:rsid w:val="006D5D64"/>
    <w:rsid w:val="006F3875"/>
    <w:rsid w:val="00725875"/>
    <w:rsid w:val="00737D5B"/>
    <w:rsid w:val="0074290E"/>
    <w:rsid w:val="00747910"/>
    <w:rsid w:val="00761CB5"/>
    <w:rsid w:val="0076527F"/>
    <w:rsid w:val="007A3D7F"/>
    <w:rsid w:val="007D1796"/>
    <w:rsid w:val="007D2044"/>
    <w:rsid w:val="007D5FC5"/>
    <w:rsid w:val="007E4725"/>
    <w:rsid w:val="007E7E36"/>
    <w:rsid w:val="007F14AD"/>
    <w:rsid w:val="007F1EF2"/>
    <w:rsid w:val="007F4083"/>
    <w:rsid w:val="0080413D"/>
    <w:rsid w:val="008055F1"/>
    <w:rsid w:val="00812A00"/>
    <w:rsid w:val="00822EBA"/>
    <w:rsid w:val="00823489"/>
    <w:rsid w:val="00827D47"/>
    <w:rsid w:val="008505B7"/>
    <w:rsid w:val="00856E6A"/>
    <w:rsid w:val="008632B9"/>
    <w:rsid w:val="00877B69"/>
    <w:rsid w:val="00887C57"/>
    <w:rsid w:val="00887CCF"/>
    <w:rsid w:val="00891A65"/>
    <w:rsid w:val="008B09C4"/>
    <w:rsid w:val="008B14E3"/>
    <w:rsid w:val="008B2A98"/>
    <w:rsid w:val="008B3552"/>
    <w:rsid w:val="008C27E3"/>
    <w:rsid w:val="008C7AED"/>
    <w:rsid w:val="008D249F"/>
    <w:rsid w:val="008E20D2"/>
    <w:rsid w:val="008F7F36"/>
    <w:rsid w:val="009018D3"/>
    <w:rsid w:val="00901F2E"/>
    <w:rsid w:val="00905A49"/>
    <w:rsid w:val="00907CFD"/>
    <w:rsid w:val="009127EB"/>
    <w:rsid w:val="00943219"/>
    <w:rsid w:val="00944105"/>
    <w:rsid w:val="00952A88"/>
    <w:rsid w:val="00953892"/>
    <w:rsid w:val="00956711"/>
    <w:rsid w:val="00965475"/>
    <w:rsid w:val="00977794"/>
    <w:rsid w:val="00984B03"/>
    <w:rsid w:val="009A0E13"/>
    <w:rsid w:val="009B2CE2"/>
    <w:rsid w:val="009C62B2"/>
    <w:rsid w:val="009D1BEB"/>
    <w:rsid w:val="009D3975"/>
    <w:rsid w:val="009D434F"/>
    <w:rsid w:val="009D763D"/>
    <w:rsid w:val="009E2DE9"/>
    <w:rsid w:val="009E64E2"/>
    <w:rsid w:val="00A00C6E"/>
    <w:rsid w:val="00A25696"/>
    <w:rsid w:val="00A3571D"/>
    <w:rsid w:val="00A36009"/>
    <w:rsid w:val="00A411F0"/>
    <w:rsid w:val="00A413C5"/>
    <w:rsid w:val="00A5216C"/>
    <w:rsid w:val="00A54EC3"/>
    <w:rsid w:val="00A66DD5"/>
    <w:rsid w:val="00A728FE"/>
    <w:rsid w:val="00A7606A"/>
    <w:rsid w:val="00A83DF5"/>
    <w:rsid w:val="00A874C4"/>
    <w:rsid w:val="00A9109A"/>
    <w:rsid w:val="00A93CB1"/>
    <w:rsid w:val="00AA1D40"/>
    <w:rsid w:val="00AA66F6"/>
    <w:rsid w:val="00AB78BB"/>
    <w:rsid w:val="00AE3D10"/>
    <w:rsid w:val="00B14C49"/>
    <w:rsid w:val="00B17057"/>
    <w:rsid w:val="00B2234B"/>
    <w:rsid w:val="00B3247A"/>
    <w:rsid w:val="00B33492"/>
    <w:rsid w:val="00B34CF0"/>
    <w:rsid w:val="00B75666"/>
    <w:rsid w:val="00B80DF7"/>
    <w:rsid w:val="00B84FC8"/>
    <w:rsid w:val="00B9281D"/>
    <w:rsid w:val="00BA38EF"/>
    <w:rsid w:val="00BC41BA"/>
    <w:rsid w:val="00BC77C2"/>
    <w:rsid w:val="00BD076E"/>
    <w:rsid w:val="00BD6801"/>
    <w:rsid w:val="00BF0326"/>
    <w:rsid w:val="00C065B6"/>
    <w:rsid w:val="00C14CB5"/>
    <w:rsid w:val="00C20A0B"/>
    <w:rsid w:val="00C21157"/>
    <w:rsid w:val="00C23B99"/>
    <w:rsid w:val="00C317BC"/>
    <w:rsid w:val="00C40010"/>
    <w:rsid w:val="00C4211D"/>
    <w:rsid w:val="00C427A4"/>
    <w:rsid w:val="00C45192"/>
    <w:rsid w:val="00C61F45"/>
    <w:rsid w:val="00C768C4"/>
    <w:rsid w:val="00C84BBF"/>
    <w:rsid w:val="00CA14EC"/>
    <w:rsid w:val="00CA3B89"/>
    <w:rsid w:val="00CB3BB8"/>
    <w:rsid w:val="00CC0681"/>
    <w:rsid w:val="00CD3690"/>
    <w:rsid w:val="00CD7106"/>
    <w:rsid w:val="00CE7D50"/>
    <w:rsid w:val="00CF01D3"/>
    <w:rsid w:val="00CF6425"/>
    <w:rsid w:val="00D02325"/>
    <w:rsid w:val="00D05B9A"/>
    <w:rsid w:val="00D1728A"/>
    <w:rsid w:val="00D22D92"/>
    <w:rsid w:val="00D241D7"/>
    <w:rsid w:val="00D26563"/>
    <w:rsid w:val="00D30D83"/>
    <w:rsid w:val="00D50E67"/>
    <w:rsid w:val="00D5427E"/>
    <w:rsid w:val="00D54A3E"/>
    <w:rsid w:val="00D577B9"/>
    <w:rsid w:val="00D639DC"/>
    <w:rsid w:val="00D63C5D"/>
    <w:rsid w:val="00D75E9D"/>
    <w:rsid w:val="00D8375C"/>
    <w:rsid w:val="00D85138"/>
    <w:rsid w:val="00D90186"/>
    <w:rsid w:val="00D977CA"/>
    <w:rsid w:val="00DA4366"/>
    <w:rsid w:val="00DA5A4E"/>
    <w:rsid w:val="00DB5D92"/>
    <w:rsid w:val="00DD1DC5"/>
    <w:rsid w:val="00DD36E8"/>
    <w:rsid w:val="00DE113A"/>
    <w:rsid w:val="00DF4266"/>
    <w:rsid w:val="00E04E26"/>
    <w:rsid w:val="00E120C6"/>
    <w:rsid w:val="00E1260F"/>
    <w:rsid w:val="00E24841"/>
    <w:rsid w:val="00E331B7"/>
    <w:rsid w:val="00E53E77"/>
    <w:rsid w:val="00E669DE"/>
    <w:rsid w:val="00E70364"/>
    <w:rsid w:val="00E94DD6"/>
    <w:rsid w:val="00EA23E9"/>
    <w:rsid w:val="00EA2F9C"/>
    <w:rsid w:val="00EA4BB9"/>
    <w:rsid w:val="00EA682D"/>
    <w:rsid w:val="00EA6E5B"/>
    <w:rsid w:val="00EA7B6A"/>
    <w:rsid w:val="00EB6E6F"/>
    <w:rsid w:val="00ED6300"/>
    <w:rsid w:val="00EE1F36"/>
    <w:rsid w:val="00EF0830"/>
    <w:rsid w:val="00F00B38"/>
    <w:rsid w:val="00F015F1"/>
    <w:rsid w:val="00F319A8"/>
    <w:rsid w:val="00F3474E"/>
    <w:rsid w:val="00F46026"/>
    <w:rsid w:val="00F54EE6"/>
    <w:rsid w:val="00F56909"/>
    <w:rsid w:val="00F5766B"/>
    <w:rsid w:val="00F60830"/>
    <w:rsid w:val="00F6099E"/>
    <w:rsid w:val="00F64A40"/>
    <w:rsid w:val="00F666EF"/>
    <w:rsid w:val="00F70173"/>
    <w:rsid w:val="00F9475D"/>
    <w:rsid w:val="00FA3A73"/>
    <w:rsid w:val="00FC3E82"/>
    <w:rsid w:val="00FC67AC"/>
    <w:rsid w:val="00FD217F"/>
    <w:rsid w:val="00FD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E6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302FA7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7E68"/>
    <w:rPr>
      <w:rFonts w:ascii="Times New Roman" w:eastAsia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4535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535C8"/>
    <w:rPr>
      <w:rFonts w:ascii="Tahom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rsid w:val="001A3BE9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2736F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7">
    <w:name w:val="Body Text"/>
    <w:basedOn w:val="a"/>
    <w:link w:val="a8"/>
    <w:uiPriority w:val="99"/>
    <w:rsid w:val="005A7F82"/>
    <w:rPr>
      <w:rFonts w:eastAsia="Calibri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771EF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5A7F82"/>
    <w:pPr>
      <w:widowControl w:val="0"/>
      <w:autoSpaceDE w:val="0"/>
      <w:autoSpaceDN w:val="0"/>
      <w:adjustRightInd w:val="0"/>
      <w:ind w:left="709" w:right="19772"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">
    <w:name w:val="ConsPlusNormal Знак"/>
    <w:link w:val="ConsPlusNormal0"/>
    <w:uiPriority w:val="99"/>
    <w:locked/>
    <w:rsid w:val="005A7F82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rsid w:val="005A7F82"/>
    <w:pPr>
      <w:widowControl w:val="0"/>
      <w:autoSpaceDE w:val="0"/>
      <w:autoSpaceDN w:val="0"/>
      <w:adjustRightInd w:val="0"/>
      <w:ind w:firstLine="720"/>
    </w:pPr>
    <w:rPr>
      <w:rFonts w:ascii="Arial" w:hAnsi="Arial"/>
      <w:szCs w:val="20"/>
      <w:lang w:eastAsia="en-US"/>
    </w:rPr>
  </w:style>
  <w:style w:type="table" w:styleId="a9">
    <w:name w:val="Table Grid"/>
    <w:basedOn w:val="a1"/>
    <w:uiPriority w:val="99"/>
    <w:locked/>
    <w:rsid w:val="00150069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F00B3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E1260F"/>
    <w:rPr>
      <w:rFonts w:ascii="Times New Roman" w:hAnsi="Times New Roman" w:cs="Times New Roman"/>
      <w:sz w:val="24"/>
      <w:szCs w:val="24"/>
    </w:rPr>
  </w:style>
  <w:style w:type="character" w:styleId="ac">
    <w:name w:val="page number"/>
    <w:basedOn w:val="a0"/>
    <w:uiPriority w:val="99"/>
    <w:rsid w:val="00F00B38"/>
    <w:rPr>
      <w:rFonts w:cs="Times New Roman"/>
    </w:rPr>
  </w:style>
  <w:style w:type="paragraph" w:customStyle="1" w:styleId="ConsPlusDocList">
    <w:name w:val="ConsPlusDocList"/>
    <w:uiPriority w:val="99"/>
    <w:rsid w:val="00CA3B8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footer"/>
    <w:basedOn w:val="a"/>
    <w:link w:val="ae"/>
    <w:uiPriority w:val="99"/>
    <w:rsid w:val="0074290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6110DF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CD710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02FA7"/>
    <w:rPr>
      <w:rFonts w:ascii="Times New Roman" w:eastAsia="Times New Roman" w:hAnsi="Times New Roman"/>
      <w:b/>
      <w:sz w:val="28"/>
      <w:szCs w:val="24"/>
    </w:rPr>
  </w:style>
  <w:style w:type="character" w:styleId="af0">
    <w:name w:val="Hyperlink"/>
    <w:uiPriority w:val="99"/>
    <w:unhideWhenUsed/>
    <w:rsid w:val="00302FA7"/>
    <w:rPr>
      <w:color w:val="0000FF"/>
      <w:u w:val="single"/>
    </w:rPr>
  </w:style>
  <w:style w:type="paragraph" w:customStyle="1" w:styleId="Text">
    <w:name w:val="Text"/>
    <w:basedOn w:val="a"/>
    <w:rsid w:val="00302FA7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"/>
    <w:rsid w:val="00302FA7"/>
    <w:pPr>
      <w:spacing w:after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raud@rao-esv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rao-esv.ru/fraud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9F830-2D8F-4B41-A8E4-A91C99CF6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8</Pages>
  <Words>3297</Words>
  <Characters>18798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   №</vt:lpstr>
    </vt:vector>
  </TitlesOfParts>
  <Company/>
  <LinksUpToDate>false</LinksUpToDate>
  <CharactersWithSpaces>22051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   №</dc:title>
  <dc:creator>KISA</dc:creator>
  <cp:lastModifiedBy>Валерий Н. Савчук</cp:lastModifiedBy>
  <cp:revision>19</cp:revision>
  <cp:lastPrinted>2016-03-18T04:30:00Z</cp:lastPrinted>
  <dcterms:created xsi:type="dcterms:W3CDTF">2015-08-09T15:37:00Z</dcterms:created>
  <dcterms:modified xsi:type="dcterms:W3CDTF">2016-12-22T00:46:00Z</dcterms:modified>
</cp:coreProperties>
</file>