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1339F9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BD206A">
        <w:rPr>
          <w:rFonts w:ascii="Times New Roman" w:hAnsi="Times New Roman" w:cs="Times New Roman"/>
          <w:sz w:val="24"/>
          <w:szCs w:val="24"/>
          <w:u w:val="single"/>
        </w:rPr>
        <w:t xml:space="preserve"> Хабаровск</w:t>
      </w:r>
      <w:r w:rsidRPr="001339F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1339F9">
        <w:rPr>
          <w:rFonts w:ascii="Times New Roman" w:hAnsi="Times New Roman" w:cs="Times New Roman"/>
          <w:sz w:val="24"/>
          <w:szCs w:val="24"/>
        </w:rPr>
        <w:t xml:space="preserve">    </w:t>
      </w:r>
      <w:r w:rsidRPr="001339F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>
        <w:rPr>
          <w:rFonts w:ascii="Times New Roman" w:hAnsi="Times New Roman" w:cs="Times New Roman"/>
          <w:sz w:val="24"/>
          <w:szCs w:val="24"/>
        </w:rPr>
        <w:t xml:space="preserve">     </w:t>
      </w:r>
      <w:r w:rsidRPr="001339F9">
        <w:rPr>
          <w:rFonts w:ascii="Times New Roman" w:hAnsi="Times New Roman" w:cs="Times New Roman"/>
          <w:sz w:val="24"/>
          <w:szCs w:val="24"/>
        </w:rPr>
        <w:t>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Pr="001339F9">
        <w:rPr>
          <w:rFonts w:ascii="Times New Roman" w:hAnsi="Times New Roman" w:cs="Times New Roman"/>
          <w:sz w:val="24"/>
          <w:szCs w:val="24"/>
        </w:rPr>
        <w:t>20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1339F9">
        <w:rPr>
          <w:rFonts w:ascii="Times New Roman" w:hAnsi="Times New Roman" w:cs="Times New Roman"/>
          <w:sz w:val="24"/>
          <w:szCs w:val="24"/>
        </w:rPr>
        <w:t>__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B5715B" w:rsidRPr="001339F9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в лице </w:t>
      </w:r>
      <w:r w:rsidR="00BD206A" w:rsidRPr="00822D6E">
        <w:rPr>
          <w:color w:val="000000"/>
          <w:spacing w:val="-1"/>
          <w:sz w:val="26"/>
          <w:szCs w:val="26"/>
        </w:rPr>
        <w:t xml:space="preserve">Директора филиала - «Хабаровские электрические </w:t>
      </w:r>
      <w:r w:rsidR="00BD206A" w:rsidRPr="00822D6E">
        <w:rPr>
          <w:color w:val="000000"/>
          <w:spacing w:val="2"/>
          <w:sz w:val="26"/>
          <w:szCs w:val="26"/>
        </w:rPr>
        <w:t xml:space="preserve">сети» </w:t>
      </w:r>
      <w:r w:rsidR="00BD206A" w:rsidRPr="00822D6E">
        <w:rPr>
          <w:b/>
          <w:color w:val="000000"/>
          <w:spacing w:val="2"/>
          <w:sz w:val="26"/>
          <w:szCs w:val="26"/>
        </w:rPr>
        <w:t>Кузнецова Андрея Евгеньевича</w:t>
      </w:r>
      <w:r w:rsidR="00B5715B" w:rsidRPr="001339F9">
        <w:t xml:space="preserve">, действующего на основании доверенности от </w:t>
      </w:r>
      <w:r w:rsidR="00BD206A" w:rsidRPr="00822D6E">
        <w:rPr>
          <w:sz w:val="26"/>
          <w:szCs w:val="26"/>
        </w:rPr>
        <w:t>01.01.201</w:t>
      </w:r>
      <w:r w:rsidR="00BD206A">
        <w:rPr>
          <w:sz w:val="26"/>
          <w:szCs w:val="26"/>
        </w:rPr>
        <w:t>6</w:t>
      </w:r>
      <w:r w:rsidR="00BD206A" w:rsidRPr="00822D6E">
        <w:rPr>
          <w:sz w:val="26"/>
          <w:szCs w:val="26"/>
        </w:rPr>
        <w:t>г. № 11</w:t>
      </w:r>
      <w:r w:rsidR="00B5715B" w:rsidRPr="001339F9"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="00B5715B" w:rsidRPr="001339F9">
        <w:t xml:space="preserve">тороны», </w:t>
      </w:r>
      <w:r w:rsidR="00B5715B" w:rsidRPr="001339F9">
        <w:rPr>
          <w:i/>
          <w:iCs/>
        </w:rPr>
        <w:t>по результатам закупочной процедуры на право заключения договора подряда</w:t>
      </w:r>
      <w:proofErr w:type="gramEnd"/>
      <w:r w:rsidR="007C169F" w:rsidRPr="007C169F">
        <w:rPr>
          <w:i/>
          <w:iCs/>
        </w:rPr>
        <w:t xml:space="preserve"> </w:t>
      </w:r>
      <w:r w:rsidR="007C169F">
        <w:rPr>
          <w:i/>
          <w:iCs/>
        </w:rPr>
        <w:t xml:space="preserve">по объекту: </w:t>
      </w:r>
      <w:r w:rsidR="007C169F" w:rsidRPr="007C169F">
        <w:rPr>
          <w:i/>
          <w:iCs/>
        </w:rPr>
        <w:t xml:space="preserve">«ПИР. Строительство КЛ 10 </w:t>
      </w:r>
      <w:proofErr w:type="spellStart"/>
      <w:r w:rsidR="007C169F" w:rsidRPr="007C169F">
        <w:rPr>
          <w:i/>
          <w:iCs/>
        </w:rPr>
        <w:t>кВ</w:t>
      </w:r>
      <w:proofErr w:type="spellEnd"/>
      <w:r w:rsidR="007C169F" w:rsidRPr="007C169F">
        <w:rPr>
          <w:i/>
          <w:iCs/>
        </w:rPr>
        <w:t xml:space="preserve"> (по индивидуальному проекту для ТОР «Комсомольск», площадка «Парус»)»</w:t>
      </w:r>
      <w:r w:rsidR="00B5715B" w:rsidRPr="007C169F">
        <w:rPr>
          <w:i/>
          <w:iCs/>
        </w:rPr>
        <w:t xml:space="preserve">, </w:t>
      </w:r>
      <w:r w:rsidR="00B5715B" w:rsidRPr="001339F9">
        <w:rPr>
          <w:i/>
          <w:iCs/>
        </w:rPr>
        <w:t xml:space="preserve">объявленной извещением </w:t>
      </w:r>
      <w:proofErr w:type="gramStart"/>
      <w:r w:rsidR="00B5715B" w:rsidRPr="001339F9">
        <w:rPr>
          <w:i/>
          <w:iCs/>
        </w:rPr>
        <w:t>от</w:t>
      </w:r>
      <w:proofErr w:type="gramEnd"/>
      <w:r w:rsidR="00B5715B" w:rsidRPr="001339F9">
        <w:rPr>
          <w:i/>
          <w:iCs/>
        </w:rPr>
        <w:t xml:space="preserve"> ___________ № ___, </w:t>
      </w:r>
      <w:proofErr w:type="gramStart"/>
      <w:r w:rsidR="00B5715B" w:rsidRPr="001339F9">
        <w:rPr>
          <w:i/>
          <w:iCs/>
        </w:rPr>
        <w:t>на</w:t>
      </w:r>
      <w:proofErr w:type="gramEnd"/>
      <w:r w:rsidR="00B5715B" w:rsidRPr="001339F9">
        <w:rPr>
          <w:i/>
          <w:iCs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1339F9">
        <w:t xml:space="preserve"> заключили настоящий Договор о нижеследующем:</w:t>
      </w:r>
    </w:p>
    <w:p w:rsidR="00D7758E" w:rsidRPr="001339F9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1339F9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проектно-изыскательские работы (разработка проектной и </w:t>
      </w:r>
      <w:bookmarkStart w:id="0" w:name="_GoBack"/>
      <w:bookmarkEnd w:id="0"/>
      <w:r w:rsidRPr="001339F9">
        <w:rPr>
          <w:rFonts w:ascii="Times New Roman" w:hAnsi="Times New Roman" w:cs="Times New Roman"/>
          <w:sz w:val="24"/>
          <w:szCs w:val="24"/>
        </w:rPr>
        <w:t>рабочей документац</w:t>
      </w:r>
      <w:r w:rsidR="00011029" w:rsidRPr="001339F9">
        <w:rPr>
          <w:rFonts w:ascii="Times New Roman" w:hAnsi="Times New Roman" w:cs="Times New Roman"/>
          <w:sz w:val="24"/>
          <w:szCs w:val="24"/>
        </w:rPr>
        <w:t>ии</w:t>
      </w:r>
      <w:r w:rsidR="005D6940">
        <w:rPr>
          <w:rFonts w:ascii="Times New Roman" w:hAnsi="Times New Roman" w:cs="Times New Roman"/>
          <w:sz w:val="24"/>
          <w:szCs w:val="24"/>
        </w:rPr>
        <w:t>, в том числе сметной документации</w:t>
      </w:r>
      <w:r w:rsidR="00011029" w:rsidRPr="001339F9">
        <w:rPr>
          <w:rFonts w:ascii="Times New Roman" w:hAnsi="Times New Roman" w:cs="Times New Roman"/>
          <w:sz w:val="24"/>
          <w:szCs w:val="24"/>
        </w:rPr>
        <w:t>)  по объекту:</w:t>
      </w:r>
      <w:r w:rsidR="00062FF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D206A" w:rsidRPr="00BD206A">
        <w:rPr>
          <w:rFonts w:ascii="Times New Roman" w:hAnsi="Times New Roman" w:cs="Times New Roman"/>
          <w:b/>
          <w:i/>
          <w:sz w:val="26"/>
          <w:szCs w:val="26"/>
        </w:rPr>
        <w:t xml:space="preserve">«ПИР. Строительство КЛ 10 </w:t>
      </w:r>
      <w:proofErr w:type="spellStart"/>
      <w:r w:rsidR="00BD206A" w:rsidRPr="00BD206A">
        <w:rPr>
          <w:rFonts w:ascii="Times New Roman" w:hAnsi="Times New Roman" w:cs="Times New Roman"/>
          <w:b/>
          <w:i/>
          <w:sz w:val="26"/>
          <w:szCs w:val="26"/>
        </w:rPr>
        <w:t>кВ</w:t>
      </w:r>
      <w:proofErr w:type="spellEnd"/>
      <w:r w:rsidR="00BD206A" w:rsidRPr="00BD206A">
        <w:rPr>
          <w:rFonts w:ascii="Times New Roman" w:hAnsi="Times New Roman" w:cs="Times New Roman"/>
          <w:b/>
          <w:i/>
          <w:sz w:val="26"/>
          <w:szCs w:val="26"/>
        </w:rPr>
        <w:t xml:space="preserve"> (по </w:t>
      </w:r>
      <w:proofErr w:type="gramStart"/>
      <w:r w:rsidR="00BD206A" w:rsidRPr="00BD206A">
        <w:rPr>
          <w:rFonts w:ascii="Times New Roman" w:hAnsi="Times New Roman" w:cs="Times New Roman"/>
          <w:b/>
          <w:i/>
          <w:sz w:val="26"/>
          <w:szCs w:val="26"/>
        </w:rPr>
        <w:t>индивидуальному проекту</w:t>
      </w:r>
      <w:proofErr w:type="gramEnd"/>
      <w:r w:rsidR="00BD206A" w:rsidRPr="00BD206A">
        <w:rPr>
          <w:rFonts w:ascii="Times New Roman" w:hAnsi="Times New Roman" w:cs="Times New Roman"/>
          <w:b/>
          <w:i/>
          <w:sz w:val="26"/>
          <w:szCs w:val="26"/>
        </w:rPr>
        <w:t xml:space="preserve"> для ТОР «Комсомольск»,</w:t>
      </w:r>
      <w:r w:rsidR="00BD206A" w:rsidRPr="004233D3">
        <w:rPr>
          <w:b/>
          <w:i/>
          <w:sz w:val="26"/>
          <w:szCs w:val="26"/>
        </w:rPr>
        <w:t xml:space="preserve"> </w:t>
      </w:r>
      <w:r w:rsidR="00BD206A" w:rsidRPr="00BD206A">
        <w:rPr>
          <w:rFonts w:ascii="Times New Roman" w:hAnsi="Times New Roman" w:cs="Times New Roman"/>
          <w:b/>
          <w:i/>
          <w:sz w:val="26"/>
          <w:szCs w:val="26"/>
        </w:rPr>
        <w:t>площадка «Парус»)»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8261A1" w:rsidRPr="00BD206A" w:rsidRDefault="00573BB2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851"/>
        <w:jc w:val="both"/>
        <w:rPr>
          <w:i/>
        </w:rPr>
      </w:pPr>
      <w:r w:rsidRPr="001339F9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присоединению заявителя</w:t>
      </w:r>
      <w:r w:rsidR="00BD206A">
        <w:rPr>
          <w:rFonts w:ascii="Times New Roman" w:hAnsi="Times New Roman" w:cs="Times New Roman"/>
          <w:sz w:val="24"/>
          <w:szCs w:val="24"/>
        </w:rPr>
        <w:t xml:space="preserve"> АО «Корпорация развития Дальнего Востока» (АО «КРДВ)</w:t>
      </w:r>
      <w:r w:rsidR="00BD206A">
        <w:rPr>
          <w:i/>
        </w:rPr>
        <w:t xml:space="preserve"> </w:t>
      </w:r>
      <w:r w:rsidRPr="00BD206A">
        <w:rPr>
          <w:rFonts w:ascii="Times New Roman" w:hAnsi="Times New Roman" w:cs="Times New Roman"/>
          <w:sz w:val="24"/>
          <w:szCs w:val="24"/>
        </w:rPr>
        <w:t>к электрическим сетям Заказчика по договору  на ТП №</w:t>
      </w:r>
      <w:r w:rsidR="00BD206A">
        <w:rPr>
          <w:rFonts w:ascii="Times New Roman" w:hAnsi="Times New Roman" w:cs="Times New Roman"/>
          <w:sz w:val="24"/>
          <w:szCs w:val="24"/>
        </w:rPr>
        <w:t xml:space="preserve">3113/ХЭС/64/16/С </w:t>
      </w:r>
      <w:r w:rsidRPr="00BD206A">
        <w:rPr>
          <w:rFonts w:ascii="Times New Roman" w:hAnsi="Times New Roman" w:cs="Times New Roman"/>
          <w:sz w:val="24"/>
          <w:szCs w:val="24"/>
        </w:rPr>
        <w:t>от</w:t>
      </w:r>
      <w:r w:rsidR="00BD206A">
        <w:rPr>
          <w:rFonts w:ascii="Times New Roman" w:hAnsi="Times New Roman" w:cs="Times New Roman"/>
          <w:sz w:val="24"/>
          <w:szCs w:val="24"/>
        </w:rPr>
        <w:t xml:space="preserve"> 23.08.2016</w:t>
      </w:r>
      <w:r w:rsidRPr="00BD206A">
        <w:rPr>
          <w:rFonts w:ascii="Times New Roman" w:hAnsi="Times New Roman" w:cs="Times New Roman"/>
          <w:sz w:val="24"/>
          <w:szCs w:val="24"/>
        </w:rPr>
        <w:t>.</w:t>
      </w:r>
    </w:p>
    <w:p w:rsidR="00C00266" w:rsidRPr="001339F9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>№</w:t>
      </w:r>
      <w:r w:rsidR="007C169F" w:rsidRPr="007C169F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1339F9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1339F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1339F9">
        <w:rPr>
          <w:rFonts w:ascii="Times New Roman" w:hAnsi="Times New Roman" w:cs="Times New Roman"/>
          <w:sz w:val="24"/>
          <w:szCs w:val="24"/>
        </w:rPr>
        <w:t>Приложениями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7C169F" w:rsidRPr="007C169F">
        <w:rPr>
          <w:rFonts w:ascii="Times New Roman" w:hAnsi="Times New Roman" w:cs="Times New Roman"/>
          <w:sz w:val="24"/>
          <w:szCs w:val="24"/>
        </w:rPr>
        <w:t>2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1339F9">
        <w:rPr>
          <w:rFonts w:ascii="Times New Roman" w:hAnsi="Times New Roman" w:cs="Times New Roman"/>
          <w:sz w:val="24"/>
          <w:szCs w:val="24"/>
        </w:rPr>
        <w:t>.</w:t>
      </w:r>
    </w:p>
    <w:p w:rsidR="00512B37" w:rsidRPr="001339F9" w:rsidRDefault="008C43C8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7C169F" w:rsidRPr="007C169F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к настоящему договору). </w:t>
      </w:r>
    </w:p>
    <w:p w:rsidR="00485B75" w:rsidRPr="001339F9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Стоимость работ по настоящему Договору определена на основании Сводной таблицы стоимости работ </w:t>
      </w:r>
      <w:r w:rsidR="00C172F5" w:rsidRPr="001339F9">
        <w:t xml:space="preserve">(приложение №__ к настоящему договору) </w:t>
      </w:r>
      <w:r w:rsidRPr="001339F9">
        <w:t xml:space="preserve">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BD206A" w:rsidRDefault="004F7396" w:rsidP="00D945D3">
      <w:pPr>
        <w:tabs>
          <w:tab w:val="left" w:pos="1701"/>
        </w:tabs>
        <w:ind w:firstLine="851"/>
        <w:jc w:val="both"/>
      </w:pPr>
      <w:proofErr w:type="gramStart"/>
      <w:r w:rsidRPr="00BD206A">
        <w:t xml:space="preserve">(Не допускается индексация цены работ </w:t>
      </w:r>
      <w:r w:rsidR="00CA29C6" w:rsidRPr="00BD206A">
        <w:t xml:space="preserve">по </w:t>
      </w:r>
      <w:r w:rsidRPr="00BD206A">
        <w:t>договор</w:t>
      </w:r>
      <w:r w:rsidR="00CA29C6" w:rsidRPr="00BD206A">
        <w:t>у</w:t>
      </w:r>
      <w:r w:rsidRPr="00BD206A">
        <w:t>.</w:t>
      </w:r>
      <w:proofErr w:type="gramEnd"/>
      <w:r w:rsidRPr="00BD206A"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</w:t>
      </w:r>
      <w:r w:rsidRPr="00BD206A">
        <w:lastRenderedPageBreak/>
        <w:t>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5D6940" w:rsidRPr="005D6940" w:rsidRDefault="00EE5BF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1339F9">
        <w:t>О</w:t>
      </w:r>
      <w:r w:rsidR="00BB294F" w:rsidRPr="001339F9">
        <w:t xml:space="preserve">плата </w:t>
      </w:r>
      <w:r w:rsidR="00BB294F" w:rsidRPr="00BB6846">
        <w:t xml:space="preserve">производится за каждый выполненный этап с оформлением акта </w:t>
      </w:r>
      <w:r w:rsidR="004206E2" w:rsidRPr="00BB6846">
        <w:t xml:space="preserve">сдачи-приемки </w:t>
      </w:r>
      <w:r w:rsidR="00BB294F" w:rsidRPr="00BB6846">
        <w:t>выполненных работ</w:t>
      </w:r>
      <w:r w:rsidR="00C172F5" w:rsidRPr="00BB6846">
        <w:t xml:space="preserve"> </w:t>
      </w:r>
      <w:r w:rsidR="00B95C0A" w:rsidRPr="00BB6846">
        <w:t xml:space="preserve">(приложение №__ к настоящему договору) </w:t>
      </w:r>
      <w:r w:rsidR="00BB294F" w:rsidRPr="00BB6846">
        <w:t xml:space="preserve"> по этапу и счета, с последующим оформлением счета-фактуры.</w:t>
      </w: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Default="005D6940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BB294F" w:rsidRPr="005D6940" w:rsidRDefault="00BB294F" w:rsidP="00D945D3">
      <w:pPr>
        <w:pStyle w:val="ae"/>
        <w:numPr>
          <w:ilvl w:val="1"/>
          <w:numId w:val="36"/>
        </w:numPr>
        <w:tabs>
          <w:tab w:val="left" w:pos="-2977"/>
          <w:tab w:val="left" w:pos="-1843"/>
          <w:tab w:val="left" w:pos="993"/>
          <w:tab w:val="left" w:pos="1701"/>
        </w:tabs>
        <w:ind w:left="0" w:firstLine="851"/>
        <w:jc w:val="both"/>
        <w:rPr>
          <w:vanish/>
        </w:rPr>
      </w:pPr>
      <w:r w:rsidRPr="00BB6846">
        <w:t xml:space="preserve">Расчет производится путем перечисления денежных средств на расчетный счет Подрядчика в течение </w:t>
      </w:r>
      <w:r w:rsidR="0069436D" w:rsidRPr="00BB6846">
        <w:t>6</w:t>
      </w:r>
      <w:r w:rsidR="008C43C8" w:rsidRPr="00BB6846">
        <w:t>0 (</w:t>
      </w:r>
      <w:r w:rsidR="0069436D" w:rsidRPr="00BB6846">
        <w:t>шестидесяти</w:t>
      </w:r>
      <w:r w:rsidR="008C43C8" w:rsidRPr="00BB6846">
        <w:t>)</w:t>
      </w:r>
      <w:r w:rsidR="00FB515D" w:rsidRPr="00BB6846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D83C39" w:rsidRDefault="005D6940" w:rsidP="00D945D3">
      <w:pPr>
        <w:pStyle w:val="ae"/>
        <w:numPr>
          <w:ilvl w:val="1"/>
          <w:numId w:val="35"/>
        </w:numPr>
        <w:tabs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>
        <w:t xml:space="preserve"> </w:t>
      </w:r>
    </w:p>
    <w:p w:rsidR="00BB294F" w:rsidRPr="001339F9" w:rsidRDefault="00D83C39" w:rsidP="00D945D3">
      <w:pPr>
        <w:pStyle w:val="ae"/>
        <w:numPr>
          <w:ilvl w:val="1"/>
          <w:numId w:val="35"/>
        </w:numPr>
        <w:tabs>
          <w:tab w:val="left" w:pos="-1985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>
        <w:t>О</w:t>
      </w:r>
      <w:r w:rsidR="00BB294F" w:rsidRPr="001339F9">
        <w:t>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D83C39" w:rsidRDefault="009F5A5B" w:rsidP="00D945D3">
      <w:pPr>
        <w:numPr>
          <w:ilvl w:val="1"/>
          <w:numId w:val="3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D83C39" w:rsidRDefault="00B524FC" w:rsidP="00D945D3">
      <w:pPr>
        <w:numPr>
          <w:ilvl w:val="1"/>
          <w:numId w:val="3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D83C39" w:rsidRDefault="00B524FC" w:rsidP="00D945D3">
      <w:pPr>
        <w:numPr>
          <w:ilvl w:val="1"/>
          <w:numId w:val="3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D83C39" w:rsidRDefault="00B524FC" w:rsidP="00D945D3">
      <w:pPr>
        <w:numPr>
          <w:ilvl w:val="1"/>
          <w:numId w:val="3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Подрядчик </w:t>
      </w:r>
      <w:r w:rsidRPr="00D83C39">
        <w:rPr>
          <w:bCs/>
        </w:rPr>
        <w:t xml:space="preserve">обязан представить Заказчику счет-фактуру, </w:t>
      </w:r>
      <w:proofErr w:type="gramStart"/>
      <w:r w:rsidRPr="00D83C39">
        <w:rPr>
          <w:bCs/>
        </w:rPr>
        <w:t>выставленную</w:t>
      </w:r>
      <w:proofErr w:type="gramEnd"/>
      <w:r w:rsidRPr="00D83C39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Pr="001339F9">
        <w:t xml:space="preserve">В случае непредставления подрядчиком в течение 5  календарных дней </w:t>
      </w:r>
      <w:proofErr w:type="gramStart"/>
      <w:r w:rsidRPr="001339F9">
        <w:t>с даты получения</w:t>
      </w:r>
      <w:proofErr w:type="gramEnd"/>
      <w:r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811A1F" w:rsidRPr="00BD206A" w:rsidRDefault="004F7396" w:rsidP="00BD206A">
      <w:pPr>
        <w:numPr>
          <w:ilvl w:val="1"/>
          <w:numId w:val="3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Заказчик оплачивает Подрядчику не менее 1</w:t>
      </w:r>
      <w:r w:rsidR="004D5163" w:rsidRPr="001339F9">
        <w:t>0 % от цены договора в течение 6</w:t>
      </w:r>
      <w:r w:rsidRPr="001339F9">
        <w:t xml:space="preserve">0 календарных дней </w:t>
      </w:r>
      <w:proofErr w:type="gramStart"/>
      <w:r w:rsidRPr="001339F9">
        <w:t>с даты подписания</w:t>
      </w:r>
      <w:proofErr w:type="gramEnd"/>
      <w:r w:rsidRPr="001339F9">
        <w:t xml:space="preserve"> сторонами акта сдачи-приемки работ по договору в целом/по последнему этапу договора</w:t>
      </w:r>
      <w:r w:rsidRPr="00D83C39">
        <w:rPr>
          <w:i/>
          <w:sz w:val="20"/>
          <w:szCs w:val="20"/>
        </w:rPr>
        <w:t>.</w:t>
      </w:r>
    </w:p>
    <w:p w:rsidR="00B31126" w:rsidRPr="001339F9" w:rsidRDefault="00B31126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b/>
          <w:i/>
          <w:color w:val="0000FF"/>
        </w:rPr>
      </w:pPr>
    </w:p>
    <w:p w:rsidR="00512B37" w:rsidRPr="001339F9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1339F9" w:rsidRDefault="00512B37" w:rsidP="00D945D3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39F9">
        <w:rPr>
          <w:rFonts w:ascii="Times New Roman" w:hAnsi="Times New Roman" w:cs="Times New Roman"/>
          <w:b/>
          <w:i/>
          <w:sz w:val="24"/>
          <w:szCs w:val="24"/>
        </w:rPr>
        <w:t>Сроки выполнения работ</w:t>
      </w:r>
      <w:r w:rsidR="00324B8D"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 с</w:t>
      </w:r>
      <w:r w:rsidR="00BD206A">
        <w:rPr>
          <w:rFonts w:ascii="Times New Roman" w:hAnsi="Times New Roman" w:cs="Times New Roman"/>
          <w:b/>
          <w:i/>
          <w:sz w:val="24"/>
          <w:szCs w:val="24"/>
        </w:rPr>
        <w:t xml:space="preserve"> момента заключения договора</w:t>
      </w:r>
      <w:r w:rsidR="00324B8D"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 по</w:t>
      </w:r>
      <w:r w:rsidR="00BD206A">
        <w:rPr>
          <w:rFonts w:ascii="Times New Roman" w:hAnsi="Times New Roman" w:cs="Times New Roman"/>
          <w:b/>
          <w:i/>
          <w:sz w:val="24"/>
          <w:szCs w:val="24"/>
        </w:rPr>
        <w:t xml:space="preserve"> 30.04.2017 </w:t>
      </w:r>
      <w:r w:rsidR="003A558B" w:rsidRPr="001339F9">
        <w:rPr>
          <w:rFonts w:ascii="Times New Roman" w:hAnsi="Times New Roman" w:cs="Times New Roman"/>
          <w:b/>
          <w:i/>
          <w:sz w:val="24"/>
          <w:szCs w:val="24"/>
        </w:rPr>
        <w:t>г. П</w:t>
      </w:r>
      <w:r w:rsidRPr="001339F9">
        <w:rPr>
          <w:rFonts w:ascii="Times New Roman" w:hAnsi="Times New Roman" w:cs="Times New Roman"/>
          <w:b/>
          <w:i/>
          <w:sz w:val="24"/>
          <w:szCs w:val="24"/>
        </w:rPr>
        <w:t>оэтапно</w:t>
      </w:r>
      <w:r w:rsidR="003A558B" w:rsidRPr="001339F9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 выполнени</w:t>
      </w:r>
      <w:r w:rsidR="003A558B" w:rsidRPr="001339F9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 работ установлен</w:t>
      </w:r>
      <w:r w:rsidR="00EE5BFA" w:rsidRPr="001339F9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 в календарном плане работ </w:t>
      </w:r>
      <w:r w:rsidR="00E032FE" w:rsidRPr="001339F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A81DCE" w:rsidRPr="001339F9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7C169F" w:rsidRPr="007C169F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1339F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205A7" w:rsidRPr="001339F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12B37" w:rsidRPr="00BB6846" w:rsidRDefault="004206E2" w:rsidP="00D945D3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</w:t>
      </w:r>
      <w:r w:rsidR="00512B37" w:rsidRPr="00BB6846">
        <w:rPr>
          <w:rFonts w:ascii="Times New Roman" w:hAnsi="Times New Roman" w:cs="Times New Roman"/>
          <w:sz w:val="24"/>
          <w:szCs w:val="24"/>
        </w:rPr>
        <w:t>следующем порядке:</w:t>
      </w:r>
    </w:p>
    <w:p w:rsidR="00F31BF6" w:rsidRPr="001339F9" w:rsidRDefault="00500492" w:rsidP="00D945D3">
      <w:pPr>
        <w:pStyle w:val="ConsNormal"/>
        <w:numPr>
          <w:ilvl w:val="2"/>
          <w:numId w:val="9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BD206A">
        <w:rPr>
          <w:rFonts w:ascii="Times New Roman" w:hAnsi="Times New Roman" w:cs="Times New Roman"/>
          <w:sz w:val="24"/>
          <w:szCs w:val="24"/>
        </w:rPr>
        <w:t>АО «ДРСК» «ХЭС»</w:t>
      </w:r>
      <w:r w:rsidR="00512B37" w:rsidRPr="00BB6846">
        <w:rPr>
          <w:rFonts w:ascii="Times New Roman" w:hAnsi="Times New Roman" w:cs="Times New Roman"/>
          <w:sz w:val="24"/>
          <w:szCs w:val="24"/>
        </w:rPr>
        <w:t>, акт сдачи-приемки выполненных работ</w:t>
      </w:r>
      <w:r w:rsidR="005A6E7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BB6846">
        <w:rPr>
          <w:rFonts w:ascii="Times New Roman" w:hAnsi="Times New Roman" w:cs="Times New Roman"/>
          <w:sz w:val="24"/>
          <w:szCs w:val="24"/>
        </w:rPr>
        <w:t xml:space="preserve">(приложение №__ к настоящему договору)  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с приложением </w:t>
      </w:r>
      <w:r w:rsidR="00F15D5D" w:rsidRPr="00BB6846">
        <w:rPr>
          <w:rFonts w:ascii="Times New Roman" w:hAnsi="Times New Roman" w:cs="Times New Roman"/>
          <w:sz w:val="24"/>
          <w:szCs w:val="24"/>
        </w:rPr>
        <w:t xml:space="preserve">5 </w:t>
      </w:r>
      <w:r w:rsidR="00512B37" w:rsidRPr="00BB6846">
        <w:rPr>
          <w:rFonts w:ascii="Times New Roman" w:hAnsi="Times New Roman" w:cs="Times New Roman"/>
          <w:sz w:val="24"/>
          <w:szCs w:val="24"/>
        </w:rPr>
        <w:t>(</w:t>
      </w:r>
      <w:r w:rsidR="00F15D5D" w:rsidRPr="00BB6846">
        <w:rPr>
          <w:rFonts w:ascii="Times New Roman" w:hAnsi="Times New Roman" w:cs="Times New Roman"/>
          <w:sz w:val="24"/>
          <w:szCs w:val="24"/>
        </w:rPr>
        <w:t>пяти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BB6846">
        <w:rPr>
          <w:rFonts w:ascii="Times New Roman" w:hAnsi="Times New Roman" w:cs="Times New Roman"/>
          <w:sz w:val="24"/>
          <w:szCs w:val="24"/>
        </w:rPr>
        <w:t>АО «ДРСК» г.</w:t>
      </w:r>
      <w:r w:rsidR="007C169F" w:rsidRPr="007C169F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BB6846">
        <w:rPr>
          <w:rFonts w:ascii="Times New Roman" w:hAnsi="Times New Roman" w:cs="Times New Roman"/>
          <w:sz w:val="24"/>
          <w:szCs w:val="24"/>
        </w:rPr>
        <w:t>Благовещенска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BB6846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по </w:t>
      </w:r>
      <w:r w:rsidRPr="00BB6846">
        <w:rPr>
          <w:rFonts w:ascii="Times New Roman" w:hAnsi="Times New Roman" w:cs="Times New Roman"/>
          <w:sz w:val="24"/>
          <w:szCs w:val="24"/>
        </w:rPr>
        <w:t>1 (о</w:t>
      </w:r>
      <w:r w:rsidR="00512B37" w:rsidRPr="00BB6846">
        <w:rPr>
          <w:rFonts w:ascii="Times New Roman" w:hAnsi="Times New Roman" w:cs="Times New Roman"/>
          <w:sz w:val="24"/>
          <w:szCs w:val="24"/>
        </w:rPr>
        <w:t>д</w:t>
      </w:r>
      <w:r w:rsidR="002A4B8F" w:rsidRPr="00BB6846">
        <w:rPr>
          <w:rFonts w:ascii="Times New Roman" w:hAnsi="Times New Roman" w:cs="Times New Roman"/>
          <w:sz w:val="24"/>
          <w:szCs w:val="24"/>
        </w:rPr>
        <w:t>ному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proofErr w:type="gramStart"/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lastRenderedPageBreak/>
        <w:t>AutoCAD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BB6846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1F7147">
        <w:rPr>
          <w:rFonts w:ascii="Times New Roman" w:hAnsi="Times New Roman" w:cs="Times New Roman"/>
          <w:sz w:val="24"/>
          <w:szCs w:val="24"/>
        </w:rPr>
        <w:t>(</w:t>
      </w:r>
      <w:r w:rsidR="001A630B">
        <w:rPr>
          <w:rFonts w:ascii="Times New Roman" w:hAnsi="Times New Roman" w:cs="Times New Roman"/>
          <w:sz w:val="24"/>
          <w:szCs w:val="24"/>
        </w:rPr>
        <w:t xml:space="preserve">или </w:t>
      </w:r>
      <w:r w:rsidR="001A630B" w:rsidRPr="001A630B">
        <w:rPr>
          <w:rFonts w:ascii="Times New Roman" w:hAnsi="Times New Roman" w:cs="Times New Roman"/>
          <w:sz w:val="24"/>
          <w:szCs w:val="24"/>
        </w:rPr>
        <w:t xml:space="preserve">в программе </w:t>
      </w:r>
      <w:r w:rsidR="001A630B"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="001A630B" w:rsidRPr="001A630B">
        <w:rPr>
          <w:rFonts w:ascii="Times New Roman" w:hAnsi="Times New Roman" w:cs="Times New Roman"/>
          <w:sz w:val="24"/>
          <w:szCs w:val="24"/>
        </w:rPr>
        <w:t xml:space="preserve">РИК </w:t>
      </w:r>
      <w:r w:rsidR="001F7147">
        <w:rPr>
          <w:rFonts w:ascii="Times New Roman" w:hAnsi="Times New Roman" w:cs="Times New Roman"/>
          <w:sz w:val="24"/>
          <w:szCs w:val="24"/>
        </w:rPr>
        <w:t xml:space="preserve">- </w:t>
      </w:r>
      <w:r w:rsidR="0093722F" w:rsidRPr="00BB6846">
        <w:rPr>
          <w:rFonts w:ascii="Times New Roman" w:hAnsi="Times New Roman" w:cs="Times New Roman"/>
          <w:i/>
          <w:sz w:val="24"/>
          <w:szCs w:val="24"/>
        </w:rPr>
        <w:t>для Амурской области)</w:t>
      </w:r>
      <w:r w:rsidR="00512B37" w:rsidRPr="00BB6846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D945D3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D945D3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39F9" w:rsidRDefault="00D20E4B" w:rsidP="00D945D3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1339F9" w:rsidRDefault="00512B37" w:rsidP="00D945D3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</w:t>
      </w:r>
      <w:r w:rsidR="005D6940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документацию и (или) провести дополнительные изыскательские  работы</w:t>
      </w:r>
      <w:r w:rsidR="00DA4685" w:rsidRPr="001339F9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1339F9">
        <w:rPr>
          <w:rFonts w:ascii="Times New Roman" w:hAnsi="Times New Roman" w:cs="Times New Roman"/>
          <w:sz w:val="24"/>
          <w:szCs w:val="24"/>
        </w:rPr>
        <w:t>.</w:t>
      </w:r>
      <w:r w:rsidR="00A8640D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1339F9" w:rsidRDefault="00512B37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1339F9" w:rsidRDefault="00512B37" w:rsidP="00D945D3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0D6A7F" w:rsidRPr="001339F9" w:rsidRDefault="000D6A7F" w:rsidP="00D945D3">
      <w:pPr>
        <w:pStyle w:val="a6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 w:val="0"/>
          <w:sz w:val="24"/>
          <w:szCs w:val="24"/>
        </w:rPr>
      </w:pPr>
      <w:r w:rsidRPr="001339F9">
        <w:rPr>
          <w:b w:val="0"/>
          <w:sz w:val="24"/>
          <w:szCs w:val="24"/>
        </w:rPr>
        <w:t>Со стороны Заказчика контроль и исполнение обязательств  по настоящему</w:t>
      </w:r>
      <w:r w:rsidR="00CA39F7" w:rsidRPr="001339F9">
        <w:rPr>
          <w:b w:val="0"/>
          <w:sz w:val="24"/>
          <w:szCs w:val="24"/>
        </w:rPr>
        <w:t xml:space="preserve"> договору осуществляет  филиал </w:t>
      </w:r>
      <w:r w:rsidRPr="001339F9">
        <w:rPr>
          <w:b w:val="0"/>
          <w:sz w:val="24"/>
          <w:szCs w:val="24"/>
        </w:rPr>
        <w:t xml:space="preserve">АО «Дальневосточная распределительная сетевая компания» </w:t>
      </w:r>
      <w:r w:rsidR="00B51C9F">
        <w:rPr>
          <w:b w:val="0"/>
          <w:sz w:val="24"/>
          <w:szCs w:val="24"/>
        </w:rPr>
        <w:t>«Хабаровские электрические сети»</w:t>
      </w:r>
      <w:r w:rsidR="00B51C9F" w:rsidRPr="001339F9">
        <w:rPr>
          <w:b w:val="0"/>
          <w:sz w:val="24"/>
          <w:szCs w:val="24"/>
        </w:rPr>
        <w:t xml:space="preserve"> расположенный по адресу: </w:t>
      </w:r>
      <w:r w:rsidR="00B51C9F" w:rsidRPr="00FB2874">
        <w:rPr>
          <w:b w:val="0"/>
          <w:sz w:val="24"/>
          <w:szCs w:val="24"/>
        </w:rPr>
        <w:t>680009,</w:t>
      </w:r>
      <w:r w:rsidR="00B51C9F" w:rsidRPr="00FB2874">
        <w:rPr>
          <w:sz w:val="24"/>
          <w:szCs w:val="24"/>
        </w:rPr>
        <w:t xml:space="preserve"> </w:t>
      </w:r>
      <w:r w:rsidR="00B51C9F" w:rsidRPr="00FB2874">
        <w:rPr>
          <w:b w:val="0"/>
          <w:sz w:val="24"/>
          <w:szCs w:val="24"/>
        </w:rPr>
        <w:t>Хабаровский край, г. Хабаровск, ул. Промышленная,13. ИНН 2801108200, КПП 272402001</w:t>
      </w:r>
      <w:r w:rsidRPr="001339F9">
        <w:rPr>
          <w:b w:val="0"/>
          <w:sz w:val="24"/>
          <w:szCs w:val="24"/>
        </w:rPr>
        <w:t xml:space="preserve">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1339F9" w:rsidRDefault="00CE2B3C" w:rsidP="00D945D3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851"/>
        <w:jc w:val="both"/>
        <w:rPr>
          <w:b w:val="0"/>
          <w:sz w:val="24"/>
          <w:szCs w:val="24"/>
        </w:rPr>
      </w:pPr>
      <w:r w:rsidRPr="001339F9">
        <w:rPr>
          <w:b w:val="0"/>
          <w:sz w:val="24"/>
          <w:szCs w:val="24"/>
        </w:rPr>
        <w:t xml:space="preserve">Акты </w:t>
      </w:r>
      <w:r w:rsidR="00413C8A" w:rsidRPr="001339F9">
        <w:rPr>
          <w:b w:val="0"/>
          <w:sz w:val="24"/>
          <w:szCs w:val="24"/>
        </w:rPr>
        <w:t>сдачи-</w:t>
      </w:r>
      <w:r w:rsidRPr="001339F9">
        <w:rPr>
          <w:b w:val="0"/>
          <w:sz w:val="24"/>
          <w:szCs w:val="24"/>
        </w:rPr>
        <w:t xml:space="preserve">приемки выполненных работ и счета-фактуры </w:t>
      </w:r>
      <w:r w:rsidR="000D6A7F" w:rsidRPr="001339F9">
        <w:rPr>
          <w:b w:val="0"/>
          <w:sz w:val="24"/>
          <w:szCs w:val="24"/>
        </w:rPr>
        <w:t>н</w:t>
      </w:r>
      <w:r w:rsidRPr="001339F9">
        <w:rPr>
          <w:b w:val="0"/>
          <w:sz w:val="24"/>
          <w:szCs w:val="24"/>
        </w:rPr>
        <w:t>аправляются в адрес филиала</w:t>
      </w:r>
      <w:r w:rsidR="00CA39F7" w:rsidRPr="001339F9">
        <w:rPr>
          <w:b w:val="0"/>
          <w:sz w:val="24"/>
          <w:szCs w:val="24"/>
        </w:rPr>
        <w:t xml:space="preserve"> </w:t>
      </w:r>
      <w:r w:rsidRPr="001339F9">
        <w:rPr>
          <w:b w:val="0"/>
          <w:sz w:val="24"/>
          <w:szCs w:val="24"/>
        </w:rPr>
        <w:t>АО «Дальневосточная распре</w:t>
      </w:r>
      <w:r w:rsidR="00B74CF4" w:rsidRPr="001339F9">
        <w:rPr>
          <w:b w:val="0"/>
          <w:sz w:val="24"/>
          <w:szCs w:val="24"/>
        </w:rPr>
        <w:t xml:space="preserve">делительная сетевая компания» - </w:t>
      </w:r>
      <w:r w:rsidR="00B51C9F" w:rsidRPr="001339F9">
        <w:rPr>
          <w:b w:val="0"/>
          <w:sz w:val="24"/>
          <w:szCs w:val="24"/>
        </w:rPr>
        <w:t>«</w:t>
      </w:r>
      <w:r w:rsidR="00B51C9F">
        <w:rPr>
          <w:b w:val="0"/>
          <w:sz w:val="24"/>
          <w:szCs w:val="24"/>
        </w:rPr>
        <w:t>Хабаровские электрические сети</w:t>
      </w:r>
      <w:r w:rsidR="00B51C9F" w:rsidRPr="001339F9">
        <w:rPr>
          <w:b w:val="0"/>
          <w:sz w:val="24"/>
          <w:szCs w:val="24"/>
        </w:rPr>
        <w:t>»</w:t>
      </w:r>
      <w:r w:rsidRPr="001339F9">
        <w:rPr>
          <w:b w:val="0"/>
          <w:sz w:val="24"/>
          <w:szCs w:val="24"/>
        </w:rPr>
        <w:t>.</w:t>
      </w:r>
      <w:r w:rsidR="00A8640D" w:rsidRPr="001339F9">
        <w:rPr>
          <w:b w:val="0"/>
          <w:sz w:val="24"/>
          <w:szCs w:val="24"/>
        </w:rPr>
        <w:t xml:space="preserve"> </w:t>
      </w:r>
      <w:r w:rsidR="00617218" w:rsidRPr="001339F9">
        <w:rPr>
          <w:b w:val="0"/>
          <w:sz w:val="24"/>
          <w:szCs w:val="24"/>
        </w:rPr>
        <w:t xml:space="preserve"> </w:t>
      </w:r>
    </w:p>
    <w:p w:rsidR="00CA29C6" w:rsidRPr="00B51C9F" w:rsidRDefault="00AA2CBE" w:rsidP="00B51C9F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851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1339F9" w:rsidRDefault="00485B75" w:rsidP="00D945D3">
      <w:pPr>
        <w:tabs>
          <w:tab w:val="left" w:pos="1701"/>
        </w:tabs>
        <w:ind w:firstLine="851"/>
      </w:pPr>
    </w:p>
    <w:p w:rsidR="00512B37" w:rsidRPr="001339F9" w:rsidRDefault="00512B37" w:rsidP="00D945D3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D945D3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1339F9">
        <w:t>№</w:t>
      </w:r>
      <w:r w:rsidR="007C169F" w:rsidRPr="007C169F">
        <w:t>2</w:t>
      </w:r>
      <w:r w:rsidRPr="001339F9">
        <w:t xml:space="preserve"> к настоящему Договору) с указанными в нем этапами и сроками выполнения работ. </w:t>
      </w:r>
    </w:p>
    <w:p w:rsidR="00E617CC" w:rsidRPr="001339F9" w:rsidRDefault="00324CA2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lastRenderedPageBreak/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1339F9">
        <w:t>м-</w:t>
      </w:r>
      <w:proofErr w:type="gramEnd"/>
      <w:r w:rsidRPr="001339F9">
        <w:t xml:space="preserve"> однодневок», по форме согла</w:t>
      </w:r>
      <w:r w:rsidR="00B51C9F">
        <w:t>сно приложению №____ к договору.</w:t>
      </w:r>
    </w:p>
    <w:p w:rsidR="006C46EE" w:rsidRPr="001339F9" w:rsidRDefault="00FD04B5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Согласовывать готовую документацию с Заказчиком</w:t>
      </w:r>
      <w:r w:rsidR="00DA2057" w:rsidRPr="001339F9">
        <w:t>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8F64DD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Безвозмездно откорректировать документацию по замечаниям  государственной экспертизы</w:t>
      </w:r>
      <w:r w:rsidR="00F865D0" w:rsidRPr="001339F9">
        <w:t xml:space="preserve"> </w:t>
      </w:r>
      <w:r w:rsidR="000E6CDD" w:rsidRPr="001339F9">
        <w:t>в</w:t>
      </w:r>
      <w:r w:rsidR="00F865D0" w:rsidRPr="001339F9">
        <w:t xml:space="preserve"> течени</w:t>
      </w:r>
      <w:r w:rsidR="000E6CDD" w:rsidRPr="001339F9">
        <w:t xml:space="preserve">е </w:t>
      </w:r>
      <w:r w:rsidR="00F865D0" w:rsidRPr="001339F9">
        <w:t>10 (десяти) рабочих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1339F9">
        <w:t xml:space="preserve">При обнаружении недостатков в документации и (или) выполнении изыскательских работ </w:t>
      </w:r>
      <w:r w:rsidR="0098643B" w:rsidRPr="001339F9">
        <w:t>п</w:t>
      </w:r>
      <w:r w:rsidRPr="001339F9">
        <w:t xml:space="preserve">о требованию Заказчика безвозмездно доработать документацию и (или) 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D945D3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339F9" w:rsidRDefault="002F3B0D" w:rsidP="00D945D3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1339F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1339F9" w:rsidRDefault="00FA0CCB" w:rsidP="00D945D3">
      <w:pPr>
        <w:pStyle w:val="ae"/>
        <w:numPr>
          <w:ilvl w:val="2"/>
          <w:numId w:val="28"/>
        </w:numPr>
        <w:tabs>
          <w:tab w:val="left" w:pos="1701"/>
        </w:tabs>
        <w:ind w:hanging="11"/>
        <w:contextualSpacing/>
        <w:jc w:val="both"/>
      </w:pPr>
      <w:r w:rsidRPr="001339F9">
        <w:t>Подрядчик обязуется:</w:t>
      </w:r>
    </w:p>
    <w:p w:rsidR="00FA0CCB" w:rsidRPr="001339F9" w:rsidRDefault="00FA0CCB" w:rsidP="00D945D3">
      <w:pPr>
        <w:pStyle w:val="ae"/>
        <w:tabs>
          <w:tab w:val="num" w:pos="0"/>
          <w:tab w:val="left" w:pos="1701"/>
        </w:tabs>
        <w:ind w:left="0" w:firstLine="851"/>
        <w:jc w:val="both"/>
      </w:pPr>
      <w:r w:rsidRPr="001339F9">
        <w:lastRenderedPageBreak/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D945D3">
      <w:pPr>
        <w:pStyle w:val="ae"/>
        <w:tabs>
          <w:tab w:val="num" w:pos="0"/>
          <w:tab w:val="left" w:pos="1701"/>
        </w:tabs>
        <w:ind w:left="0" w:firstLine="851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811A71" w:rsidRPr="001339F9" w:rsidRDefault="005A1ED4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1339F9">
        <w:t xml:space="preserve">4.1.17. </w:t>
      </w:r>
      <w:proofErr w:type="gramStart"/>
      <w:r w:rsidR="00811A71" w:rsidRPr="001339F9">
        <w:t xml:space="preserve">«Подрядчик обязуется привлекать к исполнению обязательств по Договору субподрядчиков/субисполнителей 1-го уровня, соответствующих критериям субъектов малого или среднего предпринимательства (далее – МСП), определяемых в соответствии со ст. 4 Федерального закона от 24.07.2007 № 209-ФЗ «О развитии малого и среднего предпринимательства в Российской Федерации», в совокупности не менее чем на </w:t>
      </w:r>
      <w:r w:rsidR="000A5762" w:rsidRPr="001339F9">
        <w:rPr>
          <w:color w:val="000000" w:themeColor="text1"/>
        </w:rPr>
        <w:t xml:space="preserve">10% (десять)  </w:t>
      </w:r>
      <w:r w:rsidR="00811A71" w:rsidRPr="001339F9">
        <w:t xml:space="preserve">  от общей стоимости товаров/работ/услуг по Договору. </w:t>
      </w:r>
      <w:proofErr w:type="gramEnd"/>
    </w:p>
    <w:p w:rsidR="00811A71" w:rsidRPr="001339F9" w:rsidRDefault="00811A71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firstLine="851"/>
        <w:jc w:val="both"/>
      </w:pPr>
      <w:r w:rsidRPr="001339F9">
        <w:tab/>
      </w:r>
      <w:proofErr w:type="gramStart"/>
      <w:r w:rsidRPr="001339F9">
        <w:t xml:space="preserve">При исполнении договора Подрядчик не позднее дня, следующего за днем заключения (подписания последней из сторон) договора с каждым соответствующим субподрядчиком/субисполнителем 1-го уровня, обязан предоставить Заказчику справку обо всех договорах, заключенных в рамках исполнения настоящего Договора с субподрядчиками/субисполнителями 1-го уровня, в том числе являющимися МСП, составленную по форме приложения №__ к Договору. </w:t>
      </w:r>
      <w:proofErr w:type="gramEnd"/>
    </w:p>
    <w:p w:rsidR="00811A71" w:rsidRPr="001339F9" w:rsidRDefault="00811A71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firstLine="851"/>
        <w:jc w:val="both"/>
      </w:pPr>
      <w:r w:rsidRPr="001339F9">
        <w:tab/>
        <w:t xml:space="preserve">В случае каких-либо изменений указанных сведений Подрядчик обязан предоставить соответствующую информацию не позднее 1 календарного дня после таких изменений. </w:t>
      </w:r>
    </w:p>
    <w:p w:rsidR="00811A71" w:rsidRPr="001339F9" w:rsidRDefault="00811A71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firstLine="851"/>
        <w:jc w:val="both"/>
        <w:rPr>
          <w:b/>
          <w:color w:val="0000FF"/>
        </w:rPr>
      </w:pPr>
      <w:r w:rsidRPr="001339F9">
        <w:tab/>
      </w:r>
      <w:proofErr w:type="gramStart"/>
      <w:r w:rsidRPr="001339F9">
        <w:t>В случае неисполнения условия о привлечении к исполнению обязательств по Договору субподрядчиков/субисполнителей 1-го уровня, соответствующих критериям МСП, непредоставления (несвоевременного предоставления или предоставления неполной или недостоверной) информации и изменений к ней Заказчик вправе расторгнуть договор в одностороннем порядке и (или) требовать уплаты  штрафа в размере 1 % от стоимости договора (но не менее 7 000 рублей) за каждый случай нарушения».</w:t>
      </w:r>
      <w:r w:rsidR="00770B92" w:rsidRPr="001339F9">
        <w:rPr>
          <w:b/>
          <w:color w:val="0000FF"/>
        </w:rPr>
        <w:tab/>
      </w:r>
      <w:proofErr w:type="gramEnd"/>
    </w:p>
    <w:p w:rsidR="004E5C49" w:rsidRPr="001339F9" w:rsidRDefault="004E5C49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firstLine="851"/>
        <w:jc w:val="center"/>
        <w:rPr>
          <w:b/>
          <w:i/>
          <w:color w:val="0000FF"/>
        </w:rPr>
      </w:pPr>
    </w:p>
    <w:p w:rsidR="00D92319" w:rsidRPr="001339F9" w:rsidRDefault="00512B37" w:rsidP="00D945D3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512B37" w:rsidRPr="001339F9" w:rsidRDefault="00512B37" w:rsidP="00D945D3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D945D3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1339F9">
        <w:t>Привлекать Подрядчика к участию в деле по иску, предъявленному к Заказчику третьими лицами в свя</w:t>
      </w:r>
      <w:r w:rsidR="005D6940">
        <w:t>зи с недостатками составленной</w:t>
      </w:r>
      <w:r w:rsidRPr="001339F9">
        <w:t xml:space="preserve"> документации или выполнении изыскательских  работ.</w:t>
      </w:r>
    </w:p>
    <w:p w:rsidR="006B0F47" w:rsidRPr="001339F9" w:rsidRDefault="006B0F47" w:rsidP="00D945D3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1339F9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1339F9" w:rsidRDefault="00512B37" w:rsidP="00D945D3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В случае выявление повторных замечаний  по  тем разделам </w:t>
      </w:r>
      <w:r w:rsidR="005D6940">
        <w:t>документации</w:t>
      </w:r>
      <w:r w:rsidRPr="001339F9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Pr="001339F9" w:rsidRDefault="00D20E4B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1339F9" w:rsidRDefault="004E36C8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</w:t>
      </w:r>
      <w:r w:rsidRPr="001339F9">
        <w:lastRenderedPageBreak/>
        <w:t>возврата уплаченных денежных средств.</w:t>
      </w:r>
    </w:p>
    <w:p w:rsidR="0000705F" w:rsidRPr="001339F9" w:rsidRDefault="0000705F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39F9" w:rsidRDefault="001C3FC9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134"/>
          <w:tab w:val="left" w:pos="1276"/>
          <w:tab w:val="left" w:pos="1701"/>
        </w:tabs>
        <w:ind w:left="0" w:firstLine="851"/>
        <w:jc w:val="both"/>
      </w:pPr>
      <w:r w:rsidRPr="001339F9">
        <w:t xml:space="preserve"> 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1339F9" w:rsidRDefault="00D20E4B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r w:rsidRPr="001339F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339F9">
        <w:rPr>
          <w:bCs/>
        </w:rPr>
        <w:t xml:space="preserve"> реконструируемого </w:t>
      </w:r>
      <w:r w:rsidRPr="001339F9">
        <w:t xml:space="preserve">на основании такой проектной документации </w:t>
      </w:r>
      <w:r w:rsidRPr="001339F9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Pr="001339F9" w:rsidRDefault="00A9765F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851"/>
        <w:jc w:val="both"/>
      </w:pPr>
      <w:r w:rsidRPr="001339F9">
        <w:t>5.1</w:t>
      </w:r>
      <w:r w:rsidR="00B51C9F">
        <w:t>0</w:t>
      </w:r>
      <w:r w:rsidRPr="001339F9">
        <w:t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1339F9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>
        <w:t>6.1.</w:t>
      </w:r>
      <w:r>
        <w:tab/>
      </w:r>
      <w:r w:rsidR="005F2E58" w:rsidRPr="001339F9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>
        <w:t>6.2.</w:t>
      </w:r>
      <w:r>
        <w:tab/>
      </w:r>
      <w:r w:rsidR="005F2E58" w:rsidRPr="001339F9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7F1900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7F1900">
        <w:t xml:space="preserve">6.3. </w:t>
      </w:r>
      <w:proofErr w:type="gramStart"/>
      <w:r w:rsidRPr="007F1900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7F1900">
        <w:rPr>
          <w:i/>
          <w:iCs/>
        </w:rPr>
        <w:t>(указать нужное) строительства, реконструкции</w:t>
      </w:r>
      <w:r w:rsidRPr="007F1900">
        <w:t xml:space="preserve">, а также в процессе эксплуатации объекта, созданного на основе документации и данных изыскательских работ, в течение гарантийного срока. </w:t>
      </w:r>
      <w:proofErr w:type="gramEnd"/>
    </w:p>
    <w:p w:rsidR="007F1900" w:rsidRPr="007F1900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7F1900">
        <w:t xml:space="preserve">Сроки обнаружения ненадлежащего качества результатов работ: </w:t>
      </w:r>
    </w:p>
    <w:p w:rsidR="007F1900" w:rsidRPr="007F1900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7F1900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7F1900" w:rsidRPr="007F1900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>
        <w:t>6.4.</w:t>
      </w:r>
      <w:r>
        <w:tab/>
      </w:r>
      <w:r w:rsidR="007F1900" w:rsidRPr="007F1900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339F9" w:rsidRDefault="00D945D3" w:rsidP="00D945D3">
      <w:pPr>
        <w:tabs>
          <w:tab w:val="left" w:pos="851"/>
          <w:tab w:val="left" w:pos="1701"/>
        </w:tabs>
        <w:jc w:val="both"/>
      </w:pPr>
      <w:r>
        <w:tab/>
      </w:r>
      <w:proofErr w:type="gramStart"/>
      <w:r w:rsidR="005F2E58" w:rsidRPr="001339F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>
        <w:t>6.5.</w:t>
      </w:r>
      <w:r>
        <w:tab/>
      </w:r>
      <w:proofErr w:type="gramStart"/>
      <w:r w:rsidR="005F2E58" w:rsidRPr="001339F9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339F9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>
        <w:rPr>
          <w:b w:val="0"/>
          <w:sz w:val="24"/>
          <w:szCs w:val="24"/>
        </w:rPr>
        <w:t>6.6.</w:t>
      </w:r>
      <w:r>
        <w:rPr>
          <w:b w:val="0"/>
          <w:sz w:val="24"/>
          <w:szCs w:val="24"/>
        </w:rPr>
        <w:tab/>
      </w:r>
      <w:r w:rsidR="005F2E58" w:rsidRPr="001339F9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D945D3">
      <w:pPr>
        <w:pStyle w:val="2"/>
        <w:keepNext w:val="0"/>
        <w:numPr>
          <w:ilvl w:val="1"/>
          <w:numId w:val="17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lastRenderedPageBreak/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Pr="001339F9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1339F9">
        <w:t xml:space="preserve">6.8. </w:t>
      </w:r>
      <w:r w:rsidR="00394326"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1339F9" w:rsidRDefault="00512B37" w:rsidP="00D945D3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39F9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D945D3">
        <w:rPr>
          <w:rFonts w:ascii="Times New Roman" w:hAnsi="Times New Roman" w:cs="Times New Roman"/>
          <w:sz w:val="24"/>
          <w:szCs w:val="24"/>
        </w:rPr>
        <w:t>.1.</w:t>
      </w:r>
      <w:r w:rsidR="00D945D3">
        <w:rPr>
          <w:rFonts w:ascii="Times New Roman" w:hAnsi="Times New Roman" w:cs="Times New Roman"/>
          <w:sz w:val="24"/>
          <w:szCs w:val="24"/>
        </w:rPr>
        <w:tab/>
      </w:r>
      <w:r w:rsidR="004429BB" w:rsidRPr="001339F9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39F9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1339F9">
        <w:t>7</w:t>
      </w:r>
      <w:r w:rsidR="004429BB" w:rsidRPr="001339F9">
        <w:t>.2.</w:t>
      </w:r>
      <w:r w:rsidR="00D945D3">
        <w:tab/>
      </w:r>
      <w:r w:rsidR="004429BB" w:rsidRPr="001339F9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39F9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1339F9">
        <w:t>7</w:t>
      </w:r>
      <w:r w:rsidR="004429BB" w:rsidRPr="001339F9">
        <w:t>.3.</w:t>
      </w:r>
      <w:r w:rsidR="00D945D3">
        <w:tab/>
      </w:r>
      <w:r w:rsidR="004429BB" w:rsidRPr="001339F9">
        <w:t>В случае отказа в удовлетворении претензии</w:t>
      </w:r>
      <w:r w:rsidR="0037385D" w:rsidRPr="001339F9">
        <w:t xml:space="preserve">, </w:t>
      </w:r>
      <w:r w:rsidR="004429BB" w:rsidRPr="001339F9">
        <w:t>неполу</w:t>
      </w:r>
      <w:r w:rsidR="00287C5A" w:rsidRPr="001339F9">
        <w:t xml:space="preserve">чении ответа на </w:t>
      </w:r>
      <w:r w:rsidR="004429BB" w:rsidRPr="001339F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39F9">
        <w:t xml:space="preserve">по месту </w:t>
      </w:r>
      <w:r w:rsidR="00D20E4B" w:rsidRPr="001339F9">
        <w:t>исполнения договора</w:t>
      </w:r>
      <w:r w:rsidR="004429BB" w:rsidRPr="001339F9">
        <w:t>.</w:t>
      </w:r>
    </w:p>
    <w:p w:rsidR="00485B75" w:rsidRPr="001339F9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D945D3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D945D3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1701"/>
        </w:tabs>
        <w:ind w:left="0" w:firstLine="851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lastRenderedPageBreak/>
        <w:t xml:space="preserve">   а) война и другие агрессии (война объявленная или нет), мобилизация или эмбарго;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г) массовые беспорядки, столкновения, забастовки;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д) другие общепринятые обстоятельства непреодолимой силы.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 xml:space="preserve"> </w:t>
      </w:r>
      <w:r w:rsidR="00025284" w:rsidRPr="001339F9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1339F9" w:rsidRDefault="00512B37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</w:t>
      </w:r>
      <w:proofErr w:type="gramStart"/>
      <w:r w:rsidRPr="001339F9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1339F9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8B1A1E" w:rsidP="00241912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Pr="001339F9">
        <w:t xml:space="preserve">.2. </w:t>
      </w:r>
    </w:p>
    <w:p w:rsidR="008B1A1E" w:rsidRPr="001339F9" w:rsidRDefault="008B1A1E" w:rsidP="00241912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>
        <w:tab/>
      </w:r>
      <w:r>
        <w:tab/>
      </w:r>
      <w:r>
        <w:tab/>
      </w:r>
      <w:r w:rsidR="008B1A1E" w:rsidRPr="001339F9">
        <w:t xml:space="preserve">В этом случае Стороны обязаны в </w:t>
      </w:r>
      <w:r w:rsidR="008B1A1E" w:rsidRPr="001339F9">
        <w:rPr>
          <w:b/>
          <w:i/>
        </w:rPr>
        <w:t>пятидневный</w:t>
      </w:r>
      <w:r w:rsidR="008B1A1E"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241912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>
        <w:t xml:space="preserve"> </w:t>
      </w:r>
      <w:r w:rsidR="008B1A1E"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241912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241912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241912">
      <w:pPr>
        <w:numPr>
          <w:ilvl w:val="1"/>
          <w:numId w:val="19"/>
        </w:numPr>
        <w:tabs>
          <w:tab w:val="left" w:pos="567"/>
          <w:tab w:val="left" w:pos="1701"/>
        </w:tabs>
        <w:ind w:hanging="589"/>
        <w:jc w:val="both"/>
      </w:pPr>
      <w:r w:rsidRPr="001339F9">
        <w:t>В части уступки прав (требований):</w:t>
      </w:r>
    </w:p>
    <w:p w:rsidR="00C7575E" w:rsidRPr="001339F9" w:rsidRDefault="00C7575E" w:rsidP="00D945D3">
      <w:pPr>
        <w:tabs>
          <w:tab w:val="left" w:pos="1701"/>
        </w:tabs>
        <w:ind w:firstLine="851"/>
        <w:jc w:val="both"/>
      </w:pPr>
      <w:r w:rsidRPr="001339F9">
        <w:lastRenderedPageBreak/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241912" w:rsidP="00D945D3">
      <w:pPr>
        <w:tabs>
          <w:tab w:val="left" w:pos="709"/>
          <w:tab w:val="left" w:pos="851"/>
          <w:tab w:val="left" w:pos="1701"/>
        </w:tabs>
        <w:ind w:firstLine="851"/>
        <w:jc w:val="both"/>
      </w:pPr>
      <w:r>
        <w:t>10.5.2.</w:t>
      </w:r>
      <w:r>
        <w:tab/>
      </w:r>
      <w:r w:rsidR="00C7575E" w:rsidRPr="001339F9"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241912" w:rsidRDefault="000B57D2" w:rsidP="00241912">
      <w:pPr>
        <w:pStyle w:val="ConsNormal"/>
        <w:widowControl/>
        <w:numPr>
          <w:ilvl w:val="1"/>
          <w:numId w:val="19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«__»________ 20___</w:t>
      </w:r>
      <w:r w:rsidR="00241912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339F9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  <w:r w:rsidRPr="00241912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1339F9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D945D3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D945D3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D945D3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D945D3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Pr="001339F9" w:rsidRDefault="00B3335B" w:rsidP="00D945D3">
      <w:pPr>
        <w:numPr>
          <w:ilvl w:val="1"/>
          <w:numId w:val="19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1339F9">
        <w:t>Стороны принимают «Антикоррупционную оговорку», указанную в приложении №___ к настоящему Договору.</w:t>
      </w:r>
    </w:p>
    <w:p w:rsidR="003033F3" w:rsidRPr="001339F9" w:rsidRDefault="003033F3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1339F9" w:rsidRDefault="00385BA3" w:rsidP="00D945D3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39F9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39F9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 «Календарный план работ»</w:t>
      </w:r>
    </w:p>
    <w:p w:rsidR="00385BA3" w:rsidRPr="001339F9" w:rsidRDefault="004021FB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1339F9" w:rsidRDefault="002C521E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№___ «Гарантийное письмо» (форма)</w:t>
      </w:r>
    </w:p>
    <w:p w:rsidR="004E5C49" w:rsidRPr="001339F9" w:rsidRDefault="00A67165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</w:pPr>
      <w:r w:rsidRPr="001339F9">
        <w:rPr>
          <w:bCs/>
        </w:rPr>
        <w:t>Приложение №___</w:t>
      </w:r>
      <w:r w:rsidR="004E5C49" w:rsidRPr="001339F9">
        <w:rPr>
          <w:bCs/>
        </w:rPr>
        <w:t>«Справка о з</w:t>
      </w:r>
      <w:r w:rsidR="002561B2" w:rsidRPr="001339F9">
        <w:rPr>
          <w:bCs/>
        </w:rPr>
        <w:t xml:space="preserve">аключенных договорах </w:t>
      </w:r>
      <w:r w:rsidRPr="001339F9">
        <w:rPr>
          <w:bCs/>
        </w:rPr>
        <w:t xml:space="preserve"> </w:t>
      </w:r>
      <w:r w:rsidR="002561B2" w:rsidRPr="001339F9">
        <w:rPr>
          <w:bCs/>
        </w:rPr>
        <w:t>Подрядчика</w:t>
      </w:r>
      <w:r w:rsidR="004E5C49" w:rsidRPr="001339F9">
        <w:rPr>
          <w:bCs/>
        </w:rPr>
        <w:t xml:space="preserve"> </w:t>
      </w:r>
      <w:r w:rsidRPr="001339F9">
        <w:rPr>
          <w:bCs/>
        </w:rPr>
        <w:t xml:space="preserve"> </w:t>
      </w:r>
      <w:r w:rsidR="004E5C49" w:rsidRPr="001339F9">
        <w:rPr>
          <w:bCs/>
        </w:rPr>
        <w:t xml:space="preserve">с </w:t>
      </w:r>
      <w:r w:rsidRPr="001339F9">
        <w:rPr>
          <w:bCs/>
        </w:rPr>
        <w:t xml:space="preserve"> </w:t>
      </w:r>
      <w:r w:rsidR="004E5C49" w:rsidRPr="001339F9">
        <w:rPr>
          <w:bCs/>
        </w:rPr>
        <w:t>субподрядчиками/</w:t>
      </w:r>
      <w:r w:rsidRPr="001339F9">
        <w:rPr>
          <w:bCs/>
        </w:rPr>
        <w:t xml:space="preserve"> </w:t>
      </w:r>
      <w:r w:rsidR="004E5C49" w:rsidRPr="001339F9">
        <w:rPr>
          <w:bCs/>
        </w:rPr>
        <w:t>субисполнителями 1-го уровня»</w:t>
      </w:r>
      <w:r w:rsidR="004E5C49" w:rsidRPr="001339F9">
        <w:t xml:space="preserve">  (форма)</w:t>
      </w:r>
    </w:p>
    <w:p w:rsidR="001B5CEC" w:rsidRPr="001339F9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№__ «Антикоррупционная оговорка»</w:t>
      </w:r>
    </w:p>
    <w:p w:rsidR="00D65300" w:rsidRDefault="00D65300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1339F9">
        <w:t xml:space="preserve">Приложение №__ «Требования </w:t>
      </w:r>
      <w:r w:rsidR="00913BE9" w:rsidRPr="001339F9">
        <w:t xml:space="preserve">к Банку-Гаранту </w:t>
      </w:r>
      <w:r w:rsidRPr="001339F9">
        <w:t>и условия</w:t>
      </w:r>
      <w:r w:rsidR="00913BE9" w:rsidRPr="001339F9">
        <w:t xml:space="preserve"> банковской гарантии</w:t>
      </w:r>
      <w:r w:rsidRPr="001339F9">
        <w:t>».</w:t>
      </w:r>
    </w:p>
    <w:p w:rsidR="00E45D33" w:rsidRPr="001339F9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1339F9">
        <w:t>Приложение №__ «</w:t>
      </w:r>
      <w:r>
        <w:t>Акт сдачи-приемки работ</w:t>
      </w:r>
      <w:r w:rsidRPr="001339F9">
        <w:t>».</w:t>
      </w:r>
    </w:p>
    <w:p w:rsidR="00E45D33" w:rsidRPr="001339F9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p w:rsidR="00D65300" w:rsidRPr="001339F9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D945D3">
      <w:pPr>
        <w:pStyle w:val="ConsNormal"/>
        <w:widowControl/>
        <w:numPr>
          <w:ilvl w:val="0"/>
          <w:numId w:val="19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D945D3">
      <w:pPr>
        <w:pStyle w:val="ConsNormal"/>
        <w:widowControl/>
        <w:numPr>
          <w:ilvl w:val="1"/>
          <w:numId w:val="19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D945D3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B51C9F" w:rsidRPr="00661153" w:rsidRDefault="00B51C9F" w:rsidP="00B51C9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661153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B51C9F" w:rsidRPr="00661153" w:rsidRDefault="00B51C9F" w:rsidP="00B51C9F">
      <w:pPr>
        <w:shd w:val="clear" w:color="auto" w:fill="FFFFFF"/>
        <w:ind w:left="14" w:hanging="7"/>
      </w:pPr>
      <w:r w:rsidRPr="00661153">
        <w:t xml:space="preserve">Почтовый адрес: </w:t>
      </w:r>
      <w:r w:rsidRPr="00661153">
        <w:rPr>
          <w:color w:val="000000"/>
          <w:spacing w:val="-1"/>
        </w:rPr>
        <w:t>675000, Российская Федерация, Амурская</w:t>
      </w:r>
    </w:p>
    <w:p w:rsidR="00B51C9F" w:rsidRPr="00661153" w:rsidRDefault="00B51C9F" w:rsidP="00B51C9F">
      <w:pPr>
        <w:shd w:val="clear" w:color="auto" w:fill="FFFFFF"/>
        <w:ind w:left="43" w:hanging="7"/>
      </w:pPr>
      <w:r w:rsidRPr="00661153">
        <w:rPr>
          <w:color w:val="000000"/>
        </w:rPr>
        <w:t>область, г. Благовещенск, ул. Шевченко, д.</w:t>
      </w:r>
      <w:r w:rsidRPr="00661153">
        <w:rPr>
          <w:color w:val="000000"/>
          <w:spacing w:val="-15"/>
        </w:rPr>
        <w:t>28</w:t>
      </w:r>
    </w:p>
    <w:p w:rsidR="00B51C9F" w:rsidRPr="00661153" w:rsidRDefault="00B51C9F" w:rsidP="00B51C9F">
      <w:pPr>
        <w:shd w:val="clear" w:color="auto" w:fill="FFFFFF"/>
        <w:ind w:hanging="7"/>
        <w:rPr>
          <w:color w:val="000000"/>
          <w:spacing w:val="-1"/>
        </w:rPr>
      </w:pPr>
      <w:r w:rsidRPr="00661153">
        <w:rPr>
          <w:color w:val="000000"/>
          <w:spacing w:val="-1"/>
        </w:rPr>
        <w:t>ИНН 2801108200, КПП 27402001</w:t>
      </w:r>
    </w:p>
    <w:p w:rsidR="00B51C9F" w:rsidRPr="00661153" w:rsidRDefault="00B51C9F" w:rsidP="00B51C9F">
      <w:pPr>
        <w:shd w:val="clear" w:color="auto" w:fill="FFFFFF"/>
        <w:ind w:hanging="7"/>
        <w:rPr>
          <w:color w:val="000000"/>
          <w:spacing w:val="-1"/>
        </w:rPr>
      </w:pPr>
      <w:r w:rsidRPr="00661153">
        <w:rPr>
          <w:color w:val="000000"/>
          <w:spacing w:val="-1"/>
        </w:rPr>
        <w:t>ОКТМО 10701000001, ОГРН 1052800111308</w:t>
      </w:r>
    </w:p>
    <w:p w:rsidR="00B51C9F" w:rsidRPr="00661153" w:rsidRDefault="00B51C9F" w:rsidP="00B51C9F">
      <w:pPr>
        <w:shd w:val="clear" w:color="auto" w:fill="FFFFFF"/>
        <w:ind w:hanging="7"/>
      </w:pPr>
      <w:r w:rsidRPr="00661153">
        <w:rPr>
          <w:color w:val="000000"/>
          <w:spacing w:val="-1"/>
        </w:rPr>
        <w:t>Р/с 40702810003010113258</w:t>
      </w:r>
    </w:p>
    <w:p w:rsidR="00B51C9F" w:rsidRPr="00661153" w:rsidRDefault="00B51C9F" w:rsidP="00B51C9F">
      <w:pPr>
        <w:shd w:val="clear" w:color="auto" w:fill="FFFFFF"/>
        <w:ind w:hanging="7"/>
        <w:rPr>
          <w:color w:val="000000"/>
        </w:rPr>
      </w:pPr>
      <w:r w:rsidRPr="00661153">
        <w:rPr>
          <w:color w:val="000000"/>
        </w:rPr>
        <w:t>Дальневосточный банк ПАО «Сбербанк России» г. Хабаровск</w:t>
      </w:r>
    </w:p>
    <w:p w:rsidR="00B51C9F" w:rsidRPr="00661153" w:rsidRDefault="00B51C9F" w:rsidP="00B51C9F">
      <w:pPr>
        <w:shd w:val="clear" w:color="auto" w:fill="FFFFFF"/>
        <w:ind w:hanging="7"/>
      </w:pPr>
      <w:r w:rsidRPr="00661153">
        <w:rPr>
          <w:color w:val="000000"/>
          <w:spacing w:val="-3"/>
        </w:rPr>
        <w:t>БИК 040813608</w:t>
      </w:r>
    </w:p>
    <w:p w:rsidR="00B51C9F" w:rsidRPr="00661153" w:rsidRDefault="00B51C9F" w:rsidP="00B51C9F">
      <w:pPr>
        <w:shd w:val="clear" w:color="auto" w:fill="FFFFFF"/>
        <w:ind w:hanging="7"/>
      </w:pPr>
      <w:r w:rsidRPr="00661153">
        <w:rPr>
          <w:color w:val="000000"/>
          <w:spacing w:val="-1"/>
        </w:rPr>
        <w:lastRenderedPageBreak/>
        <w:t>К/с 30101810600000000608</w:t>
      </w:r>
    </w:p>
    <w:p w:rsidR="00B51C9F" w:rsidRPr="00661153" w:rsidRDefault="00B51C9F" w:rsidP="00B51C9F">
      <w:pPr>
        <w:shd w:val="clear" w:color="auto" w:fill="FFFFFF"/>
        <w:ind w:left="79" w:hanging="7"/>
        <w:rPr>
          <w:color w:val="000000"/>
        </w:rPr>
      </w:pPr>
      <w:r w:rsidRPr="00661153">
        <w:rPr>
          <w:color w:val="000000"/>
        </w:rPr>
        <w:t>Почтовый адрес: «Хабаровские электрические сети», 680009, Хабаровский край, г. Хабаровск, ул. Промышленная13, ИНН 2801108200, КПП 272402001, тел. 8 (4212) 59-91-59</w:t>
      </w:r>
    </w:p>
    <w:p w:rsidR="002561B2" w:rsidRPr="001339F9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1339F9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1339F9">
        <w:t xml:space="preserve">                                                                     </w:t>
      </w:r>
    </w:p>
    <w:p w:rsidR="00E45DA6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0407FD" w:rsidRDefault="000407FD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1339F9" w:rsidRDefault="003B69A5" w:rsidP="00241912">
      <w:pPr>
        <w:tabs>
          <w:tab w:val="left" w:pos="1701"/>
          <w:tab w:val="left" w:pos="3712"/>
        </w:tabs>
        <w:ind w:firstLine="851"/>
        <w:jc w:val="right"/>
      </w:pPr>
      <w:r w:rsidRPr="001339F9">
        <w:t xml:space="preserve">Приложение № ____ </w:t>
      </w:r>
    </w:p>
    <w:p w:rsidR="003B69A5" w:rsidRPr="001339F9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t>к  договору № _________</w:t>
      </w:r>
    </w:p>
    <w:p w:rsidR="003B69A5" w:rsidRPr="001339F9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1339F9">
        <w:t xml:space="preserve">от_____.__________20___г.    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1339F9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1339F9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1339F9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1339F9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1339F9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1339F9" w:rsidTr="007439F2">
        <w:trPr>
          <w:trHeight w:val="733"/>
        </w:trPr>
        <w:tc>
          <w:tcPr>
            <w:tcW w:w="3510" w:type="dxa"/>
          </w:tcPr>
          <w:p w:rsidR="00E45DA6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>Приложение № ____</w:t>
            </w:r>
          </w:p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>к  договору № _________</w:t>
            </w:r>
          </w:p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>от</w:t>
            </w:r>
            <w:r>
              <w:t>_____._________</w:t>
            </w:r>
            <w:r w:rsidRPr="001339F9">
              <w:t xml:space="preserve">20    г.    </w:t>
            </w:r>
          </w:p>
          <w:p w:rsidR="007439F2" w:rsidRPr="001339F9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63035" w:rsidRPr="001339F9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339F9" w:rsidTr="007F5E80">
        <w:tc>
          <w:tcPr>
            <w:tcW w:w="780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 xml:space="preserve">Наименование </w:t>
            </w:r>
            <w:r w:rsidR="001B1480" w:rsidRPr="001339F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0407FD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0407FD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363035" w:rsidRPr="001339F9">
              <w:rPr>
                <w:b/>
              </w:rPr>
              <w:t xml:space="preserve">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0407FD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0407FD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363035" w:rsidRPr="001339F9">
              <w:rPr>
                <w:b/>
              </w:rPr>
              <w:t xml:space="preserve">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0407FD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0407FD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>
              <w:rPr>
                <w:b/>
              </w:rPr>
              <w:t xml:space="preserve">        </w:t>
            </w:r>
            <w:r w:rsidR="00363035" w:rsidRPr="001339F9">
              <w:rPr>
                <w:b/>
              </w:rPr>
              <w:t xml:space="preserve">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0407FD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0407FD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363035" w:rsidRPr="001339F9">
              <w:rPr>
                <w:b/>
              </w:rPr>
              <w:t xml:space="preserve">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1339F9" w:rsidTr="0007152E"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339F9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1339F9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1339F9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339F9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339F9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339F9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339F9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1339F9" w:rsidTr="007439F2">
        <w:trPr>
          <w:trHeight w:val="712"/>
        </w:trPr>
        <w:tc>
          <w:tcPr>
            <w:tcW w:w="4104" w:type="dxa"/>
          </w:tcPr>
          <w:p w:rsidR="000407FD" w:rsidRDefault="000407FD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0407FD" w:rsidRDefault="000407FD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0407FD" w:rsidRDefault="000407FD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0407FD" w:rsidRDefault="000407FD" w:rsidP="000407FD">
            <w:pPr>
              <w:tabs>
                <w:tab w:val="left" w:pos="1701"/>
                <w:tab w:val="left" w:pos="3712"/>
              </w:tabs>
            </w:pPr>
          </w:p>
          <w:p w:rsidR="00363035" w:rsidRPr="001339F9" w:rsidRDefault="00363035" w:rsidP="000407FD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lastRenderedPageBreak/>
              <w:t>Приложение № ____</w:t>
            </w:r>
          </w:p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1339F9">
              <w:t>к  договору № _________</w:t>
            </w:r>
          </w:p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1339F9">
              <w:t xml:space="preserve">от_____.__________20    г.    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7439F2">
      <w:pPr>
        <w:tabs>
          <w:tab w:val="left" w:pos="-5670"/>
        </w:tabs>
        <w:jc w:val="center"/>
        <w:rPr>
          <w:b/>
        </w:rPr>
      </w:pPr>
      <w:r w:rsidRPr="001339F9">
        <w:rPr>
          <w:b/>
        </w:rPr>
        <w:t>СВОДНАЯ ТАБЛИЦА СТОИМОСТИ РАБОТ</w:t>
      </w: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1339F9">
        <w:t>(Наименование объекта)</w:t>
      </w:r>
    </w:p>
    <w:p w:rsidR="00363035" w:rsidRPr="001339F9" w:rsidRDefault="00363035" w:rsidP="00D945D3">
      <w:pPr>
        <w:tabs>
          <w:tab w:val="left" w:pos="1701"/>
        </w:tabs>
        <w:ind w:firstLine="851"/>
      </w:pPr>
      <w:r w:rsidRPr="001339F9">
        <w:t xml:space="preserve"> </w:t>
      </w: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Ед.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Приме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 xml:space="preserve"> 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1339F9"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1339F9" w:rsidTr="007439F2">
        <w:trPr>
          <w:trHeight w:val="733"/>
        </w:trPr>
        <w:tc>
          <w:tcPr>
            <w:tcW w:w="8188" w:type="dxa"/>
          </w:tcPr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lastRenderedPageBreak/>
              <w:t>Приложение № ____</w:t>
            </w:r>
          </w:p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>к  договору № _________</w:t>
            </w:r>
          </w:p>
          <w:p w:rsidR="007439F2" w:rsidRPr="001339F9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>от</w:t>
            </w:r>
            <w:r>
              <w:t>_____._________</w:t>
            </w:r>
            <w:r w:rsidRPr="001339F9">
              <w:t xml:space="preserve">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1339F9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E45DA6">
        <w:trPr>
          <w:trHeight w:val="23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E45DA6">
        <w:trPr>
          <w:trHeight w:val="9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1339F9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1339F9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lastRenderedPageBreak/>
        <w:t xml:space="preserve">Приложение № ____ </w:t>
      </w:r>
    </w:p>
    <w:p w:rsidR="00F87F61" w:rsidRPr="001339F9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1339F9">
        <w:t>к  договору №</w:t>
      </w:r>
      <w:r w:rsidR="00E45DA6">
        <w:t xml:space="preserve">____________ </w:t>
      </w:r>
      <w:r w:rsidRPr="001339F9">
        <w:t xml:space="preserve">от_____.__________20___г.    </w:t>
      </w:r>
    </w:p>
    <w:p w:rsidR="00F87F61" w:rsidRPr="001339F9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1339F9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D945D3">
      <w:pPr>
        <w:tabs>
          <w:tab w:val="left" w:pos="1701"/>
        </w:tabs>
        <w:ind w:firstLine="851"/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D945D3">
      <w:pPr>
        <w:tabs>
          <w:tab w:val="left" w:pos="1701"/>
        </w:tabs>
        <w:ind w:firstLine="851"/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D945D3">
      <w:pPr>
        <w:tabs>
          <w:tab w:val="left" w:pos="1701"/>
        </w:tabs>
        <w:ind w:firstLine="851"/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D945D3">
      <w:pPr>
        <w:tabs>
          <w:tab w:val="left" w:pos="1701"/>
        </w:tabs>
        <w:ind w:firstLine="851"/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E45DA6" w:rsidRPr="001339F9" w:rsidRDefault="00E45DA6" w:rsidP="00E45DA6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lastRenderedPageBreak/>
        <w:t xml:space="preserve">Приложение № ____ </w:t>
      </w:r>
    </w:p>
    <w:p w:rsidR="00E45DA6" w:rsidRPr="001339F9" w:rsidRDefault="00E45DA6" w:rsidP="00E45DA6">
      <w:pPr>
        <w:tabs>
          <w:tab w:val="left" w:pos="1701"/>
          <w:tab w:val="left" w:pos="3712"/>
        </w:tabs>
        <w:ind w:left="5760" w:firstLine="52"/>
        <w:jc w:val="right"/>
      </w:pPr>
      <w:r w:rsidRPr="001339F9">
        <w:t>к  договору №</w:t>
      </w:r>
      <w:r>
        <w:t xml:space="preserve">____________ </w:t>
      </w:r>
      <w:r w:rsidRPr="001339F9">
        <w:t xml:space="preserve">от_____.__________20___г.    </w:t>
      </w:r>
    </w:p>
    <w:p w:rsidR="004E5C49" w:rsidRPr="001339F9" w:rsidRDefault="004E5C49" w:rsidP="00D945D3">
      <w:pPr>
        <w:tabs>
          <w:tab w:val="left" w:pos="1701"/>
          <w:tab w:val="left" w:pos="3712"/>
        </w:tabs>
        <w:ind w:left="5760" w:firstLine="851"/>
      </w:pPr>
    </w:p>
    <w:p w:rsidR="004E5C49" w:rsidRPr="001339F9" w:rsidRDefault="004E5C49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FF0000"/>
          <w:sz w:val="24"/>
          <w:szCs w:val="24"/>
        </w:rPr>
      </w:pPr>
    </w:p>
    <w:p w:rsidR="004E5C49" w:rsidRPr="001339F9" w:rsidRDefault="004E5C49" w:rsidP="00D945D3">
      <w:pPr>
        <w:widowControl w:val="0"/>
        <w:tabs>
          <w:tab w:val="left" w:pos="1701"/>
        </w:tabs>
        <w:suppressAutoHyphens/>
        <w:ind w:firstLine="851"/>
        <w:jc w:val="center"/>
        <w:rPr>
          <w:rFonts w:eastAsia="Lucida Sans Unicode"/>
          <w:b/>
          <w:bCs/>
          <w:kern w:val="1"/>
        </w:rPr>
      </w:pPr>
      <w:r w:rsidRPr="001339F9">
        <w:rPr>
          <w:rFonts w:eastAsia="Lucida Sans Unicode"/>
          <w:b/>
          <w:bCs/>
          <w:kern w:val="1"/>
        </w:rPr>
        <w:t>Справка о заключенных договорах Подрядчика (Исполнителя, Поставщика) с субподрядчиками/субисполнителями 1-го уровня, в том числе являющимися субъектами малого и среднего предпринимательства (МСП)</w:t>
      </w:r>
    </w:p>
    <w:p w:rsidR="004E5C49" w:rsidRPr="001339F9" w:rsidRDefault="004E5C49" w:rsidP="00D945D3">
      <w:pPr>
        <w:widowControl w:val="0"/>
        <w:tabs>
          <w:tab w:val="left" w:pos="1701"/>
        </w:tabs>
        <w:suppressAutoHyphens/>
        <w:ind w:firstLine="851"/>
        <w:jc w:val="center"/>
        <w:rPr>
          <w:rFonts w:eastAsia="Lucida Sans Unicode"/>
          <w:b/>
          <w:bCs/>
          <w:kern w:val="1"/>
        </w:rPr>
      </w:pPr>
      <w:r w:rsidRPr="001339F9">
        <w:rPr>
          <w:rFonts w:eastAsia="Lucida Sans Unicode"/>
          <w:b/>
          <w:bCs/>
          <w:kern w:val="1"/>
        </w:rPr>
        <w:t>(форма)</w:t>
      </w:r>
    </w:p>
    <w:p w:rsidR="004E5C49" w:rsidRPr="001339F9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  <w:r w:rsidRPr="001339F9">
        <w:rPr>
          <w:rFonts w:eastAsia="Lucida Sans Unicode"/>
          <w:bCs/>
          <w:kern w:val="1"/>
        </w:rPr>
        <w:t xml:space="preserve">г. ______________     </w:t>
      </w:r>
      <w:r w:rsidRPr="001339F9">
        <w:rPr>
          <w:rFonts w:eastAsia="Lucida Sans Unicode"/>
          <w:bCs/>
          <w:kern w:val="1"/>
        </w:rPr>
        <w:tab/>
      </w:r>
      <w:r w:rsidRPr="001339F9">
        <w:rPr>
          <w:rFonts w:eastAsia="Lucida Sans Unicode"/>
          <w:bCs/>
          <w:kern w:val="1"/>
        </w:rPr>
        <w:tab/>
      </w:r>
      <w:r w:rsidRPr="001339F9">
        <w:rPr>
          <w:rFonts w:eastAsia="Lucida Sans Unicode"/>
          <w:bCs/>
          <w:kern w:val="1"/>
        </w:rPr>
        <w:tab/>
      </w:r>
      <w:r w:rsidRPr="001339F9">
        <w:rPr>
          <w:rFonts w:eastAsia="Lucida Sans Unicode"/>
          <w:bCs/>
          <w:kern w:val="1"/>
        </w:rPr>
        <w:tab/>
        <w:t xml:space="preserve">  </w:t>
      </w:r>
      <w:r w:rsidRPr="001339F9">
        <w:rPr>
          <w:rFonts w:eastAsia="Lucida Sans Unicode"/>
          <w:bCs/>
          <w:kern w:val="1"/>
        </w:rPr>
        <w:tab/>
        <w:t xml:space="preserve">          «___» ____________ 201__</w:t>
      </w:r>
    </w:p>
    <w:p w:rsidR="004E5C49" w:rsidRPr="001339F9" w:rsidRDefault="004E5C49" w:rsidP="00D945D3">
      <w:pPr>
        <w:widowControl w:val="0"/>
        <w:tabs>
          <w:tab w:val="left" w:pos="1701"/>
        </w:tabs>
        <w:suppressAutoHyphens/>
        <w:ind w:firstLine="851"/>
        <w:jc w:val="center"/>
        <w:rPr>
          <w:rFonts w:eastAsia="Lucida Sans Unicode"/>
          <w:kern w:val="1"/>
        </w:rPr>
      </w:pPr>
    </w:p>
    <w:p w:rsidR="004E5C49" w:rsidRPr="001339F9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i/>
          <w:kern w:val="1"/>
        </w:rPr>
      </w:pPr>
      <w:r w:rsidRPr="001339F9">
        <w:rPr>
          <w:i/>
          <w:spacing w:val="-1"/>
        </w:rPr>
        <w:t>__________________________________[наименование Юридического/Физического лица],</w:t>
      </w:r>
      <w:r w:rsidRPr="001339F9">
        <w:t xml:space="preserve"> </w:t>
      </w:r>
      <w:r w:rsidRPr="001339F9">
        <w:rPr>
          <w:i/>
          <w:spacing w:val="-1"/>
        </w:rPr>
        <w:t>____________[Идентификационный номер налогоплательщика]</w:t>
      </w:r>
      <w:r w:rsidRPr="001339F9">
        <w:rPr>
          <w:spacing w:val="-1"/>
        </w:rPr>
        <w:t xml:space="preserve"> </w:t>
      </w:r>
      <w:r w:rsidRPr="001339F9">
        <w:rPr>
          <w:rFonts w:eastAsia="Lucida Sans Unicode"/>
          <w:kern w:val="1"/>
        </w:rPr>
        <w:t xml:space="preserve">в лице _______________________, действующего на основании ___________, именуемое в дальнейшем _________ </w:t>
      </w:r>
      <w:r w:rsidRPr="001339F9">
        <w:rPr>
          <w:rFonts w:eastAsia="Lucida Sans Unicode"/>
          <w:i/>
          <w:kern w:val="1"/>
        </w:rPr>
        <w:t>[Подрядчик/Поставщик/ Исполнитель]</w:t>
      </w:r>
      <w:r w:rsidRPr="001339F9">
        <w:rPr>
          <w:rFonts w:eastAsia="Lucida Sans Unicode"/>
          <w:kern w:val="1"/>
        </w:rPr>
        <w:t>, в рамках Договора на _________</w:t>
      </w:r>
      <w:r w:rsidRPr="001339F9">
        <w:rPr>
          <w:rFonts w:eastAsia="Lucida Sans Unicode"/>
          <w:i/>
          <w:kern w:val="1"/>
        </w:rPr>
        <w:t>[предмет договора] _______[№ договора]</w:t>
      </w:r>
      <w:r w:rsidRPr="001339F9">
        <w:rPr>
          <w:rFonts w:eastAsia="Lucida Sans Unicode"/>
          <w:kern w:val="1"/>
        </w:rPr>
        <w:t xml:space="preserve"> от </w:t>
      </w:r>
      <w:r w:rsidRPr="001339F9">
        <w:rPr>
          <w:rFonts w:eastAsia="Lucida Sans Unicode"/>
          <w:i/>
          <w:kern w:val="1"/>
        </w:rPr>
        <w:t>_________[дата договора]</w:t>
      </w:r>
      <w:r w:rsidRPr="001339F9">
        <w:rPr>
          <w:rFonts w:eastAsia="Lucida Sans Unicode"/>
          <w:kern w:val="1"/>
        </w:rPr>
        <w:t xml:space="preserve"> уведомляет о привлечении </w:t>
      </w:r>
      <w:r w:rsidRPr="001339F9">
        <w:rPr>
          <w:rFonts w:eastAsia="Lucida Sans Unicode"/>
          <w:i/>
          <w:kern w:val="1"/>
        </w:rPr>
        <w:t>[отсутствии]</w:t>
      </w:r>
      <w:r w:rsidRPr="001339F9">
        <w:rPr>
          <w:rFonts w:eastAsia="Lucida Sans Unicode"/>
          <w:kern w:val="1"/>
        </w:rPr>
        <w:t xml:space="preserve"> субподрядчиков/субисполнителей и сообщает следующую информацию по заключённым с ними субподрядным договорам:</w:t>
      </w:r>
    </w:p>
    <w:p w:rsidR="004E5C49" w:rsidRPr="001339F9" w:rsidRDefault="004E5C49" w:rsidP="00D945D3">
      <w:pPr>
        <w:tabs>
          <w:tab w:val="left" w:pos="1701"/>
        </w:tabs>
        <w:ind w:firstLine="851"/>
        <w:jc w:val="both"/>
        <w:rPr>
          <w:b/>
        </w:rPr>
      </w:pPr>
    </w:p>
    <w:p w:rsidR="004E5C49" w:rsidRPr="001339F9" w:rsidRDefault="004E5C49" w:rsidP="00D945D3">
      <w:pPr>
        <w:tabs>
          <w:tab w:val="left" w:pos="1701"/>
        </w:tabs>
        <w:ind w:firstLine="851"/>
        <w:jc w:val="both"/>
        <w:rPr>
          <w:b/>
        </w:rPr>
      </w:pPr>
      <w:r w:rsidRPr="001339F9">
        <w:rPr>
          <w:b/>
        </w:rPr>
        <w:t>Таблица-1. Сведения о субподрядчиках/субисполнителях  1-го уровня и заключённых с ними договорах.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5386"/>
        <w:gridCol w:w="1134"/>
        <w:gridCol w:w="1134"/>
        <w:gridCol w:w="851"/>
      </w:tblGrid>
      <w:tr w:rsidR="004E5C49" w:rsidRPr="001339F9" w:rsidTr="004E5C49">
        <w:trPr>
          <w:trHeight w:val="288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rFonts w:cs="Calibri"/>
                <w:color w:val="000000"/>
              </w:rPr>
            </w:pPr>
            <w:bookmarkStart w:id="1" w:name="RANGE!A1:E51"/>
            <w:r w:rsidRPr="001339F9">
              <w:rPr>
                <w:rFonts w:cs="Calibri"/>
                <w:color w:val="000000"/>
              </w:rPr>
              <w:t>№п.</w:t>
            </w:r>
            <w:bookmarkEnd w:id="1"/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Субподрядчики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…</w:t>
            </w:r>
          </w:p>
        </w:tc>
      </w:tr>
      <w:tr w:rsidR="004E5C49" w:rsidRPr="001339F9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rFonts w:cs="Calibri"/>
                <w:b/>
                <w:bCs/>
                <w:color w:val="000000"/>
              </w:rPr>
            </w:pPr>
            <w:r w:rsidRPr="001339F9">
              <w:rPr>
                <w:rFonts w:cs="Calibri"/>
                <w:b/>
                <w:bCs/>
                <w:color w:val="000000"/>
              </w:rPr>
              <w:t>1. Информация о  субподрядчике</w:t>
            </w:r>
          </w:p>
        </w:tc>
      </w:tr>
      <w:tr w:rsidR="004E5C49" w:rsidRPr="001339F9" w:rsidTr="004E5C49">
        <w:trPr>
          <w:trHeight w:val="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Физическое или Юридическое лицо(ФЛ/ЮР.Л.)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Резидент РФ 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40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1.3.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4E5C49" w:rsidRPr="001339F9" w:rsidTr="004E5C49">
        <w:trPr>
          <w:trHeight w:val="1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Не является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5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 xml:space="preserve">Субподрядчик должен привлечь к исполнению  договора субподрядчиков из числа МСП (Да/Нет)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>Субподрядчик состоит на учёте в налоговых органах РФ(Да/Нет)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4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1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lastRenderedPageBreak/>
              <w:t>1.12.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</w:rPr>
            </w:pPr>
            <w:r w:rsidRPr="001339F9">
              <w:rPr>
                <w:color w:val="000000"/>
              </w:rPr>
              <w:t xml:space="preserve">Адрес местонахождения 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1.19.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Номер дома(владения)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Корпус(строение)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1.26.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</w:pPr>
            <w:r w:rsidRPr="001339F9"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jc w:val="center"/>
              <w:rPr>
                <w:rFonts w:cs="Calibri"/>
                <w:b/>
                <w:bCs/>
                <w:color w:val="000000"/>
              </w:rPr>
            </w:pPr>
            <w:r w:rsidRPr="001339F9">
              <w:rPr>
                <w:rFonts w:cs="Calibri"/>
                <w:b/>
                <w:bCs/>
                <w:color w:val="000000"/>
              </w:rPr>
              <w:t>2. Информация о договоре с  субподрядчиком</w:t>
            </w:r>
          </w:p>
        </w:tc>
      </w:tr>
      <w:tr w:rsidR="004E5C49" w:rsidRPr="001339F9" w:rsidTr="004E5C4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2.1.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Номер договора с субподрядчиком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2.2.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Дата подписания договора с субподрядчиком  (дата подписания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5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2.3.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2.4.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2.5.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Валюта(по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3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2.6.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Курс иностранной валюты  по отношению к рублю на дату заключения договора(заполняется только заключении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2.7.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 xml:space="preserve">Срок исполнения договора(с </w:t>
            </w:r>
            <w:r w:rsidRPr="001339F9">
              <w:rPr>
                <w:b/>
                <w:bCs/>
                <w:i/>
                <w:iCs/>
                <w:color w:val="000000"/>
              </w:rPr>
              <w:t>дд.мм.гггг</w:t>
            </w:r>
            <w:r w:rsidRPr="001339F9">
              <w:rPr>
                <w:color w:val="000000"/>
              </w:rPr>
              <w:t xml:space="preserve"> по </w:t>
            </w:r>
            <w:r w:rsidRPr="001339F9">
              <w:rPr>
                <w:b/>
                <w:bCs/>
                <w:i/>
                <w:iCs/>
                <w:color w:val="000000"/>
              </w:rPr>
              <w:t>дд.мм.гггг</w:t>
            </w:r>
            <w:r w:rsidRPr="001339F9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2.8.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 xml:space="preserve">2.9.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7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2</w:t>
            </w:r>
            <w:r w:rsidRPr="001339F9">
              <w:rPr>
                <w:rFonts w:cs="Calibri"/>
                <w:color w:val="000000"/>
              </w:rPr>
              <w:lastRenderedPageBreak/>
              <w:t>.10.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lastRenderedPageBreak/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lastRenderedPageBreak/>
              <w:t>2.11.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 xml:space="preserve">Количество (объем)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8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2.12.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Единица измерения ( 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  <w:tr w:rsidR="004E5C49" w:rsidRPr="001339F9" w:rsidTr="004E5C4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rFonts w:cs="Calibri"/>
                <w:color w:val="000000"/>
              </w:rPr>
            </w:pPr>
            <w:r w:rsidRPr="001339F9">
              <w:rPr>
                <w:rFonts w:cs="Calibri"/>
                <w:color w:val="000000"/>
              </w:rPr>
              <w:t>2.13.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Страна происхождения товара / регистрации производителя товара  ( 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  <w:r w:rsidRPr="001339F9">
              <w:rPr>
                <w:color w:val="000000"/>
              </w:rPr>
              <w:t> </w:t>
            </w:r>
          </w:p>
        </w:tc>
      </w:tr>
    </w:tbl>
    <w:p w:rsidR="004E5C49" w:rsidRPr="001339F9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</w:p>
    <w:p w:rsidR="004E5C49" w:rsidRPr="001339F9" w:rsidRDefault="004E5C49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  <w:r w:rsidRPr="001339F9">
        <w:rPr>
          <w:rFonts w:eastAsia="Lucida Sans Unicode"/>
          <w:kern w:val="1"/>
        </w:rPr>
        <w:t>Обязуюсь  в случае изменения каких-либо данных о субподрядчике(ах)/субисполнителе(ях) 1-го уровня (</w:t>
      </w:r>
      <w:r w:rsidRPr="001339F9">
        <w:t xml:space="preserve">и </w:t>
      </w:r>
      <w:r w:rsidRPr="001339F9">
        <w:rPr>
          <w:rFonts w:eastAsia="Lucida Sans Unicode"/>
          <w:kern w:val="1"/>
        </w:rPr>
        <w:t>заключённым с ними субподрядным договорам)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B076DF" w:rsidRPr="001339F9" w:rsidRDefault="00B076DF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</w:p>
    <w:p w:rsidR="00B076DF" w:rsidRPr="001339F9" w:rsidRDefault="00B076DF" w:rsidP="00D945D3">
      <w:pPr>
        <w:widowControl w:val="0"/>
        <w:tabs>
          <w:tab w:val="left" w:pos="1701"/>
        </w:tabs>
        <w:suppressAutoHyphens/>
        <w:ind w:firstLine="851"/>
        <w:jc w:val="both"/>
        <w:rPr>
          <w:rFonts w:eastAsia="Lucida Sans Unicode"/>
          <w:kern w:val="1"/>
        </w:rPr>
      </w:pPr>
    </w:p>
    <w:p w:rsidR="004E5C49" w:rsidRPr="001339F9" w:rsidRDefault="004E5C49" w:rsidP="00D945D3">
      <w:pPr>
        <w:tabs>
          <w:tab w:val="left" w:pos="1701"/>
        </w:tabs>
        <w:ind w:firstLine="851"/>
      </w:pPr>
      <w:r w:rsidRPr="001339F9">
        <w:t>____________________________________[должность, фамилия, имя, отчество подписавшего]</w:t>
      </w:r>
    </w:p>
    <w:p w:rsidR="004E5C49" w:rsidRPr="001339F9" w:rsidRDefault="004E5C49" w:rsidP="00D945D3">
      <w:pPr>
        <w:tabs>
          <w:tab w:val="left" w:pos="1701"/>
        </w:tabs>
        <w:ind w:firstLine="851"/>
      </w:pPr>
      <w:r w:rsidRPr="001339F9">
        <w:t>_______________ [наименование Юридического/Физического лица]</w:t>
      </w:r>
    </w:p>
    <w:p w:rsidR="004E5C49" w:rsidRPr="001339F9" w:rsidRDefault="004E5C49" w:rsidP="00D945D3">
      <w:pPr>
        <w:tabs>
          <w:tab w:val="left" w:pos="1701"/>
        </w:tabs>
        <w:ind w:firstLine="851"/>
      </w:pPr>
      <w:r w:rsidRPr="001339F9">
        <w:t>_______________ / _______________ /[подпись /расшифровка]</w:t>
      </w:r>
    </w:p>
    <w:p w:rsidR="004E5C49" w:rsidRPr="001339F9" w:rsidRDefault="004E5C49" w:rsidP="00D945D3">
      <w:pPr>
        <w:tabs>
          <w:tab w:val="left" w:pos="1701"/>
        </w:tabs>
        <w:ind w:firstLine="851"/>
      </w:pPr>
      <w:r w:rsidRPr="001339F9">
        <w:t>«___»_________20___ г. [дата составления справки]</w:t>
      </w:r>
    </w:p>
    <w:p w:rsidR="004E5C49" w:rsidRPr="001339F9" w:rsidRDefault="004E5C49" w:rsidP="00D945D3">
      <w:pPr>
        <w:tabs>
          <w:tab w:val="left" w:pos="1701"/>
        </w:tabs>
        <w:ind w:firstLine="851"/>
      </w:pPr>
      <w:r w:rsidRPr="001339F9">
        <w:t>м.п. (при наличии)</w:t>
      </w:r>
    </w:p>
    <w:tbl>
      <w:tblPr>
        <w:tblW w:w="10043" w:type="dxa"/>
        <w:tblInd w:w="93" w:type="dxa"/>
        <w:tblLook w:val="04A0" w:firstRow="1" w:lastRow="0" w:firstColumn="1" w:lastColumn="0" w:noHBand="0" w:noVBand="1"/>
      </w:tblPr>
      <w:tblGrid>
        <w:gridCol w:w="10043"/>
      </w:tblGrid>
      <w:tr w:rsidR="004E5C49" w:rsidRPr="001339F9" w:rsidTr="004E5C49">
        <w:trPr>
          <w:trHeight w:val="570"/>
        </w:trPr>
        <w:tc>
          <w:tcPr>
            <w:tcW w:w="100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</w:tr>
      <w:tr w:rsidR="004E5C49" w:rsidRPr="001339F9" w:rsidTr="004E5C49">
        <w:trPr>
          <w:trHeight w:val="322"/>
        </w:trPr>
        <w:tc>
          <w:tcPr>
            <w:tcW w:w="100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E5C49" w:rsidRPr="001339F9" w:rsidRDefault="004E5C49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</w:tr>
    </w:tbl>
    <w:p w:rsidR="004E5C49" w:rsidRPr="001339F9" w:rsidRDefault="004E5C49" w:rsidP="00D945D3">
      <w:pPr>
        <w:tabs>
          <w:tab w:val="left" w:pos="1701"/>
        </w:tabs>
        <w:ind w:firstLine="851"/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1339F9" w:rsidRDefault="008F0C50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45DA6" w:rsidRPr="001339F9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1339F9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1339F9">
        <w:lastRenderedPageBreak/>
        <w:t>Приложение №____</w:t>
      </w:r>
    </w:p>
    <w:p w:rsidR="00CD75B6" w:rsidRPr="001339F9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t>к договору №_________</w:t>
      </w:r>
    </w:p>
    <w:p w:rsidR="00CD75B6" w:rsidRPr="001339F9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t>от «____»__________20___г.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1339F9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1339F9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1339F9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D84CE3" w:rsidRDefault="00D84CE3" w:rsidP="00D945D3">
      <w:pPr>
        <w:tabs>
          <w:tab w:val="left" w:pos="1701"/>
          <w:tab w:val="left" w:pos="3712"/>
        </w:tabs>
        <w:ind w:firstLine="851"/>
        <w:jc w:val="right"/>
      </w:pPr>
      <w:r>
        <w:lastRenderedPageBreak/>
        <w:t>Приложение №____</w:t>
      </w:r>
    </w:p>
    <w:p w:rsidR="00D84CE3" w:rsidRDefault="00D84CE3" w:rsidP="00D945D3">
      <w:pPr>
        <w:tabs>
          <w:tab w:val="left" w:pos="1701"/>
          <w:tab w:val="left" w:pos="3712"/>
        </w:tabs>
        <w:ind w:left="5760" w:firstLine="851"/>
        <w:jc w:val="right"/>
      </w:pPr>
      <w:r>
        <w:t>к договору №_________</w:t>
      </w:r>
    </w:p>
    <w:p w:rsidR="00D84CE3" w:rsidRDefault="00D84CE3" w:rsidP="00D945D3">
      <w:pPr>
        <w:tabs>
          <w:tab w:val="left" w:pos="1701"/>
          <w:tab w:val="left" w:pos="3712"/>
        </w:tabs>
        <w:ind w:left="5760" w:firstLine="851"/>
        <w:jc w:val="right"/>
      </w:pPr>
      <w:r>
        <w:t>от «____»__________20___г.</w:t>
      </w:r>
    </w:p>
    <w:p w:rsidR="00D84CE3" w:rsidRPr="004F7EB5" w:rsidRDefault="00D84CE3" w:rsidP="00D945D3">
      <w:pPr>
        <w:tabs>
          <w:tab w:val="left" w:pos="1701"/>
        </w:tabs>
        <w:ind w:firstLine="851"/>
        <w:rPr>
          <w:sz w:val="23"/>
          <w:szCs w:val="23"/>
        </w:rPr>
      </w:pPr>
    </w:p>
    <w:p w:rsidR="004F7EB5" w:rsidRPr="004F7EB5" w:rsidRDefault="004F7EB5" w:rsidP="00D945D3">
      <w:pPr>
        <w:tabs>
          <w:tab w:val="left" w:pos="1701"/>
        </w:tabs>
        <w:ind w:firstLine="851"/>
        <w:jc w:val="center"/>
        <w:rPr>
          <w:b/>
          <w:sz w:val="23"/>
          <w:szCs w:val="23"/>
        </w:rPr>
      </w:pPr>
      <w:r w:rsidRPr="004F7EB5">
        <w:rPr>
          <w:b/>
          <w:sz w:val="23"/>
          <w:szCs w:val="23"/>
        </w:rPr>
        <w:t>ТРЕБОВАНИЯ К БАНКУ-ГАРАНТУ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Банк, выдавший гарантию, должен соответствовать следующим критериям: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иметь разрешение (лицензию Банка России) на осуществление банковских операций на территории Российской Федерации, срок действия которой превышает срок действия гарантии не менее чем на 6 календарных месяцев;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входить в Перечень Банков-Гарантов, утвержденный Советом директоров Заказчика;</w:t>
      </w:r>
    </w:p>
    <w:p w:rsidR="004F7EB5" w:rsidRPr="004F7EB5" w:rsidRDefault="004F7EB5" w:rsidP="00D945D3">
      <w:pPr>
        <w:shd w:val="clear" w:color="auto" w:fill="FFFFFF"/>
        <w:tabs>
          <w:tab w:val="left" w:pos="1701"/>
        </w:tabs>
        <w:ind w:firstLine="851"/>
        <w:contextualSpacing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участвовать в системе страхования вкладов;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размер обеспечиваемого обязательства (сумма гарантии) должен составлять не более 5 % от величины собственного капитала банка на последнюю отчетную дату, предшествующую дате выдачи гарантии;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не быть убыточным</w:t>
      </w:r>
      <w:r w:rsidRPr="004F7EB5">
        <w:rPr>
          <w:sz w:val="23"/>
          <w:szCs w:val="23"/>
          <w:vertAlign w:val="superscript"/>
        </w:rPr>
        <w:footnoteReference w:id="1"/>
      </w:r>
      <w:r w:rsidRPr="004F7EB5">
        <w:rPr>
          <w:sz w:val="23"/>
          <w:szCs w:val="23"/>
        </w:rPr>
        <w:t>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не находиться под внешним управлением;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лицензия на осуществление банковской деятельности на территории Российской Федерации не должна быть приостановленной полностью или частично.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</w:p>
    <w:p w:rsidR="004F7EB5" w:rsidRPr="004F7EB5" w:rsidRDefault="004F7EB5" w:rsidP="00D945D3">
      <w:pPr>
        <w:tabs>
          <w:tab w:val="num" w:pos="0"/>
          <w:tab w:val="left" w:pos="1701"/>
        </w:tabs>
        <w:ind w:firstLine="851"/>
        <w:jc w:val="center"/>
        <w:rPr>
          <w:b/>
          <w:sz w:val="23"/>
          <w:szCs w:val="23"/>
        </w:rPr>
      </w:pPr>
      <w:r w:rsidRPr="004F7EB5">
        <w:rPr>
          <w:b/>
          <w:sz w:val="23"/>
          <w:szCs w:val="23"/>
        </w:rPr>
        <w:t>УСЛОВИЯ БАНКОВСКОЙ ГАРАНТИИ</w:t>
      </w:r>
    </w:p>
    <w:p w:rsidR="004F7EB5" w:rsidRPr="004F7EB5" w:rsidRDefault="004F7EB5" w:rsidP="00D945D3">
      <w:pPr>
        <w:tabs>
          <w:tab w:val="num" w:pos="0"/>
          <w:tab w:val="left" w:pos="1701"/>
        </w:tabs>
        <w:ind w:firstLine="851"/>
        <w:jc w:val="both"/>
        <w:rPr>
          <w:sz w:val="23"/>
          <w:szCs w:val="23"/>
        </w:rPr>
      </w:pPr>
      <w:proofErr w:type="gramStart"/>
      <w:r w:rsidRPr="004F7EB5">
        <w:rPr>
          <w:sz w:val="23"/>
          <w:szCs w:val="23"/>
        </w:rPr>
        <w:t xml:space="preserve">Под банковской гарантией понимается гарантия согласованного контрагентом банка из Перечня Банков-Гарантов, утвержденного Советом директоров Заказчика, которая будет регулироваться унифицированными правилами Международной торговой палаты – публикация МТП № 758 (ICC </w:t>
      </w:r>
      <w:proofErr w:type="spellStart"/>
      <w:r w:rsidRPr="004F7EB5">
        <w:rPr>
          <w:sz w:val="23"/>
          <w:szCs w:val="23"/>
        </w:rPr>
        <w:t>Uniform</w:t>
      </w:r>
      <w:proofErr w:type="spellEnd"/>
      <w:r w:rsidRPr="004F7EB5">
        <w:rPr>
          <w:sz w:val="23"/>
          <w:szCs w:val="23"/>
        </w:rPr>
        <w:t xml:space="preserve"> </w:t>
      </w:r>
      <w:proofErr w:type="spellStart"/>
      <w:r w:rsidRPr="004F7EB5">
        <w:rPr>
          <w:sz w:val="23"/>
          <w:szCs w:val="23"/>
        </w:rPr>
        <w:t>Rules</w:t>
      </w:r>
      <w:proofErr w:type="spellEnd"/>
      <w:r w:rsidRPr="004F7EB5">
        <w:rPr>
          <w:sz w:val="23"/>
          <w:szCs w:val="23"/>
        </w:rPr>
        <w:t xml:space="preserve"> </w:t>
      </w:r>
      <w:proofErr w:type="spellStart"/>
      <w:r w:rsidRPr="004F7EB5">
        <w:rPr>
          <w:sz w:val="23"/>
          <w:szCs w:val="23"/>
        </w:rPr>
        <w:t>Demand</w:t>
      </w:r>
      <w:proofErr w:type="spellEnd"/>
      <w:r w:rsidRPr="004F7EB5">
        <w:rPr>
          <w:sz w:val="23"/>
          <w:szCs w:val="23"/>
        </w:rPr>
        <w:t xml:space="preserve"> </w:t>
      </w:r>
      <w:proofErr w:type="spellStart"/>
      <w:r w:rsidRPr="004F7EB5">
        <w:rPr>
          <w:sz w:val="23"/>
          <w:szCs w:val="23"/>
        </w:rPr>
        <w:t>Guarantees</w:t>
      </w:r>
      <w:proofErr w:type="spellEnd"/>
      <w:r w:rsidRPr="004F7EB5">
        <w:rPr>
          <w:sz w:val="23"/>
          <w:szCs w:val="23"/>
        </w:rPr>
        <w:t xml:space="preserve"> – ICC </w:t>
      </w:r>
      <w:proofErr w:type="spellStart"/>
      <w:r w:rsidRPr="004F7EB5">
        <w:rPr>
          <w:sz w:val="23"/>
          <w:szCs w:val="23"/>
        </w:rPr>
        <w:t>Publication</w:t>
      </w:r>
      <w:proofErr w:type="spellEnd"/>
      <w:r w:rsidRPr="004F7EB5">
        <w:rPr>
          <w:sz w:val="23"/>
          <w:szCs w:val="23"/>
        </w:rPr>
        <w:t xml:space="preserve"> № 758) в той мере, в какой указанные правила не противоречат императивным нормам законодательства Российской Федерации и следующим основным условиям:</w:t>
      </w:r>
      <w:proofErr w:type="gramEnd"/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банковская гарантия должна быть безотзывной и безусловной (гарантия по первому требованию);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Бенефициаром по банковской гарантии должен выступать Заказчик, Принципалом – контрагент;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сумма банковской гарантии должна быть выражена в валюте расчетов по договору;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сумма банковской гарантии должна составлять не менее 100 % (ста процентов) от стоимости уплачиваемого по договору аванса</w:t>
      </w:r>
      <w:r w:rsidRPr="004F7EB5">
        <w:rPr>
          <w:sz w:val="23"/>
          <w:szCs w:val="23"/>
          <w:vertAlign w:val="superscript"/>
        </w:rPr>
        <w:footnoteReference w:id="2"/>
      </w:r>
      <w:r w:rsidRPr="004F7EB5">
        <w:rPr>
          <w:sz w:val="23"/>
          <w:szCs w:val="23"/>
        </w:rPr>
        <w:t>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сумма банковской гарантии надлежащего исполнения договора должна составлять не менее 5%</w:t>
      </w:r>
      <w:r w:rsidRPr="004F7EB5">
        <w:rPr>
          <w:sz w:val="23"/>
          <w:szCs w:val="23"/>
          <w:vertAlign w:val="superscript"/>
        </w:rPr>
        <w:footnoteReference w:id="3"/>
      </w:r>
      <w:r w:rsidRPr="004F7EB5">
        <w:rPr>
          <w:sz w:val="23"/>
          <w:szCs w:val="23"/>
        </w:rPr>
        <w:t>/10% от цены договора/объекта;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срок действия банковской гарантии должен заканчиваться не ранее 70 календарных дней после наступления даты, в которую заканчивается срок исполнения обязательств по договору (соответствующему этапу)/объекту/оборудования, предусмотренной договором.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 банковской гарантии должно быть предусмотрено, что для истребования суммы обеспечения Заказчик направляет Банку - Гаранту только письменное требование о предъявлении суммы обеспечения, как полностью, так и частично, к оплате, с указанием на существо допущенных контрагентом нарушений, в том числе в случаях: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отказа контрагента от исполнения обязательств, в том числе одностороннего расторжения договора;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нарушения контрагентом графика поставки (выполнения работ, оказания услуг) более чем на 60 календарных дней;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утраты контрагентом специального разрешения, позволяющего надлежащим образом выполнить обязательства по договору (в том числе приостановление, аннулирование допуска, разрешения (лицензии));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 xml:space="preserve"> введения в отношении контрагента наблюдения или любой иной стадии процедуры банкро</w:t>
      </w:r>
      <w:r w:rsidR="00E45DA6">
        <w:rPr>
          <w:sz w:val="23"/>
          <w:szCs w:val="23"/>
        </w:rPr>
        <w:t>т</w:t>
      </w:r>
      <w:r w:rsidRPr="004F7EB5">
        <w:rPr>
          <w:sz w:val="23"/>
          <w:szCs w:val="23"/>
        </w:rPr>
        <w:t>ства;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lastRenderedPageBreak/>
        <w:t>выявления фактов предъявления контрагентом Заказчику ложной или недостоверной информации на этапе проведения отбора, заключения договора и/или исполнения договора;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признания сделки недействительной по причинам отсутствия необходимых корпоративных одобрений у контрагента;</w:t>
      </w:r>
    </w:p>
    <w:p w:rsidR="004F7EB5" w:rsidRPr="004F7EB5" w:rsidRDefault="004F7EB5" w:rsidP="00D945D3">
      <w:pPr>
        <w:numPr>
          <w:ilvl w:val="0"/>
          <w:numId w:val="32"/>
        </w:numPr>
        <w:tabs>
          <w:tab w:val="left" w:pos="1701"/>
        </w:tabs>
        <w:ind w:left="0"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 xml:space="preserve">не предоставления контрагентом в срок не </w:t>
      </w:r>
      <w:proofErr w:type="gramStart"/>
      <w:r w:rsidRPr="004F7EB5">
        <w:rPr>
          <w:sz w:val="23"/>
          <w:szCs w:val="23"/>
        </w:rPr>
        <w:t>позднее</w:t>
      </w:r>
      <w:proofErr w:type="gramEnd"/>
      <w:r w:rsidRPr="004F7EB5">
        <w:rPr>
          <w:sz w:val="23"/>
          <w:szCs w:val="23"/>
        </w:rPr>
        <w:t xml:space="preserve"> чем за 30 (тридцать)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Вместе с требованием о предъявлении суммы обеспечения к оплате Заказчик направляет Банку-Гаранту копию</w:t>
      </w:r>
      <w:r w:rsidRPr="004F7EB5">
        <w:rPr>
          <w:sz w:val="23"/>
          <w:szCs w:val="23"/>
          <w:vertAlign w:val="superscript"/>
        </w:rPr>
        <w:footnoteReference w:id="4"/>
      </w:r>
      <w:r w:rsidRPr="004F7EB5">
        <w:rPr>
          <w:sz w:val="23"/>
          <w:szCs w:val="23"/>
        </w:rPr>
        <w:t xml:space="preserve"> банковской гарантии.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Заказчика, заверенного банком, подтверждающего факт осуществления авансового платежа.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Платеж по банковской гарантии должен быть совершен в течение 10 рабочих дней после обращения Бенефициара (Заказчика).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 xml:space="preserve">В банковской гарантии не должно быть требований, противоречащих </w:t>
      </w:r>
      <w:proofErr w:type="gramStart"/>
      <w:r w:rsidRPr="004F7EB5">
        <w:rPr>
          <w:sz w:val="23"/>
          <w:szCs w:val="23"/>
        </w:rPr>
        <w:t>изложенному</w:t>
      </w:r>
      <w:proofErr w:type="gramEnd"/>
      <w:r w:rsidRPr="004F7EB5">
        <w:rPr>
          <w:sz w:val="23"/>
          <w:szCs w:val="23"/>
        </w:rPr>
        <w:t xml:space="preserve"> или делающих изложенное неисполнимым.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Сумма гарантии</w:t>
      </w:r>
      <w:r w:rsidRPr="004F7EB5">
        <w:rPr>
          <w:sz w:val="23"/>
          <w:szCs w:val="23"/>
          <w:vertAlign w:val="superscript"/>
        </w:rPr>
        <w:footnoteReference w:id="5"/>
      </w:r>
      <w:r w:rsidRPr="004F7EB5">
        <w:rPr>
          <w:sz w:val="23"/>
          <w:szCs w:val="23"/>
        </w:rPr>
        <w:t xml:space="preserve"> (требований по гарантии) по согласованию с Бенефициаром может быть уменьшена пропорционально сумме выполненных контрагентом обязательств по договору (соответствующему этапу) при условии подтверждения их выполнения/сумма гарантии уменьшается пропорционально сумме введенных Заказчиком в эксплуатацию объектов по договору.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 случае увеличения суммы договора или пролонгации срока его действия банковская гарантия должна быть заменена или в нее должны быть внесены изменения, оформленные отдельным документом.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Внесение изменений и дополнений в договор в период срока действия гарантии не освобождает Банк-Гарант от обязательств перед Бенефициаром по гарантии.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Банковская гарантия должна быть подчинена материальному праву Российской Федерации и предусматривать в качестве органа, компетентного разрешать споры из банковской гарантии, Арбитражный суд по местонахождению Заказчика или Арбитражный суд г. Москвы.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</w:p>
    <w:p w:rsidR="004F7EB5" w:rsidRPr="004F7EB5" w:rsidRDefault="004F7EB5" w:rsidP="00D945D3">
      <w:pPr>
        <w:tabs>
          <w:tab w:val="left" w:pos="1701"/>
        </w:tabs>
        <w:ind w:firstLine="851"/>
        <w:jc w:val="center"/>
        <w:rPr>
          <w:b/>
          <w:sz w:val="23"/>
          <w:szCs w:val="23"/>
        </w:rPr>
      </w:pPr>
      <w:r w:rsidRPr="004F7EB5">
        <w:rPr>
          <w:b/>
          <w:sz w:val="23"/>
          <w:szCs w:val="23"/>
        </w:rPr>
        <w:t>ПАРАМЕТРЫ ВЕКСЕЛЕЙ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Вексель должен быть оформлен в соответствии с требованиями законодательства Российской Федерации и следующими условиями: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первым векселедержателем должен быть исполнитель;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вексель должен быть беспроцентным либо дисконтным;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- срок предъявления векселя к платежу должен быть:</w:t>
      </w:r>
    </w:p>
    <w:p w:rsidR="004F7EB5" w:rsidRPr="004F7EB5" w:rsidRDefault="00E45DA6" w:rsidP="00E45DA6">
      <w:pPr>
        <w:tabs>
          <w:tab w:val="left" w:pos="851"/>
          <w:tab w:val="left" w:pos="1701"/>
        </w:tabs>
        <w:jc w:val="both"/>
        <w:rPr>
          <w:color w:val="000000"/>
          <w:sz w:val="23"/>
          <w:szCs w:val="23"/>
        </w:rPr>
      </w:pPr>
      <w:r>
        <w:rPr>
          <w:sz w:val="23"/>
          <w:szCs w:val="23"/>
        </w:rPr>
        <w:tab/>
        <w:t xml:space="preserve">- </w:t>
      </w:r>
      <w:r w:rsidR="004F7EB5" w:rsidRPr="004F7EB5">
        <w:rPr>
          <w:sz w:val="23"/>
          <w:szCs w:val="23"/>
        </w:rPr>
        <w:t xml:space="preserve">«по </w:t>
      </w:r>
      <w:r w:rsidR="004F7EB5" w:rsidRPr="004F7EB5">
        <w:rPr>
          <w:color w:val="000000"/>
          <w:sz w:val="23"/>
          <w:szCs w:val="23"/>
        </w:rPr>
        <w:t>предъявлении» - если срок исполнения обязательств по договору менее 10 месяцев;</w:t>
      </w:r>
    </w:p>
    <w:p w:rsidR="004F7EB5" w:rsidRPr="004F7EB5" w:rsidRDefault="00E45DA6" w:rsidP="00E45DA6">
      <w:pPr>
        <w:tabs>
          <w:tab w:val="left" w:pos="1701"/>
        </w:tabs>
        <w:ind w:left="851"/>
        <w:jc w:val="both"/>
        <w:rPr>
          <w:sz w:val="23"/>
          <w:szCs w:val="23"/>
        </w:rPr>
      </w:pPr>
      <w:r>
        <w:rPr>
          <w:color w:val="000000"/>
          <w:sz w:val="23"/>
          <w:szCs w:val="23"/>
        </w:rPr>
        <w:t xml:space="preserve">- </w:t>
      </w:r>
      <w:r w:rsidR="004F7EB5" w:rsidRPr="004F7EB5">
        <w:rPr>
          <w:color w:val="000000"/>
          <w:sz w:val="23"/>
          <w:szCs w:val="23"/>
        </w:rPr>
        <w:t xml:space="preserve">«по предъявлении, но не ранее (срока исполнения договора (этапа))» - </w:t>
      </w:r>
      <w:r w:rsidR="004F7EB5" w:rsidRPr="004F7EB5">
        <w:rPr>
          <w:sz w:val="23"/>
          <w:szCs w:val="23"/>
        </w:rPr>
        <w:t>если срок исполнения обязательств по договору превышает 10 месяцев.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 xml:space="preserve">Вексельная сумма должна составлять не </w:t>
      </w:r>
      <w:proofErr w:type="gramStart"/>
      <w:r w:rsidRPr="004F7EB5">
        <w:rPr>
          <w:sz w:val="23"/>
          <w:szCs w:val="23"/>
        </w:rPr>
        <w:t>менее двукратного</w:t>
      </w:r>
      <w:proofErr w:type="gramEnd"/>
      <w:r w:rsidRPr="004F7EB5">
        <w:rPr>
          <w:sz w:val="23"/>
          <w:szCs w:val="23"/>
        </w:rPr>
        <w:t xml:space="preserve"> размера уплачиваемого по договору аванса.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Векселя принимаются в залог по номинальной стоимости с оформленным залоговым индоссаментом.</w:t>
      </w:r>
    </w:p>
    <w:p w:rsidR="004F7EB5" w:rsidRPr="004F7EB5" w:rsidRDefault="004F7EB5" w:rsidP="00D945D3">
      <w:pPr>
        <w:tabs>
          <w:tab w:val="left" w:pos="1701"/>
        </w:tabs>
        <w:ind w:firstLine="851"/>
        <w:jc w:val="both"/>
        <w:rPr>
          <w:sz w:val="23"/>
          <w:szCs w:val="23"/>
        </w:rPr>
      </w:pPr>
      <w:r w:rsidRPr="004F7EB5">
        <w:rPr>
          <w:sz w:val="23"/>
          <w:szCs w:val="23"/>
        </w:rPr>
        <w:t>Векселя принимаются и возвращаются по акту приема-передачи.</w:t>
      </w:r>
    </w:p>
    <w:p w:rsidR="004F7EB5" w:rsidRPr="004F7EB5" w:rsidRDefault="004F7EB5" w:rsidP="00D945D3">
      <w:pPr>
        <w:tabs>
          <w:tab w:val="left" w:pos="0"/>
          <w:tab w:val="left" w:pos="1701"/>
        </w:tabs>
        <w:ind w:firstLine="851"/>
        <w:jc w:val="both"/>
        <w:rPr>
          <w:sz w:val="23"/>
          <w:szCs w:val="23"/>
        </w:rPr>
      </w:pPr>
    </w:p>
    <w:p w:rsidR="004F7EB5" w:rsidRPr="004F7EB5" w:rsidRDefault="004F7EB5" w:rsidP="00D945D3">
      <w:pPr>
        <w:tabs>
          <w:tab w:val="left" w:pos="0"/>
          <w:tab w:val="left" w:pos="1701"/>
        </w:tabs>
        <w:ind w:firstLine="851"/>
        <w:jc w:val="center"/>
        <w:rPr>
          <w:b/>
          <w:sz w:val="23"/>
          <w:szCs w:val="23"/>
        </w:rPr>
      </w:pPr>
      <w:r w:rsidRPr="004F7EB5">
        <w:rPr>
          <w:b/>
          <w:sz w:val="23"/>
          <w:szCs w:val="23"/>
        </w:rPr>
        <w:t>ПЕРЕЧЕНЬ КРЕДИТНЫХ ОРГАНИЗАЦИЙ, ГАРАНТИИ КОТОРЫХ ПРИНИМАЮТСЯ В КАЧЕСТВЕ ОБЕСПЕЧЕНИЯ ИСПОЛНЕНИЯ КОНТРАГЕНТАМИ ОБЯЗАТЕЛЬСТВ ПО ЗАКЛЮЧАЕМЫМ ДОГОВОРАМ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820"/>
        <w:gridCol w:w="4677"/>
      </w:tblGrid>
      <w:tr w:rsidR="004F7EB5" w:rsidRPr="004F7EB5" w:rsidTr="004F7E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B5" w:rsidRPr="004F7EB5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sz w:val="23"/>
                <w:szCs w:val="23"/>
              </w:rPr>
            </w:pPr>
            <w:r w:rsidRPr="004F7EB5">
              <w:rPr>
                <w:b/>
                <w:sz w:val="23"/>
                <w:szCs w:val="23"/>
              </w:rPr>
              <w:t xml:space="preserve">№ </w:t>
            </w:r>
            <w:proofErr w:type="gramStart"/>
            <w:r w:rsidRPr="004F7EB5">
              <w:rPr>
                <w:b/>
                <w:sz w:val="23"/>
                <w:szCs w:val="23"/>
              </w:rPr>
              <w:t>п</w:t>
            </w:r>
            <w:proofErr w:type="gramEnd"/>
            <w:r w:rsidRPr="004F7EB5">
              <w:rPr>
                <w:b/>
                <w:sz w:val="23"/>
                <w:szCs w:val="23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EB5" w:rsidRPr="004F7EB5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sz w:val="23"/>
                <w:szCs w:val="23"/>
              </w:rPr>
            </w:pPr>
            <w:r w:rsidRPr="004F7EB5">
              <w:rPr>
                <w:b/>
                <w:sz w:val="23"/>
                <w:szCs w:val="23"/>
              </w:rPr>
              <w:t>Полное фирменное наименование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B5" w:rsidRPr="004F7EB5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sz w:val="23"/>
                <w:szCs w:val="23"/>
              </w:rPr>
            </w:pPr>
            <w:r w:rsidRPr="004F7EB5">
              <w:rPr>
                <w:b/>
                <w:sz w:val="23"/>
                <w:szCs w:val="23"/>
              </w:rPr>
              <w:t>Сокращенное фирменное наименование</w:t>
            </w:r>
          </w:p>
        </w:tc>
      </w:tr>
      <w:tr w:rsidR="004F7EB5" w:rsidRPr="004F7EB5" w:rsidTr="004F7EB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B5" w:rsidRPr="004F7EB5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4F7EB5">
              <w:rPr>
                <w:sz w:val="23"/>
                <w:szCs w:val="23"/>
              </w:rPr>
              <w:t>---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B5" w:rsidRPr="004F7EB5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4F7EB5">
              <w:rPr>
                <w:sz w:val="23"/>
                <w:szCs w:val="23"/>
              </w:rPr>
              <w:t>-----------------------------------------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EB5" w:rsidRPr="004F7EB5" w:rsidRDefault="004F7EB5" w:rsidP="00D945D3">
            <w:pPr>
              <w:tabs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4F7EB5">
              <w:rPr>
                <w:sz w:val="23"/>
                <w:szCs w:val="23"/>
              </w:rPr>
              <w:t>---------------------------</w:t>
            </w:r>
          </w:p>
        </w:tc>
      </w:tr>
    </w:tbl>
    <w:p w:rsidR="004F7EB5" w:rsidRPr="00456028" w:rsidRDefault="004F7EB5" w:rsidP="00D945D3">
      <w:pPr>
        <w:tabs>
          <w:tab w:val="left" w:pos="1701"/>
          <w:tab w:val="left" w:pos="3712"/>
        </w:tabs>
        <w:ind w:firstLine="851"/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A0BCC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Default="00566106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4F7EB5" w:rsidRPr="00507EBF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07EBF">
              <w:t xml:space="preserve">Приложение № </w:t>
            </w:r>
            <w:r w:rsidR="00566106">
              <w:t>___</w:t>
            </w:r>
          </w:p>
          <w:p w:rsidR="004F7EB5" w:rsidRPr="00507EBF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>
              <w:t>к  договору № _______</w:t>
            </w:r>
          </w:p>
          <w:p w:rsidR="004F7EB5" w:rsidRPr="00507EBF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07EBF">
              <w:t>от</w:t>
            </w:r>
            <w:r w:rsidR="00566106">
              <w:t xml:space="preserve"> «</w:t>
            </w:r>
            <w:r w:rsidRPr="00507EBF">
              <w:t>____</w:t>
            </w:r>
            <w:r w:rsidR="00566106">
              <w:t>» ________</w:t>
            </w:r>
            <w:r w:rsidRPr="00507EBF">
              <w:t>20</w:t>
            </w:r>
            <w:r w:rsidR="00566106">
              <w:t>__</w:t>
            </w:r>
            <w:r w:rsidRPr="00507EBF">
              <w:t xml:space="preserve">г.    </w:t>
            </w:r>
          </w:p>
          <w:p w:rsidR="004F7EB5" w:rsidRPr="005A0BCC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27290B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ПОДРЯДЧИК: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ЗАКАЗЧИК: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А</w:t>
            </w:r>
            <w:r w:rsidRPr="0027290B">
              <w:rPr>
                <w:color w:val="000000"/>
                <w:sz w:val="22"/>
                <w:szCs w:val="22"/>
              </w:rPr>
              <w:t>кционерное общество «Дальневосточная распределительная сетевая компания»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E303E3" w:rsidP="00D945D3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27290B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>
              <w:rPr>
                <w:color w:val="000000"/>
                <w:sz w:val="22"/>
                <w:szCs w:val="22"/>
              </w:rPr>
              <w:t>____________</w:t>
            </w:r>
            <w:r w:rsidR="009566E0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27290B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7290B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0407FD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2E4" w:rsidRDefault="005502E4" w:rsidP="00811A71">
      <w:r>
        <w:separator/>
      </w:r>
    </w:p>
  </w:endnote>
  <w:endnote w:type="continuationSeparator" w:id="0">
    <w:p w:rsidR="005502E4" w:rsidRDefault="005502E4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2E4" w:rsidRDefault="005502E4" w:rsidP="00811A71">
      <w:r>
        <w:separator/>
      </w:r>
    </w:p>
  </w:footnote>
  <w:footnote w:type="continuationSeparator" w:id="0">
    <w:p w:rsidR="005502E4" w:rsidRDefault="005502E4" w:rsidP="00811A71">
      <w:r>
        <w:continuationSeparator/>
      </w:r>
    </w:p>
  </w:footnote>
  <w:footnote w:id="1">
    <w:p w:rsidR="00BD206A" w:rsidRPr="00B65B32" w:rsidRDefault="00BD206A" w:rsidP="004F7EB5">
      <w:pPr>
        <w:pStyle w:val="af2"/>
      </w:pPr>
      <w:r>
        <w:rPr>
          <w:rStyle w:val="af4"/>
        </w:rPr>
        <w:footnoteRef/>
      </w:r>
      <w:r>
        <w:t xml:space="preserve"> </w:t>
      </w:r>
      <w:r w:rsidRPr="00B65B32">
        <w:t xml:space="preserve">Отсутствие у КО по итогам отчетного периода </w:t>
      </w:r>
      <w:r>
        <w:t>(квартала)</w:t>
      </w:r>
      <w:r w:rsidRPr="002678F4">
        <w:rPr>
          <w:sz w:val="28"/>
          <w:szCs w:val="28"/>
        </w:rPr>
        <w:t xml:space="preserve"> </w:t>
      </w:r>
      <w:r w:rsidRPr="00F41105">
        <w:t xml:space="preserve">убытков, повлекших снижение </w:t>
      </w:r>
      <w:r w:rsidRPr="00B65B32">
        <w:t>собственных средств (капитала)</w:t>
      </w:r>
      <w:r>
        <w:t xml:space="preserve">, </w:t>
      </w:r>
      <w:r w:rsidRPr="00C62B5C">
        <w:t>р</w:t>
      </w:r>
      <w:r>
        <w:t>ассчитанных</w:t>
      </w:r>
      <w:r w:rsidRPr="00C62B5C">
        <w:t xml:space="preserve"> в соответствии с </w:t>
      </w:r>
      <w:r w:rsidRPr="007C19AF">
        <w:t>Положением о методике определения величины собственных средств (капитала) кредитных организаций ("Базель III"), утвержденным Банком России 28.12.2012 N 395-П (с изменениями и дополнениями)</w:t>
      </w:r>
      <w:r>
        <w:t>,</w:t>
      </w:r>
      <w:r w:rsidRPr="00F41105">
        <w:t xml:space="preserve"> более чем на 2</w:t>
      </w:r>
      <w:r w:rsidRPr="00011E57">
        <w:t xml:space="preserve"> </w:t>
      </w:r>
      <w:r w:rsidRPr="00F41105">
        <w:t>%.</w:t>
      </w:r>
    </w:p>
  </w:footnote>
  <w:footnote w:id="2">
    <w:p w:rsidR="00BD206A" w:rsidRDefault="00BD206A" w:rsidP="004F7EB5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платежа.</w:t>
      </w:r>
    </w:p>
  </w:footnote>
  <w:footnote w:id="3">
    <w:p w:rsidR="00BD206A" w:rsidRDefault="00BD206A" w:rsidP="004F7EB5">
      <w:pPr>
        <w:pStyle w:val="af2"/>
      </w:pPr>
      <w:r>
        <w:rPr>
          <w:rStyle w:val="af4"/>
        </w:rPr>
        <w:footnoteRef/>
      </w:r>
      <w:r>
        <w:t xml:space="preserve"> Для договоров, заключаемых с СМП, если по договору не предусмотрена выплата аванса. </w:t>
      </w:r>
    </w:p>
  </w:footnote>
  <w:footnote w:id="4">
    <w:p w:rsidR="00BD206A" w:rsidRDefault="00BD206A" w:rsidP="004F7EB5">
      <w:pPr>
        <w:pStyle w:val="af2"/>
      </w:pPr>
      <w:r>
        <w:rPr>
          <w:rStyle w:val="af4"/>
        </w:rPr>
        <w:footnoteRef/>
      </w:r>
      <w:r>
        <w:t xml:space="preserve">  </w:t>
      </w:r>
      <w:r w:rsidRPr="00CD6F3E">
        <w:t>В случае несогласия Банка-Гаранта на предоставление копии банковской гарантии, в условии финансового обеспечения указывается   предоставление оригинала банковской гарантии.</w:t>
      </w:r>
    </w:p>
  </w:footnote>
  <w:footnote w:id="5">
    <w:p w:rsidR="00BD206A" w:rsidRPr="005E3C01" w:rsidRDefault="00BD206A" w:rsidP="004F7EB5">
      <w:pPr>
        <w:pStyle w:val="af2"/>
      </w:pPr>
      <w:r>
        <w:rPr>
          <w:rStyle w:val="af4"/>
        </w:rPr>
        <w:footnoteRef/>
      </w:r>
      <w:r>
        <w:t xml:space="preserve"> Для банковской гарантии возврата авансового платежа</w:t>
      </w:r>
      <w:r w:rsidRPr="005E3C01"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7E8705B"/>
    <w:multiLevelType w:val="multilevel"/>
    <w:tmpl w:val="3918B6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F532FFC"/>
    <w:multiLevelType w:val="multilevel"/>
    <w:tmpl w:val="D6B45B0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6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4937F5"/>
    <w:multiLevelType w:val="multilevel"/>
    <w:tmpl w:val="EDB040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4"/>
  </w:num>
  <w:num w:numId="3">
    <w:abstractNumId w:val="23"/>
  </w:num>
  <w:num w:numId="4">
    <w:abstractNumId w:val="16"/>
  </w:num>
  <w:num w:numId="5">
    <w:abstractNumId w:val="0"/>
  </w:num>
  <w:num w:numId="6">
    <w:abstractNumId w:val="25"/>
  </w:num>
  <w:num w:numId="7">
    <w:abstractNumId w:val="7"/>
  </w:num>
  <w:num w:numId="8">
    <w:abstractNumId w:val="18"/>
  </w:num>
  <w:num w:numId="9">
    <w:abstractNumId w:val="3"/>
  </w:num>
  <w:num w:numId="10">
    <w:abstractNumId w:val="22"/>
  </w:num>
  <w:num w:numId="11">
    <w:abstractNumId w:val="11"/>
  </w:num>
  <w:num w:numId="12">
    <w:abstractNumId w:val="28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4"/>
  </w:num>
  <w:num w:numId="16">
    <w:abstractNumId w:val="31"/>
  </w:num>
  <w:num w:numId="17">
    <w:abstractNumId w:val="8"/>
  </w:num>
  <w:num w:numId="18">
    <w:abstractNumId w:val="17"/>
  </w:num>
  <w:num w:numId="19">
    <w:abstractNumId w:val="30"/>
  </w:num>
  <w:num w:numId="20">
    <w:abstractNumId w:val="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4"/>
  </w:num>
  <w:num w:numId="26">
    <w:abstractNumId w:val="27"/>
  </w:num>
  <w:num w:numId="27">
    <w:abstractNumId w:val="32"/>
  </w:num>
  <w:num w:numId="28">
    <w:abstractNumId w:val="33"/>
  </w:num>
  <w:num w:numId="29">
    <w:abstractNumId w:val="20"/>
  </w:num>
  <w:num w:numId="30">
    <w:abstractNumId w:val="5"/>
  </w:num>
  <w:num w:numId="31">
    <w:abstractNumId w:val="29"/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34E9"/>
    <w:rsid w:val="00024683"/>
    <w:rsid w:val="00025284"/>
    <w:rsid w:val="00031156"/>
    <w:rsid w:val="00037008"/>
    <w:rsid w:val="000407FD"/>
    <w:rsid w:val="00046B2C"/>
    <w:rsid w:val="0005239A"/>
    <w:rsid w:val="00052A33"/>
    <w:rsid w:val="000555A4"/>
    <w:rsid w:val="000608A3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12"/>
    <w:rsid w:val="002438BC"/>
    <w:rsid w:val="00244544"/>
    <w:rsid w:val="00246C90"/>
    <w:rsid w:val="002561B2"/>
    <w:rsid w:val="002657C0"/>
    <w:rsid w:val="0026734C"/>
    <w:rsid w:val="00271659"/>
    <w:rsid w:val="0027290B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4F7EB5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502E4"/>
    <w:rsid w:val="005508D3"/>
    <w:rsid w:val="00551CFC"/>
    <w:rsid w:val="00554D55"/>
    <w:rsid w:val="00556AB1"/>
    <w:rsid w:val="00562476"/>
    <w:rsid w:val="00566106"/>
    <w:rsid w:val="00567E5F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CB8"/>
    <w:rsid w:val="005D6940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439F2"/>
    <w:rsid w:val="00752D81"/>
    <w:rsid w:val="00761B01"/>
    <w:rsid w:val="00765FE4"/>
    <w:rsid w:val="00767290"/>
    <w:rsid w:val="00767860"/>
    <w:rsid w:val="00770B92"/>
    <w:rsid w:val="0078612C"/>
    <w:rsid w:val="007942E5"/>
    <w:rsid w:val="007C169F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566E0"/>
    <w:rsid w:val="0096618A"/>
    <w:rsid w:val="00975B27"/>
    <w:rsid w:val="00975E65"/>
    <w:rsid w:val="0098643B"/>
    <w:rsid w:val="00993C69"/>
    <w:rsid w:val="00995887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71F10"/>
    <w:rsid w:val="00A81AA6"/>
    <w:rsid w:val="00A81DCE"/>
    <w:rsid w:val="00A8640D"/>
    <w:rsid w:val="00A87DA6"/>
    <w:rsid w:val="00A91D55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1C9F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D206A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A675B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2319"/>
    <w:rsid w:val="00D927A8"/>
    <w:rsid w:val="00D942F8"/>
    <w:rsid w:val="00D945D3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AEDEB-50B2-4684-8A4E-D6A38FECC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24</Pages>
  <Words>6723</Words>
  <Characters>50382</Characters>
  <Application>Microsoft Office Word</Application>
  <DocSecurity>0</DocSecurity>
  <Lines>419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56992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Артемьева Юлия Андреевна</cp:lastModifiedBy>
  <cp:revision>8</cp:revision>
  <cp:lastPrinted>2015-08-26T02:06:00Z</cp:lastPrinted>
  <dcterms:created xsi:type="dcterms:W3CDTF">2016-10-28T08:01:00Z</dcterms:created>
  <dcterms:modified xsi:type="dcterms:W3CDTF">2016-12-14T01:11:00Z</dcterms:modified>
</cp:coreProperties>
</file>