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A40" w:rsidRPr="006B5FB7" w:rsidRDefault="00565A40" w:rsidP="00565A40">
      <w:pPr>
        <w:widowControl w:val="0"/>
        <w:contextualSpacing/>
        <w:jc w:val="center"/>
        <w:rPr>
          <w:rFonts w:eastAsia="Times New Roman"/>
          <w:color w:val="000000"/>
          <w:sz w:val="24"/>
          <w:szCs w:val="24"/>
        </w:rPr>
      </w:pPr>
      <w:r w:rsidRPr="006B5FB7">
        <w:rPr>
          <w:noProof/>
        </w:rPr>
        <w:drawing>
          <wp:inline distT="0" distB="0" distL="0" distR="0" wp14:anchorId="7440ACC4" wp14:editId="7030DBA1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5A40" w:rsidRPr="006B5FB7" w:rsidRDefault="00565A40" w:rsidP="00565A40">
      <w:pPr>
        <w:widowControl w:val="0"/>
        <w:contextualSpacing/>
        <w:jc w:val="center"/>
        <w:outlineLvl w:val="2"/>
        <w:rPr>
          <w:rFonts w:eastAsia="Times New Roman"/>
          <w:sz w:val="28"/>
          <w:szCs w:val="28"/>
        </w:rPr>
      </w:pPr>
      <w:r w:rsidRPr="006B5FB7">
        <w:rPr>
          <w:rFonts w:eastAsia="Times New Roman"/>
          <w:sz w:val="28"/>
          <w:szCs w:val="28"/>
        </w:rPr>
        <w:t>Акционерное Общество</w:t>
      </w:r>
    </w:p>
    <w:p w:rsidR="00565A40" w:rsidRPr="006B5FB7" w:rsidRDefault="00565A40" w:rsidP="00565A40">
      <w:pPr>
        <w:widowControl w:val="0"/>
        <w:contextualSpacing/>
        <w:jc w:val="center"/>
        <w:rPr>
          <w:rFonts w:eastAsia="Times New Roman"/>
          <w:b/>
          <w:sz w:val="32"/>
          <w:szCs w:val="32"/>
        </w:rPr>
      </w:pPr>
      <w:r w:rsidRPr="006B5FB7">
        <w:rPr>
          <w:rFonts w:eastAsia="Times New Roman"/>
          <w:b/>
          <w:sz w:val="32"/>
          <w:szCs w:val="32"/>
        </w:rPr>
        <w:t xml:space="preserve">«Дальневосточная распределительная сетевая </w:t>
      </w:r>
      <w:r w:rsidRPr="006B5FB7">
        <w:rPr>
          <w:rFonts w:eastAsia="Times New Roman"/>
          <w:sz w:val="32"/>
          <w:szCs w:val="32"/>
        </w:rPr>
        <w:t xml:space="preserve"> </w:t>
      </w:r>
      <w:r w:rsidRPr="006B5FB7">
        <w:rPr>
          <w:rFonts w:eastAsia="Times New Roman"/>
          <w:b/>
          <w:sz w:val="32"/>
          <w:szCs w:val="32"/>
        </w:rPr>
        <w:t>компания»</w:t>
      </w:r>
    </w:p>
    <w:p w:rsidR="00565A40" w:rsidRPr="006B5FB7" w:rsidRDefault="00565A40" w:rsidP="00565A40">
      <w:pPr>
        <w:widowControl w:val="0"/>
        <w:contextualSpacing/>
        <w:jc w:val="center"/>
        <w:rPr>
          <w:rFonts w:eastAsia="Times New Roman"/>
          <w:sz w:val="6"/>
          <w:szCs w:val="6"/>
        </w:rPr>
      </w:pPr>
      <w:r w:rsidRPr="006B5FB7">
        <w:rPr>
          <w:rFonts w:eastAsia="Times New Roman"/>
          <w:sz w:val="32"/>
          <w:szCs w:val="32"/>
        </w:rPr>
        <w:t>(АО «ДРСК»)</w:t>
      </w:r>
    </w:p>
    <w:p w:rsidR="00565A40" w:rsidRPr="006B5FB7" w:rsidRDefault="00565A40" w:rsidP="00565A40">
      <w:pPr>
        <w:widowControl w:val="0"/>
        <w:contextualSpacing/>
        <w:jc w:val="center"/>
        <w:rPr>
          <w:rFonts w:ascii="Univers" w:eastAsia="Times New Roman" w:hAnsi="Univers" w:cs="Vrinda"/>
          <w:color w:val="000000"/>
          <w:sz w:val="14"/>
          <w:szCs w:val="14"/>
        </w:rPr>
      </w:pPr>
      <w:r w:rsidRPr="006B5FB7">
        <w:rPr>
          <w:rFonts w:ascii="Univers" w:eastAsia="Times New Roman" w:hAnsi="Univers" w:cs="Vrinda"/>
          <w:color w:val="000000"/>
          <w:sz w:val="14"/>
          <w:szCs w:val="14"/>
        </w:rPr>
        <w:t>________________________________________________</w:t>
      </w:r>
      <w:r w:rsidRPr="006B5FB7">
        <w:rPr>
          <w:rFonts w:ascii="Calibri" w:eastAsia="Times New Roman" w:hAnsi="Calibri" w:cs="Vrinda"/>
          <w:color w:val="000000"/>
          <w:sz w:val="14"/>
          <w:szCs w:val="14"/>
        </w:rPr>
        <w:t>_________________________</w:t>
      </w:r>
      <w:r w:rsidRPr="006B5FB7">
        <w:rPr>
          <w:rFonts w:ascii="Univers" w:eastAsia="Times New Roman" w:hAnsi="Univers" w:cs="Vrinda"/>
          <w:color w:val="000000"/>
          <w:sz w:val="14"/>
          <w:szCs w:val="14"/>
        </w:rPr>
        <w:t>____________________________________________</w:t>
      </w:r>
    </w:p>
    <w:p w:rsidR="00565A40" w:rsidRPr="006B5FB7" w:rsidRDefault="00565A40" w:rsidP="00565A40">
      <w:pPr>
        <w:widowControl w:val="0"/>
        <w:contextualSpacing/>
        <w:jc w:val="center"/>
        <w:rPr>
          <w:rFonts w:ascii="Univers" w:eastAsia="Times New Roman" w:hAnsi="Univers" w:cs="Vrinda"/>
          <w:color w:val="000000"/>
          <w:sz w:val="10"/>
          <w:szCs w:val="10"/>
        </w:rPr>
      </w:pPr>
    </w:p>
    <w:p w:rsidR="00565A40" w:rsidRPr="006B5FB7" w:rsidRDefault="00565A40" w:rsidP="00565A40">
      <w:pPr>
        <w:widowControl w:val="0"/>
        <w:contextualSpacing/>
        <w:jc w:val="center"/>
        <w:rPr>
          <w:rFonts w:eastAsia="Times New Roman" w:cs="Arial"/>
          <w:color w:val="000000"/>
          <w:sz w:val="18"/>
          <w:szCs w:val="18"/>
        </w:rPr>
      </w:pPr>
      <w:r w:rsidRPr="006B5FB7">
        <w:rPr>
          <w:rFonts w:eastAsia="Times New Roman" w:cs="Arial"/>
          <w:color w:val="000000"/>
          <w:sz w:val="18"/>
          <w:szCs w:val="18"/>
        </w:rPr>
        <w:t>ул.</w:t>
      </w:r>
      <w:r>
        <w:rPr>
          <w:rFonts w:eastAsia="Times New Roman" w:cs="Arial"/>
          <w:color w:val="000000"/>
          <w:sz w:val="18"/>
          <w:szCs w:val="18"/>
        </w:rPr>
        <w:t xml:space="preserve"> </w:t>
      </w:r>
      <w:r w:rsidRPr="006B5FB7">
        <w:rPr>
          <w:rFonts w:eastAsia="Times New Roman" w:cs="Arial"/>
          <w:color w:val="000000"/>
          <w:sz w:val="18"/>
          <w:szCs w:val="18"/>
        </w:rPr>
        <w:t>Шевченко, 28, г.</w:t>
      </w:r>
      <w:r>
        <w:rPr>
          <w:rFonts w:eastAsia="Times New Roman" w:cs="Arial"/>
          <w:color w:val="000000"/>
          <w:sz w:val="18"/>
          <w:szCs w:val="18"/>
        </w:rPr>
        <w:t xml:space="preserve"> </w:t>
      </w:r>
      <w:r w:rsidRPr="006B5FB7">
        <w:rPr>
          <w:rFonts w:eastAsia="Times New Roman" w:cs="Arial"/>
          <w:color w:val="000000"/>
          <w:sz w:val="18"/>
          <w:szCs w:val="18"/>
        </w:rPr>
        <w:t xml:space="preserve">Благовещенск, Амурская область, 675000, Тел: (4162) 397-359; Тел/факс (4162) 397-200, 397-436 </w:t>
      </w:r>
    </w:p>
    <w:p w:rsidR="00565A40" w:rsidRPr="006B5FB7" w:rsidRDefault="00565A40" w:rsidP="00565A40">
      <w:pPr>
        <w:widowControl w:val="0"/>
        <w:contextualSpacing/>
        <w:jc w:val="center"/>
        <w:rPr>
          <w:rFonts w:eastAsia="Times New Roman" w:cs="Arial"/>
          <w:color w:val="000000"/>
          <w:sz w:val="18"/>
          <w:szCs w:val="18"/>
        </w:rPr>
      </w:pPr>
      <w:r w:rsidRPr="006B5FB7">
        <w:rPr>
          <w:rFonts w:eastAsia="Times New Roman" w:cs="Arial"/>
          <w:color w:val="000000"/>
          <w:sz w:val="18"/>
          <w:szCs w:val="18"/>
        </w:rPr>
        <w:t>E-</w:t>
      </w:r>
      <w:proofErr w:type="spellStart"/>
      <w:r w:rsidRPr="006B5FB7">
        <w:rPr>
          <w:rFonts w:eastAsia="Times New Roman" w:cs="Arial"/>
          <w:color w:val="000000"/>
          <w:sz w:val="18"/>
          <w:szCs w:val="18"/>
        </w:rPr>
        <w:t>mail</w:t>
      </w:r>
      <w:proofErr w:type="spellEnd"/>
      <w:r w:rsidRPr="006B5FB7">
        <w:rPr>
          <w:rFonts w:eastAsia="Times New Roman" w:cs="Arial"/>
          <w:color w:val="000000"/>
          <w:sz w:val="18"/>
          <w:szCs w:val="18"/>
        </w:rPr>
        <w:t xml:space="preserve">: </w:t>
      </w:r>
      <w:hyperlink r:id="rId7" w:history="1">
        <w:r w:rsidRPr="006B5FB7">
          <w:rPr>
            <w:rFonts w:eastAsia="Times New Roman" w:cs="Arial"/>
            <w:color w:val="000000"/>
            <w:sz w:val="18"/>
            <w:szCs w:val="18"/>
            <w:u w:val="single"/>
          </w:rPr>
          <w:t>doc@drsk.ru</w:t>
        </w:r>
      </w:hyperlink>
      <w:r w:rsidRPr="006B5FB7">
        <w:rPr>
          <w:rFonts w:eastAsia="Times New Roman" w:cs="Arial"/>
          <w:color w:val="000000"/>
          <w:sz w:val="18"/>
          <w:szCs w:val="18"/>
        </w:rPr>
        <w:t>, ОКПО 78900638, ОГРН 1052800111308, ИНН/КПП 2801108200/280150001</w:t>
      </w:r>
    </w:p>
    <w:p w:rsidR="00565A40" w:rsidRDefault="00565A40" w:rsidP="00565A40">
      <w:pPr>
        <w:widowControl w:val="0"/>
        <w:tabs>
          <w:tab w:val="left" w:pos="6060"/>
        </w:tabs>
        <w:contextualSpacing/>
        <w:jc w:val="center"/>
        <w:rPr>
          <w:rFonts w:ascii="Franklin Gothic Medium" w:eastAsia="Times New Roman" w:hAnsi="Franklin Gothic Medium"/>
          <w:color w:val="000000"/>
          <w:sz w:val="16"/>
          <w:szCs w:val="16"/>
        </w:rPr>
      </w:pPr>
    </w:p>
    <w:p w:rsidR="00E01528" w:rsidRPr="003D2600" w:rsidRDefault="00E01528" w:rsidP="00E01528">
      <w:pPr>
        <w:widowControl w:val="0"/>
        <w:ind w:firstLine="709"/>
        <w:rPr>
          <w:rFonts w:eastAsia="Times New Roman"/>
        </w:rPr>
      </w:pPr>
    </w:p>
    <w:p w:rsidR="003D2600" w:rsidRPr="003D2600" w:rsidRDefault="003D2600" w:rsidP="003D2600">
      <w:pPr>
        <w:tabs>
          <w:tab w:val="left" w:pos="709"/>
        </w:tabs>
        <w:jc w:val="center"/>
        <w:rPr>
          <w:b/>
        </w:rPr>
      </w:pPr>
      <w:r w:rsidRPr="003D2600">
        <w:rPr>
          <w:b/>
        </w:rPr>
        <w:t>ТЕХНИЧЕСКОЕ ЗАДАНИЕ</w:t>
      </w:r>
    </w:p>
    <w:p w:rsidR="003D2600" w:rsidRPr="003D2600" w:rsidRDefault="003D2600" w:rsidP="003D2600">
      <w:pPr>
        <w:jc w:val="center"/>
        <w:rPr>
          <w:b/>
        </w:rPr>
      </w:pPr>
      <w:r w:rsidRPr="003D2600">
        <w:rPr>
          <w:b/>
        </w:rPr>
        <w:t>«Образовательные услуги для нужд АО ДРСК»</w:t>
      </w:r>
    </w:p>
    <w:p w:rsidR="003D2600" w:rsidRPr="003D2600" w:rsidRDefault="003D2600" w:rsidP="003D2600">
      <w:pPr>
        <w:tabs>
          <w:tab w:val="left" w:pos="709"/>
        </w:tabs>
        <w:jc w:val="center"/>
        <w:rPr>
          <w:b/>
        </w:rPr>
      </w:pPr>
    </w:p>
    <w:p w:rsidR="003D2600" w:rsidRPr="003D2600" w:rsidRDefault="003D2600" w:rsidP="003D2600">
      <w:pPr>
        <w:numPr>
          <w:ilvl w:val="0"/>
          <w:numId w:val="1"/>
        </w:numPr>
        <w:tabs>
          <w:tab w:val="left" w:pos="709"/>
        </w:tabs>
        <w:spacing w:line="276" w:lineRule="auto"/>
        <w:ind w:left="284" w:hanging="284"/>
      </w:pPr>
      <w:r w:rsidRPr="003D2600">
        <w:rPr>
          <w:b/>
        </w:rPr>
        <w:t>Заказчик</w:t>
      </w:r>
      <w:r w:rsidRPr="003D2600">
        <w:t xml:space="preserve">: </w:t>
      </w:r>
      <w:r w:rsidRPr="003D2600">
        <w:rPr>
          <w:b/>
        </w:rPr>
        <w:t>АО</w:t>
      </w:r>
      <w:r w:rsidRPr="003D2600">
        <w:t xml:space="preserve"> «</w:t>
      </w:r>
      <w:r w:rsidRPr="003D2600">
        <w:rPr>
          <w:b/>
        </w:rPr>
        <w:t>ДРСК</w:t>
      </w:r>
      <w:r w:rsidRPr="003D2600">
        <w:t>».</w:t>
      </w:r>
    </w:p>
    <w:p w:rsidR="003D2600" w:rsidRPr="003D2600" w:rsidRDefault="003D2600" w:rsidP="003D2600">
      <w:pPr>
        <w:tabs>
          <w:tab w:val="left" w:pos="709"/>
        </w:tabs>
        <w:spacing w:line="276" w:lineRule="auto"/>
        <w:ind w:left="927"/>
      </w:pPr>
    </w:p>
    <w:p w:rsidR="003D2600" w:rsidRPr="003D2600" w:rsidRDefault="003D2600" w:rsidP="003D2600">
      <w:pPr>
        <w:spacing w:line="276" w:lineRule="auto"/>
      </w:pPr>
      <w:r w:rsidRPr="003D2600">
        <w:rPr>
          <w:b/>
        </w:rPr>
        <w:t>2</w:t>
      </w:r>
      <w:r w:rsidRPr="003D2600">
        <w:t xml:space="preserve">. </w:t>
      </w:r>
      <w:r w:rsidRPr="003D2600">
        <w:rPr>
          <w:b/>
        </w:rPr>
        <w:t>Вид и предмет конкурса</w:t>
      </w:r>
      <w:r w:rsidRPr="003D2600">
        <w:t>: Открытый одноэтапный конкурс на право заключения договора на оказание образовательных услуг для АО «ДРСК».</w:t>
      </w:r>
    </w:p>
    <w:p w:rsidR="003D2600" w:rsidRPr="003D2600" w:rsidRDefault="003D2600" w:rsidP="003D2600">
      <w:pPr>
        <w:pStyle w:val="12"/>
        <w:spacing w:before="0" w:after="0" w:line="276" w:lineRule="auto"/>
        <w:rPr>
          <w:b/>
          <w:sz w:val="26"/>
          <w:szCs w:val="26"/>
        </w:rPr>
      </w:pPr>
    </w:p>
    <w:p w:rsidR="003D2600" w:rsidRPr="003D2600" w:rsidRDefault="003D2600" w:rsidP="003D2600">
      <w:pPr>
        <w:pStyle w:val="a8"/>
        <w:numPr>
          <w:ilvl w:val="0"/>
          <w:numId w:val="2"/>
        </w:numPr>
        <w:tabs>
          <w:tab w:val="left" w:pos="709"/>
        </w:tabs>
        <w:spacing w:line="276" w:lineRule="auto"/>
        <w:ind w:left="284" w:hanging="284"/>
        <w:rPr>
          <w:b/>
          <w:sz w:val="26"/>
          <w:szCs w:val="26"/>
        </w:rPr>
      </w:pPr>
      <w:r w:rsidRPr="003D2600">
        <w:rPr>
          <w:b/>
          <w:sz w:val="26"/>
          <w:szCs w:val="26"/>
        </w:rPr>
        <w:t>Сроки оказания услуг</w:t>
      </w:r>
      <w:r w:rsidRPr="003D2600">
        <w:rPr>
          <w:sz w:val="26"/>
          <w:szCs w:val="26"/>
        </w:rPr>
        <w:t xml:space="preserve">:  с момента заключения договора </w:t>
      </w:r>
      <w:r w:rsidR="0079433E">
        <w:rPr>
          <w:sz w:val="26"/>
          <w:szCs w:val="26"/>
        </w:rPr>
        <w:t xml:space="preserve">до </w:t>
      </w:r>
      <w:r w:rsidRPr="003D2600">
        <w:rPr>
          <w:sz w:val="26"/>
          <w:szCs w:val="26"/>
        </w:rPr>
        <w:t>31.12.2018 г</w:t>
      </w:r>
      <w:r w:rsidRPr="003D2600">
        <w:rPr>
          <w:b/>
          <w:sz w:val="26"/>
          <w:szCs w:val="26"/>
        </w:rPr>
        <w:t>.</w:t>
      </w:r>
    </w:p>
    <w:p w:rsidR="003D2600" w:rsidRPr="003D2600" w:rsidRDefault="003D2600" w:rsidP="003D2600">
      <w:pPr>
        <w:widowControl w:val="0"/>
        <w:spacing w:line="276" w:lineRule="auto"/>
        <w:rPr>
          <w:b/>
        </w:rPr>
      </w:pPr>
    </w:p>
    <w:p w:rsidR="003D2600" w:rsidRPr="003D2600" w:rsidRDefault="003D2600" w:rsidP="003D2600">
      <w:pPr>
        <w:widowControl w:val="0"/>
        <w:spacing w:line="276" w:lineRule="auto"/>
        <w:rPr>
          <w:spacing w:val="-6"/>
        </w:rPr>
      </w:pPr>
      <w:r w:rsidRPr="003D2600">
        <w:rPr>
          <w:b/>
        </w:rPr>
        <w:t>4.  Стоимость оказанных услуг</w:t>
      </w:r>
      <w:r w:rsidRPr="003D2600">
        <w:t xml:space="preserve"> составляет </w:t>
      </w:r>
      <w:r w:rsidRPr="003D2600">
        <w:rPr>
          <w:b/>
        </w:rPr>
        <w:t xml:space="preserve"> 26 000 000  (двадцать шесть миллионов)  российских рублей 00 копеек, без НДС</w:t>
      </w:r>
      <w:r w:rsidRPr="003D2600">
        <w:t xml:space="preserve"> </w:t>
      </w:r>
      <w:r w:rsidRPr="003D2600">
        <w:rPr>
          <w:spacing w:val="-6"/>
        </w:rPr>
        <w:t>на весь срок действия договора.</w:t>
      </w:r>
    </w:p>
    <w:p w:rsidR="003D2600" w:rsidRPr="003D2600" w:rsidRDefault="003D2600" w:rsidP="003D2600">
      <w:pPr>
        <w:widowControl w:val="0"/>
        <w:spacing w:line="276" w:lineRule="auto"/>
        <w:rPr>
          <w:spacing w:val="-6"/>
        </w:rPr>
      </w:pPr>
      <w:r w:rsidRPr="003D2600">
        <w:t xml:space="preserve">4.1. </w:t>
      </w:r>
      <w:r w:rsidRPr="003D2600">
        <w:rPr>
          <w:spacing w:val="-6"/>
        </w:rPr>
        <w:t xml:space="preserve"> Количество работников, подлежащих обучению, наименование программ и сроки оказания услуг, определяются по заявке Заказчика.</w:t>
      </w:r>
    </w:p>
    <w:p w:rsidR="003D2600" w:rsidRPr="003D2600" w:rsidRDefault="003D2600" w:rsidP="003D2600">
      <w:pPr>
        <w:widowControl w:val="0"/>
        <w:spacing w:line="276" w:lineRule="auto"/>
        <w:rPr>
          <w:spacing w:val="-6"/>
        </w:rPr>
      </w:pPr>
      <w:r w:rsidRPr="003D2600">
        <w:t>4.2. Ценовым критерием является наименьшая суммарная  стоимость единичных расценок  оказываемых  услуг</w:t>
      </w:r>
      <w:r w:rsidRPr="003D2600">
        <w:rPr>
          <w:color w:val="7030A0"/>
        </w:rPr>
        <w:t xml:space="preserve">, </w:t>
      </w:r>
      <w:proofErr w:type="gramStart"/>
      <w:r w:rsidRPr="003D2600">
        <w:rPr>
          <w:spacing w:val="-6"/>
        </w:rPr>
        <w:t>согласно  Приложения</w:t>
      </w:r>
      <w:proofErr w:type="gramEnd"/>
      <w:r w:rsidRPr="003D2600">
        <w:rPr>
          <w:spacing w:val="-6"/>
        </w:rPr>
        <w:t xml:space="preserve"> №1 к Техническому заданию.</w:t>
      </w:r>
    </w:p>
    <w:p w:rsidR="003D2600" w:rsidRPr="003D2600" w:rsidRDefault="003D2600" w:rsidP="003D2600">
      <w:pPr>
        <w:tabs>
          <w:tab w:val="left" w:pos="709"/>
        </w:tabs>
        <w:spacing w:line="276" w:lineRule="auto"/>
      </w:pPr>
      <w:r w:rsidRPr="003D2600">
        <w:t>4.3. Стоимость оказываемых услуг включает в себя все налоги, обязательные платежи, все скидки и прочие сопутствующие расходы</w:t>
      </w:r>
      <w:r w:rsidRPr="003D2600">
        <w:rPr>
          <w:i/>
        </w:rPr>
        <w:t xml:space="preserve"> (учебно-методических и раздаточных материалов, выдаваемых слушателям, и иных информационных и транспортных ресурсов).</w:t>
      </w:r>
    </w:p>
    <w:p w:rsidR="003D2600" w:rsidRPr="003D2600" w:rsidRDefault="003D2600" w:rsidP="003D2600">
      <w:pPr>
        <w:pStyle w:val="a8"/>
        <w:tabs>
          <w:tab w:val="left" w:pos="709"/>
        </w:tabs>
        <w:snapToGrid w:val="0"/>
        <w:spacing w:line="276" w:lineRule="auto"/>
        <w:ind w:left="927" w:firstLine="0"/>
        <w:rPr>
          <w:b/>
          <w:sz w:val="26"/>
          <w:szCs w:val="26"/>
        </w:rPr>
      </w:pPr>
    </w:p>
    <w:p w:rsidR="003D2600" w:rsidRPr="003D2600" w:rsidRDefault="003D2600" w:rsidP="003D2600">
      <w:pPr>
        <w:tabs>
          <w:tab w:val="left" w:pos="709"/>
        </w:tabs>
        <w:spacing w:line="276" w:lineRule="auto"/>
      </w:pPr>
      <w:r w:rsidRPr="003D2600">
        <w:t xml:space="preserve">5. </w:t>
      </w:r>
      <w:r w:rsidRPr="003D2600">
        <w:rPr>
          <w:b/>
        </w:rPr>
        <w:t>Место оказания</w:t>
      </w:r>
      <w:r w:rsidRPr="003D2600">
        <w:t>: г. Благовещенк</w:t>
      </w:r>
    </w:p>
    <w:p w:rsidR="003D2600" w:rsidRPr="003D2600" w:rsidRDefault="003D2600" w:rsidP="003D2600">
      <w:pPr>
        <w:tabs>
          <w:tab w:val="left" w:pos="709"/>
        </w:tabs>
        <w:spacing w:line="276" w:lineRule="auto"/>
      </w:pPr>
    </w:p>
    <w:p w:rsidR="003D2600" w:rsidRPr="003D2600" w:rsidRDefault="003D2600" w:rsidP="003D2600">
      <w:pPr>
        <w:tabs>
          <w:tab w:val="left" w:pos="709"/>
        </w:tabs>
        <w:spacing w:line="276" w:lineRule="auto"/>
        <w:rPr>
          <w:b/>
        </w:rPr>
      </w:pPr>
      <w:r w:rsidRPr="003D2600">
        <w:rPr>
          <w:b/>
        </w:rPr>
        <w:t xml:space="preserve">6. Нормативные правовые акты, ГОСТ, СНиП, технические регламенты, в соответствии с которыми осуществляется оказание образовательных услуг </w:t>
      </w:r>
    </w:p>
    <w:p w:rsidR="003D2600" w:rsidRPr="003D2600" w:rsidRDefault="003D2600" w:rsidP="003D2600">
      <w:pPr>
        <w:spacing w:line="276" w:lineRule="auto"/>
        <w:ind w:firstLine="709"/>
      </w:pPr>
      <w:r w:rsidRPr="003D2600">
        <w:t>-Постановлением Правительства Российской Федерации от 28.10.2013 №966 «О лицензировании образовательной деятельности»;</w:t>
      </w:r>
    </w:p>
    <w:p w:rsidR="003D2600" w:rsidRPr="003D2600" w:rsidRDefault="003D2600" w:rsidP="003D2600">
      <w:pPr>
        <w:spacing w:line="276" w:lineRule="auto"/>
        <w:ind w:firstLine="709"/>
      </w:pPr>
      <w:r w:rsidRPr="003D2600">
        <w:t>-Федеральный закон от 29.12.2012 № 273-ФЗ «Об образовании в Российской Федерации»;</w:t>
      </w:r>
    </w:p>
    <w:p w:rsidR="003D2600" w:rsidRPr="003D2600" w:rsidRDefault="003D2600" w:rsidP="003D2600">
      <w:pPr>
        <w:spacing w:line="276" w:lineRule="auto"/>
        <w:ind w:firstLine="709"/>
      </w:pPr>
      <w:r w:rsidRPr="003D2600">
        <w:t xml:space="preserve">- Приказ </w:t>
      </w:r>
      <w:proofErr w:type="spellStart"/>
      <w:r w:rsidRPr="003D2600">
        <w:t>Минобрнауки</w:t>
      </w:r>
      <w:proofErr w:type="spellEnd"/>
      <w:r w:rsidRPr="003D2600">
        <w:t xml:space="preserve"> России от 18.04.2013 N 292</w:t>
      </w:r>
      <w:r w:rsidRPr="003D2600">
        <w:br/>
        <w:t>(ред. от 21.08.2013) "Об утверждении Порядка организации и осуществления образовательной деятельности по основным программам профессионального обучения"</w:t>
      </w:r>
    </w:p>
    <w:p w:rsidR="003D2600" w:rsidRPr="003D2600" w:rsidRDefault="003D2600" w:rsidP="003D2600">
      <w:pPr>
        <w:spacing w:line="276" w:lineRule="auto"/>
        <w:ind w:firstLine="709"/>
      </w:pPr>
      <w:r w:rsidRPr="003D2600">
        <w:lastRenderedPageBreak/>
        <w:t xml:space="preserve">- Приказ </w:t>
      </w:r>
      <w:proofErr w:type="spellStart"/>
      <w:r w:rsidRPr="003D2600">
        <w:t>Минобрнауки</w:t>
      </w:r>
      <w:proofErr w:type="spellEnd"/>
      <w:r w:rsidRPr="003D2600">
        <w:t xml:space="preserve"> России от 01.07.2013 N 499</w:t>
      </w:r>
      <w:r w:rsidRPr="003D2600">
        <w:br/>
        <w:t>(ред. от 15.11.2013) "Об утверждении Порядка организации и осуществления образовательной деятельности по дополнительным профессиональным программам"</w:t>
      </w:r>
    </w:p>
    <w:p w:rsidR="003D2600" w:rsidRPr="003D2600" w:rsidRDefault="003D2600" w:rsidP="003D2600">
      <w:pPr>
        <w:pStyle w:val="ConsPlusTitlePage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D2600">
        <w:rPr>
          <w:rFonts w:ascii="Times New Roman" w:hAnsi="Times New Roman" w:cs="Times New Roman"/>
          <w:sz w:val="26"/>
          <w:szCs w:val="26"/>
        </w:rPr>
        <w:t xml:space="preserve">           - Приказ Минтруда России от 4.07.2013 г. № 328н (ред. от 19.02.2016) «Об утверждении Правил по охране труда при эксплуатации электроустановок»,  </w:t>
      </w:r>
    </w:p>
    <w:p w:rsidR="003D2600" w:rsidRPr="003D2600" w:rsidRDefault="003D2600" w:rsidP="003D2600">
      <w:pPr>
        <w:pStyle w:val="ConsPlusTitlePage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D2600">
        <w:rPr>
          <w:rFonts w:ascii="Times New Roman" w:hAnsi="Times New Roman" w:cs="Times New Roman"/>
          <w:sz w:val="26"/>
          <w:szCs w:val="26"/>
        </w:rPr>
        <w:t xml:space="preserve">           - Приказ Минэнерго России от 13.01.2003 N 6</w:t>
      </w:r>
      <w:r w:rsidRPr="003D2600">
        <w:rPr>
          <w:rFonts w:ascii="Times New Roman" w:hAnsi="Times New Roman" w:cs="Times New Roman"/>
          <w:sz w:val="26"/>
          <w:szCs w:val="26"/>
        </w:rPr>
        <w:br/>
        <w:t>"Об утверждении Правил технической эксплуатации электроустановок потребителей"</w:t>
      </w:r>
    </w:p>
    <w:p w:rsidR="003D2600" w:rsidRPr="003D2600" w:rsidRDefault="003D2600" w:rsidP="003D2600">
      <w:pPr>
        <w:pStyle w:val="ConsPlusTitlePage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D2600">
        <w:rPr>
          <w:rFonts w:ascii="Times New Roman" w:hAnsi="Times New Roman" w:cs="Times New Roman"/>
          <w:sz w:val="26"/>
          <w:szCs w:val="26"/>
        </w:rPr>
        <w:t xml:space="preserve">          - </w:t>
      </w:r>
      <w:r w:rsidRPr="003D2600">
        <w:rPr>
          <w:rFonts w:ascii="Times New Roman" w:hAnsi="Times New Roman" w:cs="Times New Roman"/>
          <w:bCs/>
          <w:sz w:val="26"/>
          <w:szCs w:val="26"/>
        </w:rPr>
        <w:t>Приказ Минэнерго России</w:t>
      </w:r>
      <w:proofErr w:type="gramStart"/>
      <w:r w:rsidRPr="003D2600">
        <w:rPr>
          <w:rFonts w:ascii="Times New Roman" w:hAnsi="Times New Roman" w:cs="Times New Roman"/>
          <w:bCs/>
          <w:sz w:val="26"/>
          <w:szCs w:val="26"/>
        </w:rPr>
        <w:t xml:space="preserve"> О</w:t>
      </w:r>
      <w:proofErr w:type="gramEnd"/>
      <w:r w:rsidRPr="003D2600">
        <w:rPr>
          <w:rFonts w:ascii="Times New Roman" w:hAnsi="Times New Roman" w:cs="Times New Roman"/>
          <w:bCs/>
          <w:sz w:val="26"/>
          <w:szCs w:val="26"/>
        </w:rPr>
        <w:t xml:space="preserve">т 24.03.03 № 115 </w:t>
      </w:r>
      <w:r w:rsidRPr="003D2600">
        <w:rPr>
          <w:rFonts w:ascii="Times New Roman" w:hAnsi="Times New Roman" w:cs="Times New Roman"/>
          <w:sz w:val="26"/>
          <w:szCs w:val="26"/>
        </w:rPr>
        <w:t>"Об утверждении Правил технической эксплуатации тепловых энергоустановок"</w:t>
      </w:r>
    </w:p>
    <w:p w:rsidR="003D2600" w:rsidRPr="003D2600" w:rsidRDefault="003D2600" w:rsidP="003D2600">
      <w:pPr>
        <w:spacing w:line="276" w:lineRule="auto"/>
        <w:ind w:firstLine="709"/>
      </w:pPr>
      <w:r w:rsidRPr="003D2600">
        <w:t>- ст.225 Трудового кодекса  в ред. от 02.07.2013 N 185-ФЗ</w:t>
      </w:r>
    </w:p>
    <w:p w:rsidR="003D2600" w:rsidRPr="003D2600" w:rsidRDefault="003D2600" w:rsidP="003D2600">
      <w:pPr>
        <w:spacing w:line="276" w:lineRule="auto"/>
        <w:ind w:firstLine="709"/>
      </w:pPr>
      <w:r w:rsidRPr="003D2600">
        <w:t>- ГОСТ 12.0.004.-90 «Организация и обучение безопасности труда»</w:t>
      </w:r>
    </w:p>
    <w:p w:rsidR="003D2600" w:rsidRPr="003D2600" w:rsidRDefault="003D2600" w:rsidP="003D2600">
      <w:pPr>
        <w:spacing w:line="276" w:lineRule="auto"/>
        <w:ind w:firstLine="709"/>
      </w:pPr>
      <w:r w:rsidRPr="003D2600">
        <w:t xml:space="preserve">- Постановление Минобразования и Минтруда от 13.01.2003 г. № 1/29 « Об утверждении порядка обучения по охране труда и проверки </w:t>
      </w:r>
      <w:proofErr w:type="gramStart"/>
      <w:r w:rsidRPr="003D2600">
        <w:t>знаний требований охраны труда работников</w:t>
      </w:r>
      <w:proofErr w:type="gramEnd"/>
      <w:r w:rsidRPr="003D2600">
        <w:t xml:space="preserve"> и организаций»</w:t>
      </w:r>
    </w:p>
    <w:p w:rsidR="003D2600" w:rsidRPr="003D2600" w:rsidRDefault="003D2600" w:rsidP="003D2600">
      <w:pPr>
        <w:spacing w:line="276" w:lineRule="auto"/>
        <w:ind w:firstLine="709"/>
      </w:pPr>
      <w:r w:rsidRPr="003D2600">
        <w:t>- Приказ Минтруда России от 28.03.2014 N 155н</w:t>
      </w:r>
      <w:r w:rsidRPr="003D2600">
        <w:br/>
        <w:t>(ред. от 17.06.2015) "Об утверждении Правил по охране труда при работе на высоте"</w:t>
      </w:r>
    </w:p>
    <w:p w:rsidR="003D2600" w:rsidRPr="003D2600" w:rsidRDefault="003D2600" w:rsidP="003D2600">
      <w:pPr>
        <w:spacing w:line="276" w:lineRule="auto"/>
        <w:ind w:firstLine="709"/>
        <w:rPr>
          <w:bCs/>
        </w:rPr>
      </w:pPr>
      <w:r w:rsidRPr="003D2600">
        <w:t xml:space="preserve">- </w:t>
      </w:r>
      <w:r w:rsidRPr="003D2600">
        <w:rPr>
          <w:bCs/>
        </w:rPr>
        <w:t>Приказ Федеральной службы по экологическому, технологическому и атомному надзору от 29 января 2007 г. N 37 "О порядке подготовки и аттестации работников организаций, поднадзорных Федеральной службе по экологическому, технологическому и атомному надзору"</w:t>
      </w:r>
    </w:p>
    <w:p w:rsidR="003D2600" w:rsidRPr="003D2600" w:rsidRDefault="003D2600" w:rsidP="003D2600">
      <w:pPr>
        <w:spacing w:line="276" w:lineRule="auto"/>
        <w:ind w:firstLine="709"/>
        <w:rPr>
          <w:bCs/>
        </w:rPr>
      </w:pPr>
      <w:r w:rsidRPr="003D2600">
        <w:rPr>
          <w:bCs/>
        </w:rPr>
        <w:t xml:space="preserve">- </w:t>
      </w:r>
      <w:r w:rsidRPr="003D2600">
        <w:rPr>
          <w:bCs/>
          <w:color w:val="000001"/>
        </w:rPr>
        <w:t xml:space="preserve">ФНП в области промышленной безопасности "Правила безопасности опасных производственных объектов, на которых используются подъемные сооружения" </w:t>
      </w:r>
      <w:r w:rsidRPr="003D2600">
        <w:t>утв. Приказом от 12.11.2013 г. №533 н.</w:t>
      </w:r>
    </w:p>
    <w:p w:rsidR="003D2600" w:rsidRPr="003D2600" w:rsidRDefault="003D2600" w:rsidP="003D2600">
      <w:pPr>
        <w:spacing w:line="276" w:lineRule="auto"/>
        <w:ind w:firstLine="709"/>
      </w:pPr>
      <w:r w:rsidRPr="003D2600">
        <w:rPr>
          <w:bCs/>
        </w:rPr>
        <w:t xml:space="preserve">- </w:t>
      </w:r>
      <w:r w:rsidRPr="003D2600">
        <w:t xml:space="preserve">Приказ № 645 от 12 декабря 2007 г. "Об утверждении норм пожарной безопасности "Обучение мерам пожарной безопасности работников организаций" (в ред. Приказов МЧС РФ от 27.01.2009 №35, от 22.06.2010 №289), </w:t>
      </w:r>
    </w:p>
    <w:p w:rsidR="003D2600" w:rsidRPr="003D2600" w:rsidRDefault="003D2600" w:rsidP="003D2600">
      <w:pPr>
        <w:spacing w:line="276" w:lineRule="auto"/>
        <w:ind w:firstLine="709"/>
      </w:pPr>
    </w:p>
    <w:p w:rsidR="003D2600" w:rsidRPr="003D2600" w:rsidRDefault="003D2600" w:rsidP="003D2600">
      <w:pPr>
        <w:tabs>
          <w:tab w:val="left" w:pos="709"/>
        </w:tabs>
        <w:spacing w:line="276" w:lineRule="auto"/>
      </w:pPr>
      <w:r w:rsidRPr="003D2600">
        <w:rPr>
          <w:b/>
        </w:rPr>
        <w:t>7.</w:t>
      </w:r>
      <w:r w:rsidRPr="003D2600">
        <w:t xml:space="preserve"> </w:t>
      </w:r>
      <w:r w:rsidRPr="003D2600">
        <w:rPr>
          <w:b/>
        </w:rPr>
        <w:t>Требования к услугам</w:t>
      </w:r>
      <w:r w:rsidRPr="003D2600">
        <w:t xml:space="preserve">: </w:t>
      </w:r>
    </w:p>
    <w:p w:rsidR="003D2600" w:rsidRPr="003D2600" w:rsidRDefault="003D2600" w:rsidP="003D2600">
      <w:pPr>
        <w:tabs>
          <w:tab w:val="left" w:pos="709"/>
        </w:tabs>
        <w:spacing w:line="276" w:lineRule="auto"/>
      </w:pPr>
      <w:r w:rsidRPr="003D2600">
        <w:t>7.1.  Услуги должны  оказываться в полном соответствии с перечнем программ, представленным в Приложении 1 к Техническому заданию;</w:t>
      </w:r>
    </w:p>
    <w:p w:rsidR="003D2600" w:rsidRPr="003D2600" w:rsidRDefault="003D2600" w:rsidP="003D2600">
      <w:pPr>
        <w:tabs>
          <w:tab w:val="left" w:pos="709"/>
        </w:tabs>
        <w:spacing w:line="276" w:lineRule="auto"/>
      </w:pPr>
      <w:r w:rsidRPr="003D2600">
        <w:t>7.2. Образовательные услуги должны соответствовать федеральным государственным требованиям (при наличии) к данному виду программы, с использованием современных методик и методов обучения. При оказании услуг должны соблюдаться правила охраны труда, техники безопасности и пожарной безопасности, должны использоваться безопасные методы обучения, которые не могут причинить вред жизни, здоровью и психическому состоянию слушателей. Слушатели должны быть обеспечены необходимыми учебными пособиями, методическими  раздаточными материалами.</w:t>
      </w:r>
    </w:p>
    <w:p w:rsidR="003D2600" w:rsidRPr="003D2600" w:rsidRDefault="003D2600" w:rsidP="003D2600">
      <w:pPr>
        <w:tabs>
          <w:tab w:val="left" w:pos="709"/>
        </w:tabs>
        <w:spacing w:line="276" w:lineRule="auto"/>
      </w:pPr>
      <w:r w:rsidRPr="003D2600">
        <w:t>По окончанию обучения проводится итоговая аттестация слушателей.</w:t>
      </w:r>
    </w:p>
    <w:p w:rsidR="003D2600" w:rsidRPr="003D2600" w:rsidRDefault="003D2600" w:rsidP="003D2600">
      <w:pPr>
        <w:tabs>
          <w:tab w:val="left" w:pos="709"/>
        </w:tabs>
        <w:spacing w:line="276" w:lineRule="auto"/>
      </w:pPr>
      <w:r w:rsidRPr="003D2600">
        <w:t xml:space="preserve">7.3. По итогам освоения дополнительной профессиональной программы Исполнитель выдает каждому слушателю документ о квалификации (удостоверение о повышении квалификации). Документ о квалификации выдается на бланке, образец которого </w:t>
      </w:r>
      <w:r w:rsidRPr="003D2600">
        <w:lastRenderedPageBreak/>
        <w:t>самостоятельно установлен Исполнителем в соответствии с требованиями действующего на момент выдачи документа законодательства РФ.</w:t>
      </w:r>
    </w:p>
    <w:p w:rsidR="003D2600" w:rsidRPr="003D2600" w:rsidRDefault="003D2600" w:rsidP="003D2600">
      <w:pPr>
        <w:pStyle w:val="Style6"/>
        <w:widowControl/>
        <w:tabs>
          <w:tab w:val="left" w:pos="1134"/>
        </w:tabs>
        <w:spacing w:line="276" w:lineRule="auto"/>
        <w:ind w:firstLine="0"/>
        <w:rPr>
          <w:rStyle w:val="apple-converted-space"/>
          <w:sz w:val="26"/>
          <w:szCs w:val="26"/>
        </w:rPr>
      </w:pPr>
      <w:r w:rsidRPr="003D2600">
        <w:rPr>
          <w:rFonts w:eastAsia="Times New Roman"/>
          <w:sz w:val="26"/>
          <w:szCs w:val="26"/>
        </w:rPr>
        <w:t xml:space="preserve">7.4. </w:t>
      </w:r>
      <w:r w:rsidRPr="003D2600">
        <w:rPr>
          <w:sz w:val="26"/>
          <w:szCs w:val="26"/>
        </w:rPr>
        <w:t xml:space="preserve">Дополнительная профессиональная программа должна соответствовать требованиям Приказа Министерства образования и науки РФ от 01.07.2013 г. № 499 «Об утверждении Порядка организации и осуществления образовательной деятельности по дополнительным профессиональным программам». Программа профессионального обучения должна соответствовать требованиям Приказ </w:t>
      </w:r>
      <w:proofErr w:type="spellStart"/>
      <w:r w:rsidRPr="003D2600">
        <w:rPr>
          <w:sz w:val="26"/>
          <w:szCs w:val="26"/>
        </w:rPr>
        <w:t>Минобрнауки</w:t>
      </w:r>
      <w:proofErr w:type="spellEnd"/>
      <w:r w:rsidRPr="003D2600">
        <w:rPr>
          <w:sz w:val="26"/>
          <w:szCs w:val="26"/>
        </w:rPr>
        <w:t xml:space="preserve"> России от 18.04.2013 N 292</w:t>
      </w:r>
      <w:r w:rsidRPr="003D2600">
        <w:rPr>
          <w:sz w:val="26"/>
          <w:szCs w:val="26"/>
        </w:rPr>
        <w:br/>
        <w:t>"Об утверждении Порядка организации и осуществления образовательной деятельности по основным программам профессионального обучения". Программы должны соответствовать требованиям Технического задания, заявленного Заказчиком.</w:t>
      </w:r>
      <w:r w:rsidR="000146B9">
        <w:rPr>
          <w:sz w:val="26"/>
          <w:szCs w:val="26"/>
        </w:rPr>
        <w:t xml:space="preserve"> </w:t>
      </w:r>
      <w:r w:rsidRPr="003D2600">
        <w:rPr>
          <w:sz w:val="26"/>
          <w:szCs w:val="26"/>
        </w:rPr>
        <w:t>Содержание образовательной программы Методическим рекомендациям по реализации дополнительных профессиональных программ повышения квалификации </w:t>
      </w:r>
      <w:r w:rsidRPr="003D2600">
        <w:rPr>
          <w:rStyle w:val="ab"/>
          <w:sz w:val="26"/>
          <w:szCs w:val="26"/>
          <w:bdr w:val="none" w:sz="0" w:space="0" w:color="auto" w:frame="1"/>
        </w:rPr>
        <w:t>в сфере закупок, </w:t>
      </w:r>
      <w:r w:rsidRPr="003D2600">
        <w:rPr>
          <w:sz w:val="26"/>
          <w:szCs w:val="26"/>
        </w:rPr>
        <w:t>утвержденным Министерством экономического развития РФ (№ 5594-ЕЕ/Д28 от 12.03.2015 г.) и Министерством образования и науки РФ (№ АКК-552/06 от 12.03.2015 г.)</w:t>
      </w:r>
      <w:r w:rsidRPr="003D2600">
        <w:rPr>
          <w:rStyle w:val="apple-converted-space"/>
          <w:sz w:val="26"/>
          <w:szCs w:val="26"/>
        </w:rPr>
        <w:t> </w:t>
      </w:r>
    </w:p>
    <w:p w:rsidR="003D2600" w:rsidRPr="003D2600" w:rsidRDefault="003D2600" w:rsidP="003D2600">
      <w:pPr>
        <w:tabs>
          <w:tab w:val="num" w:pos="0"/>
          <w:tab w:val="left" w:pos="1134"/>
        </w:tabs>
        <w:spacing w:line="276" w:lineRule="auto"/>
      </w:pPr>
      <w:r w:rsidRPr="003D2600">
        <w:t xml:space="preserve">В случае внесения изменений (дополнений) в нормативные правовые акты Российской Федерации, нормативные правовые акты субъектов Российской Федерации, Исполнитель должен обеспечить текущую корректировку учебного плана. </w:t>
      </w:r>
    </w:p>
    <w:p w:rsidR="003D2600" w:rsidRPr="003D2600" w:rsidRDefault="003D2600" w:rsidP="003D2600">
      <w:pPr>
        <w:tabs>
          <w:tab w:val="num" w:pos="0"/>
          <w:tab w:val="left" w:pos="1134"/>
        </w:tabs>
        <w:spacing w:line="276" w:lineRule="auto"/>
      </w:pPr>
      <w:r w:rsidRPr="003D2600">
        <w:t xml:space="preserve">7.5  Исполнитель должен привлекать к учебному процессу в качестве преподавателей специалистов, имеющих опыт преподавания и практические навыки в области темы обучения. </w:t>
      </w:r>
    </w:p>
    <w:p w:rsidR="003D2600" w:rsidRPr="003D2600" w:rsidRDefault="003D2600" w:rsidP="003D2600">
      <w:pPr>
        <w:tabs>
          <w:tab w:val="left" w:pos="709"/>
        </w:tabs>
        <w:spacing w:line="276" w:lineRule="auto"/>
      </w:pPr>
    </w:p>
    <w:p w:rsidR="003D2600" w:rsidRPr="003D2600" w:rsidRDefault="003D2600" w:rsidP="003D2600">
      <w:pPr>
        <w:tabs>
          <w:tab w:val="left" w:pos="709"/>
        </w:tabs>
        <w:spacing w:line="276" w:lineRule="auto"/>
        <w:rPr>
          <w:b/>
        </w:rPr>
      </w:pPr>
      <w:r w:rsidRPr="003D2600">
        <w:rPr>
          <w:b/>
        </w:rPr>
        <w:t>8.</w:t>
      </w:r>
      <w:r w:rsidRPr="003D2600">
        <w:t xml:space="preserve"> </w:t>
      </w:r>
      <w:r w:rsidRPr="003D2600">
        <w:rPr>
          <w:b/>
        </w:rPr>
        <w:t>Обязательные требования к Участникам конкурса, установленные Заказчиком:</w:t>
      </w:r>
    </w:p>
    <w:p w:rsidR="003D2600" w:rsidRPr="003D2600" w:rsidRDefault="00CD5F6D" w:rsidP="003D2600">
      <w:pPr>
        <w:pStyle w:val="Style6"/>
        <w:widowControl/>
        <w:tabs>
          <w:tab w:val="num" w:pos="720"/>
          <w:tab w:val="left" w:pos="993"/>
        </w:tabs>
        <w:spacing w:line="276" w:lineRule="auto"/>
        <w:rPr>
          <w:i/>
          <w:sz w:val="26"/>
          <w:szCs w:val="26"/>
        </w:rPr>
      </w:pPr>
      <w:r>
        <w:rPr>
          <w:sz w:val="26"/>
          <w:szCs w:val="26"/>
        </w:rPr>
        <w:t xml:space="preserve">8.1. </w:t>
      </w:r>
      <w:proofErr w:type="gramStart"/>
      <w:r>
        <w:rPr>
          <w:sz w:val="26"/>
          <w:szCs w:val="26"/>
        </w:rPr>
        <w:t>Участник должен</w:t>
      </w:r>
      <w:r w:rsidR="003D2600" w:rsidRPr="003D2600">
        <w:rPr>
          <w:sz w:val="26"/>
          <w:szCs w:val="26"/>
        </w:rPr>
        <w:t xml:space="preserve"> иметь действующую лицензию на право ведения образовательной деятельности с правом оказания следующих видов услуг, представленных в Приложение 1 к Техническому заданию, </w:t>
      </w:r>
      <w:r w:rsidR="003D2600" w:rsidRPr="003D2600">
        <w:rPr>
          <w:rStyle w:val="FontStyle12"/>
          <w:sz w:val="26"/>
          <w:szCs w:val="26"/>
        </w:rPr>
        <w:t xml:space="preserve"> в соответствии с Федеральным законом от 29.12.2012 № 273-Ф3 «Об образовании в Российской Федерации», Федеральным законом от 04.05.2011 № 99-ФЗ «О лицензировании отдельных видов деятельности» (п.</w:t>
      </w:r>
      <w:r w:rsidR="003D2600" w:rsidRPr="003D2600">
        <w:rPr>
          <w:sz w:val="26"/>
          <w:szCs w:val="26"/>
        </w:rPr>
        <w:t>40 ч.1 ст.12 Закона о лицензировании;</w:t>
      </w:r>
      <w:proofErr w:type="gramEnd"/>
      <w:r w:rsidR="003D2600" w:rsidRPr="003D2600">
        <w:rPr>
          <w:sz w:val="26"/>
          <w:szCs w:val="26"/>
        </w:rPr>
        <w:t xml:space="preserve"> образовательная деятельность (за исключением указанной </w:t>
      </w:r>
      <w:hyperlink r:id="rId8" w:history="1">
        <w:r w:rsidR="003D2600" w:rsidRPr="003D2600">
          <w:rPr>
            <w:sz w:val="26"/>
            <w:szCs w:val="26"/>
          </w:rPr>
          <w:t>деятельности</w:t>
        </w:r>
      </w:hyperlink>
      <w:r w:rsidR="003D2600" w:rsidRPr="003D2600">
        <w:rPr>
          <w:sz w:val="26"/>
          <w:szCs w:val="26"/>
        </w:rPr>
        <w:t>, осуществляемой частными образовательными организациями, находящимися на территории инновационного центра "</w:t>
      </w:r>
      <w:proofErr w:type="spellStart"/>
      <w:r w:rsidR="003D2600" w:rsidRPr="003D2600">
        <w:rPr>
          <w:sz w:val="26"/>
          <w:szCs w:val="26"/>
        </w:rPr>
        <w:t>Сколково</w:t>
      </w:r>
      <w:proofErr w:type="spellEnd"/>
      <w:r w:rsidR="003D2600" w:rsidRPr="003D2600">
        <w:rPr>
          <w:sz w:val="26"/>
          <w:szCs w:val="26"/>
        </w:rPr>
        <w:t>")</w:t>
      </w:r>
      <w:r w:rsidR="003D2600" w:rsidRPr="003D2600">
        <w:rPr>
          <w:rStyle w:val="FontStyle12"/>
          <w:sz w:val="26"/>
          <w:szCs w:val="26"/>
        </w:rPr>
        <w:t xml:space="preserve">. </w:t>
      </w:r>
      <w:r w:rsidR="003D2600" w:rsidRPr="003D2600">
        <w:rPr>
          <w:color w:val="000000"/>
          <w:sz w:val="26"/>
          <w:szCs w:val="26"/>
        </w:rPr>
        <w:t>В подтверждение этому участник в составе своего предложения должен предоставить копии лицензий.</w:t>
      </w:r>
    </w:p>
    <w:p w:rsidR="003D2600" w:rsidRPr="003D2600" w:rsidRDefault="003D2600" w:rsidP="003D2600">
      <w:pPr>
        <w:tabs>
          <w:tab w:val="left" w:pos="709"/>
        </w:tabs>
        <w:spacing w:line="276" w:lineRule="auto"/>
        <w:rPr>
          <w:color w:val="FF0000"/>
        </w:rPr>
      </w:pPr>
      <w:r w:rsidRPr="003D2600">
        <w:t xml:space="preserve"> 8.2. Участник должен иметь аккредитацию в области охраны труда. </w:t>
      </w:r>
      <w:r w:rsidRPr="003D2600">
        <w:rPr>
          <w:color w:val="000000"/>
        </w:rPr>
        <w:t>В подтверждение этому участник в составе своего предложения должен предоставить копию уведомления Министерства здравоохранения и социального развития РФ о внесении в реестр аккредитованных организаций, оказывающих услуги в области охраны труда.</w:t>
      </w:r>
    </w:p>
    <w:p w:rsidR="003D2600" w:rsidRPr="003D2600" w:rsidRDefault="003D2600" w:rsidP="003D2600">
      <w:pPr>
        <w:tabs>
          <w:tab w:val="left" w:pos="709"/>
        </w:tabs>
        <w:spacing w:line="276" w:lineRule="auto"/>
      </w:pPr>
      <w:r w:rsidRPr="003D2600">
        <w:lastRenderedPageBreak/>
        <w:t>8.3. Участник должен иметь оборудованные учебные помещения, расположенные в  г. Благовещенске Амурской области,  в</w:t>
      </w:r>
      <w:r w:rsidRPr="003D2600">
        <w:rPr>
          <w:color w:val="000000"/>
        </w:rPr>
        <w:t xml:space="preserve"> подтверждение этому участник в составе своего предложения должен предоставить копии </w:t>
      </w:r>
      <w:r w:rsidRPr="003D2600">
        <w:t>документов: договор аренды или свидетельство о праве собственности.</w:t>
      </w:r>
    </w:p>
    <w:p w:rsidR="003D2600" w:rsidRPr="003D2600" w:rsidRDefault="003D2600" w:rsidP="003D2600">
      <w:pPr>
        <w:tabs>
          <w:tab w:val="left" w:pos="709"/>
        </w:tabs>
        <w:spacing w:line="276" w:lineRule="auto"/>
      </w:pPr>
      <w:bookmarkStart w:id="0" w:name="_GoBack"/>
      <w:bookmarkEnd w:id="0"/>
    </w:p>
    <w:p w:rsidR="003D2600" w:rsidRPr="003D2600" w:rsidRDefault="003D2600" w:rsidP="003D2600">
      <w:pPr>
        <w:tabs>
          <w:tab w:val="left" w:pos="709"/>
        </w:tabs>
      </w:pPr>
    </w:p>
    <w:p w:rsidR="003D2600" w:rsidRPr="003D2600" w:rsidRDefault="003D2600" w:rsidP="003D2600">
      <w:pPr>
        <w:tabs>
          <w:tab w:val="left" w:pos="709"/>
        </w:tabs>
      </w:pPr>
    </w:p>
    <w:p w:rsidR="003D2600" w:rsidRPr="003D2600" w:rsidRDefault="003D2600" w:rsidP="003D2600">
      <w:pPr>
        <w:tabs>
          <w:tab w:val="left" w:pos="709"/>
        </w:tabs>
      </w:pPr>
    </w:p>
    <w:p w:rsidR="003D2600" w:rsidRPr="003D2600" w:rsidRDefault="003D2600" w:rsidP="003D2600">
      <w:pPr>
        <w:tabs>
          <w:tab w:val="left" w:pos="709"/>
        </w:tabs>
      </w:pPr>
    </w:p>
    <w:p w:rsidR="003D2600" w:rsidRPr="003D2600" w:rsidRDefault="003D2600" w:rsidP="003D2600">
      <w:pPr>
        <w:tabs>
          <w:tab w:val="left" w:pos="709"/>
        </w:tabs>
      </w:pPr>
    </w:p>
    <w:p w:rsidR="003D2600" w:rsidRPr="003D2600" w:rsidRDefault="003D2600" w:rsidP="003D2600">
      <w:pPr>
        <w:tabs>
          <w:tab w:val="left" w:pos="709"/>
        </w:tabs>
      </w:pPr>
    </w:p>
    <w:p w:rsidR="003D2600" w:rsidRPr="003D2600" w:rsidRDefault="003D2600" w:rsidP="003D2600">
      <w:pPr>
        <w:tabs>
          <w:tab w:val="left" w:pos="709"/>
        </w:tabs>
      </w:pPr>
    </w:p>
    <w:p w:rsidR="003D2600" w:rsidRPr="003D2600" w:rsidRDefault="003D2600" w:rsidP="003D2600">
      <w:pPr>
        <w:tabs>
          <w:tab w:val="left" w:pos="709"/>
        </w:tabs>
      </w:pPr>
    </w:p>
    <w:p w:rsidR="003D2600" w:rsidRPr="003D2600" w:rsidRDefault="003D2600" w:rsidP="003D2600">
      <w:pPr>
        <w:tabs>
          <w:tab w:val="left" w:pos="709"/>
        </w:tabs>
      </w:pPr>
    </w:p>
    <w:p w:rsidR="003D2600" w:rsidRDefault="003D2600" w:rsidP="003D2600">
      <w:pPr>
        <w:tabs>
          <w:tab w:val="left" w:pos="709"/>
        </w:tabs>
      </w:pPr>
    </w:p>
    <w:p w:rsidR="003D2600" w:rsidRDefault="003D2600" w:rsidP="003D2600">
      <w:pPr>
        <w:tabs>
          <w:tab w:val="left" w:pos="709"/>
        </w:tabs>
      </w:pPr>
    </w:p>
    <w:p w:rsidR="003D2600" w:rsidRDefault="003D2600" w:rsidP="003D2600">
      <w:pPr>
        <w:tabs>
          <w:tab w:val="left" w:pos="709"/>
        </w:tabs>
      </w:pPr>
    </w:p>
    <w:p w:rsidR="003D2600" w:rsidRDefault="003D2600" w:rsidP="003D2600">
      <w:pPr>
        <w:tabs>
          <w:tab w:val="left" w:pos="709"/>
        </w:tabs>
      </w:pPr>
    </w:p>
    <w:p w:rsidR="003D2600" w:rsidRDefault="003D2600" w:rsidP="003D2600">
      <w:pPr>
        <w:tabs>
          <w:tab w:val="left" w:pos="709"/>
        </w:tabs>
      </w:pPr>
    </w:p>
    <w:p w:rsidR="003D2600" w:rsidRDefault="003D2600" w:rsidP="003D2600">
      <w:pPr>
        <w:tabs>
          <w:tab w:val="left" w:pos="709"/>
        </w:tabs>
      </w:pPr>
    </w:p>
    <w:p w:rsidR="003D2600" w:rsidRDefault="003D2600" w:rsidP="003D2600">
      <w:pPr>
        <w:tabs>
          <w:tab w:val="left" w:pos="709"/>
        </w:tabs>
      </w:pPr>
    </w:p>
    <w:p w:rsidR="003D2600" w:rsidRDefault="003D2600" w:rsidP="003D2600">
      <w:pPr>
        <w:tabs>
          <w:tab w:val="left" w:pos="709"/>
        </w:tabs>
      </w:pPr>
    </w:p>
    <w:p w:rsidR="003D2600" w:rsidRDefault="003D2600" w:rsidP="003D2600">
      <w:pPr>
        <w:tabs>
          <w:tab w:val="left" w:pos="709"/>
        </w:tabs>
      </w:pPr>
    </w:p>
    <w:p w:rsidR="003D2600" w:rsidRDefault="003D2600" w:rsidP="003D2600">
      <w:pPr>
        <w:tabs>
          <w:tab w:val="left" w:pos="709"/>
        </w:tabs>
      </w:pPr>
    </w:p>
    <w:p w:rsidR="003D2600" w:rsidRDefault="003D2600" w:rsidP="003D2600">
      <w:pPr>
        <w:tabs>
          <w:tab w:val="left" w:pos="709"/>
        </w:tabs>
      </w:pPr>
    </w:p>
    <w:p w:rsidR="003D2600" w:rsidRDefault="003D2600" w:rsidP="003D2600">
      <w:pPr>
        <w:tabs>
          <w:tab w:val="left" w:pos="709"/>
        </w:tabs>
      </w:pPr>
    </w:p>
    <w:p w:rsidR="003D2600" w:rsidRDefault="003D2600" w:rsidP="003D2600">
      <w:pPr>
        <w:tabs>
          <w:tab w:val="left" w:pos="709"/>
        </w:tabs>
      </w:pPr>
    </w:p>
    <w:p w:rsidR="003D2600" w:rsidRDefault="003D2600" w:rsidP="003D2600">
      <w:pPr>
        <w:tabs>
          <w:tab w:val="left" w:pos="709"/>
        </w:tabs>
      </w:pPr>
    </w:p>
    <w:p w:rsidR="003D2600" w:rsidRDefault="003D2600" w:rsidP="003D2600">
      <w:pPr>
        <w:tabs>
          <w:tab w:val="left" w:pos="709"/>
        </w:tabs>
      </w:pPr>
    </w:p>
    <w:p w:rsidR="003D2600" w:rsidRDefault="003D2600" w:rsidP="003D2600">
      <w:pPr>
        <w:tabs>
          <w:tab w:val="left" w:pos="709"/>
        </w:tabs>
      </w:pPr>
    </w:p>
    <w:p w:rsidR="003D2600" w:rsidRDefault="003D2600" w:rsidP="003D2600">
      <w:pPr>
        <w:tabs>
          <w:tab w:val="left" w:pos="709"/>
        </w:tabs>
      </w:pPr>
    </w:p>
    <w:p w:rsidR="003D2600" w:rsidRPr="003D2600" w:rsidRDefault="003D2600" w:rsidP="003D2600">
      <w:pPr>
        <w:tabs>
          <w:tab w:val="left" w:pos="709"/>
        </w:tabs>
      </w:pPr>
    </w:p>
    <w:p w:rsidR="003D2600" w:rsidRPr="003D2600" w:rsidRDefault="003D2600" w:rsidP="003D2600">
      <w:pPr>
        <w:tabs>
          <w:tab w:val="left" w:pos="709"/>
        </w:tabs>
      </w:pPr>
    </w:p>
    <w:p w:rsidR="003D2600" w:rsidRPr="003D2600" w:rsidRDefault="003D2600" w:rsidP="003D2600">
      <w:pPr>
        <w:tabs>
          <w:tab w:val="left" w:pos="709"/>
        </w:tabs>
      </w:pPr>
    </w:p>
    <w:p w:rsidR="003D2600" w:rsidRPr="003D2600" w:rsidRDefault="003D2600" w:rsidP="003D2600">
      <w:pPr>
        <w:tabs>
          <w:tab w:val="left" w:pos="709"/>
        </w:tabs>
      </w:pPr>
    </w:p>
    <w:p w:rsidR="003D2600" w:rsidRPr="003D2600" w:rsidRDefault="003D2600" w:rsidP="003D2600">
      <w:pPr>
        <w:tabs>
          <w:tab w:val="left" w:pos="709"/>
        </w:tabs>
      </w:pPr>
    </w:p>
    <w:p w:rsidR="003D2600" w:rsidRPr="003D2600" w:rsidRDefault="003D2600" w:rsidP="003D2600">
      <w:pPr>
        <w:tabs>
          <w:tab w:val="left" w:pos="709"/>
        </w:tabs>
      </w:pPr>
    </w:p>
    <w:p w:rsidR="003D2600" w:rsidRPr="003D2600" w:rsidRDefault="003D2600" w:rsidP="003D2600">
      <w:pPr>
        <w:tabs>
          <w:tab w:val="left" w:pos="709"/>
        </w:tabs>
      </w:pPr>
    </w:p>
    <w:p w:rsidR="003D2600" w:rsidRPr="003D2600" w:rsidRDefault="003D2600" w:rsidP="003D2600">
      <w:pPr>
        <w:tabs>
          <w:tab w:val="left" w:pos="709"/>
        </w:tabs>
      </w:pPr>
    </w:p>
    <w:p w:rsidR="003D2600" w:rsidRPr="003D2600" w:rsidRDefault="003D2600" w:rsidP="003D2600">
      <w:pPr>
        <w:tabs>
          <w:tab w:val="left" w:pos="709"/>
        </w:tabs>
      </w:pPr>
    </w:p>
    <w:p w:rsidR="003D2600" w:rsidRPr="003D2600" w:rsidRDefault="003D2600" w:rsidP="003D2600">
      <w:pPr>
        <w:tabs>
          <w:tab w:val="left" w:pos="709"/>
        </w:tabs>
      </w:pPr>
    </w:p>
    <w:p w:rsidR="003D2600" w:rsidRDefault="003D2600" w:rsidP="003D2600">
      <w:pPr>
        <w:tabs>
          <w:tab w:val="left" w:pos="709"/>
        </w:tabs>
      </w:pPr>
    </w:p>
    <w:p w:rsidR="007E02D2" w:rsidRDefault="007E02D2" w:rsidP="003D2600">
      <w:pPr>
        <w:tabs>
          <w:tab w:val="left" w:pos="709"/>
        </w:tabs>
      </w:pPr>
    </w:p>
    <w:p w:rsidR="007E02D2" w:rsidRDefault="007E02D2" w:rsidP="003D2600">
      <w:pPr>
        <w:tabs>
          <w:tab w:val="left" w:pos="709"/>
        </w:tabs>
      </w:pPr>
    </w:p>
    <w:p w:rsidR="007E02D2" w:rsidRDefault="007E02D2" w:rsidP="003D2600">
      <w:pPr>
        <w:tabs>
          <w:tab w:val="left" w:pos="709"/>
        </w:tabs>
      </w:pPr>
    </w:p>
    <w:p w:rsidR="007E02D2" w:rsidRDefault="007E02D2" w:rsidP="003D2600">
      <w:pPr>
        <w:tabs>
          <w:tab w:val="left" w:pos="709"/>
        </w:tabs>
      </w:pPr>
    </w:p>
    <w:p w:rsidR="007E02D2" w:rsidRPr="003D2600" w:rsidRDefault="007E02D2" w:rsidP="003D2600">
      <w:pPr>
        <w:tabs>
          <w:tab w:val="left" w:pos="709"/>
        </w:tabs>
      </w:pPr>
    </w:p>
    <w:p w:rsidR="003D2600" w:rsidRPr="003D2600" w:rsidRDefault="003D2600" w:rsidP="003D2600">
      <w:pPr>
        <w:tabs>
          <w:tab w:val="left" w:pos="709"/>
        </w:tabs>
      </w:pPr>
    </w:p>
    <w:p w:rsidR="003D2600" w:rsidRPr="003D2600" w:rsidRDefault="003D2600" w:rsidP="003D2600">
      <w:pPr>
        <w:jc w:val="right"/>
      </w:pPr>
      <w:r w:rsidRPr="003D2600">
        <w:lastRenderedPageBreak/>
        <w:t>Приложение 1</w:t>
      </w:r>
    </w:p>
    <w:p w:rsidR="003D2600" w:rsidRPr="003D2600" w:rsidRDefault="003D2600" w:rsidP="003D2600">
      <w:pPr>
        <w:jc w:val="right"/>
      </w:pPr>
      <w:r w:rsidRPr="003D2600">
        <w:t>к техническому заданию на проведение закупки №____</w:t>
      </w:r>
    </w:p>
    <w:p w:rsidR="003D2600" w:rsidRPr="003D2600" w:rsidRDefault="003D2600" w:rsidP="003D2600">
      <w:pPr>
        <w:jc w:val="center"/>
        <w:rPr>
          <w:b/>
        </w:rPr>
      </w:pPr>
      <w:r w:rsidRPr="003D2600">
        <w:rPr>
          <w:b/>
        </w:rPr>
        <w:t>Перечень образовательных программ</w:t>
      </w:r>
    </w:p>
    <w:p w:rsidR="003D2600" w:rsidRPr="003D2600" w:rsidRDefault="003D2600" w:rsidP="003D2600"/>
    <w:tbl>
      <w:tblPr>
        <w:tblW w:w="9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7"/>
        <w:gridCol w:w="8687"/>
      </w:tblGrid>
      <w:tr w:rsidR="003D2600" w:rsidRPr="003D2600" w:rsidTr="0079433E">
        <w:trPr>
          <w:trHeight w:val="131"/>
        </w:trPr>
        <w:tc>
          <w:tcPr>
            <w:tcW w:w="1037" w:type="dxa"/>
          </w:tcPr>
          <w:p w:rsidR="003D2600" w:rsidRPr="003D2600" w:rsidRDefault="003D2600" w:rsidP="0079433E">
            <w:pPr>
              <w:jc w:val="center"/>
            </w:pPr>
            <w:r w:rsidRPr="003D2600">
              <w:t>№</w:t>
            </w:r>
          </w:p>
        </w:tc>
        <w:tc>
          <w:tcPr>
            <w:tcW w:w="8687" w:type="dxa"/>
          </w:tcPr>
          <w:p w:rsidR="003D2600" w:rsidRPr="003D2600" w:rsidRDefault="003D2600" w:rsidP="0079433E">
            <w:pPr>
              <w:jc w:val="center"/>
            </w:pPr>
            <w:r w:rsidRPr="003D2600">
              <w:t>Наименование программ</w:t>
            </w:r>
          </w:p>
        </w:tc>
      </w:tr>
      <w:tr w:rsidR="003D2600" w:rsidRPr="003D2600" w:rsidTr="0079433E">
        <w:trPr>
          <w:trHeight w:val="131"/>
        </w:trPr>
        <w:tc>
          <w:tcPr>
            <w:tcW w:w="1037" w:type="dxa"/>
          </w:tcPr>
          <w:p w:rsidR="003D2600" w:rsidRPr="003D2600" w:rsidRDefault="003D2600" w:rsidP="0079433E">
            <w:pPr>
              <w:ind w:left="360"/>
              <w:jc w:val="center"/>
            </w:pPr>
          </w:p>
        </w:tc>
        <w:tc>
          <w:tcPr>
            <w:tcW w:w="8687" w:type="dxa"/>
          </w:tcPr>
          <w:p w:rsidR="003D2600" w:rsidRPr="003D2600" w:rsidRDefault="003D2600" w:rsidP="0079433E">
            <w:pPr>
              <w:jc w:val="center"/>
              <w:rPr>
                <w:b/>
              </w:rPr>
            </w:pPr>
            <w:r w:rsidRPr="003D2600">
              <w:rPr>
                <w:b/>
              </w:rPr>
              <w:t>Программы профессиональной подготовки рабочих</w:t>
            </w:r>
          </w:p>
        </w:tc>
      </w:tr>
      <w:tr w:rsidR="003D2600" w:rsidRPr="003D2600" w:rsidTr="0079433E">
        <w:trPr>
          <w:trHeight w:val="131"/>
        </w:trPr>
        <w:tc>
          <w:tcPr>
            <w:tcW w:w="1037" w:type="dxa"/>
          </w:tcPr>
          <w:p w:rsidR="003D2600" w:rsidRPr="003D2600" w:rsidRDefault="003D2600" w:rsidP="0079433E">
            <w:pPr>
              <w:pStyle w:val="a8"/>
              <w:numPr>
                <w:ilvl w:val="0"/>
                <w:numId w:val="3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8687" w:type="dxa"/>
          </w:tcPr>
          <w:p w:rsidR="003D2600" w:rsidRPr="003D2600" w:rsidRDefault="003D2600" w:rsidP="0079433E">
            <w:pPr>
              <w:pStyle w:val="aa"/>
              <w:jc w:val="left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3D2600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Стропальщик </w:t>
            </w:r>
          </w:p>
        </w:tc>
      </w:tr>
      <w:tr w:rsidR="003D2600" w:rsidRPr="003D2600" w:rsidTr="0079433E">
        <w:trPr>
          <w:trHeight w:val="131"/>
        </w:trPr>
        <w:tc>
          <w:tcPr>
            <w:tcW w:w="1037" w:type="dxa"/>
          </w:tcPr>
          <w:p w:rsidR="003D2600" w:rsidRPr="003D2600" w:rsidRDefault="003D2600" w:rsidP="0079433E">
            <w:pPr>
              <w:pStyle w:val="a8"/>
              <w:numPr>
                <w:ilvl w:val="0"/>
                <w:numId w:val="3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8687" w:type="dxa"/>
          </w:tcPr>
          <w:p w:rsidR="003D2600" w:rsidRPr="003D2600" w:rsidRDefault="003D2600" w:rsidP="0079433E">
            <w:pPr>
              <w:pStyle w:val="aa"/>
              <w:jc w:val="left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3D2600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Электросварщик ручной сварки </w:t>
            </w:r>
          </w:p>
        </w:tc>
      </w:tr>
      <w:tr w:rsidR="003D2600" w:rsidRPr="003D2600" w:rsidTr="0079433E">
        <w:trPr>
          <w:trHeight w:val="131"/>
        </w:trPr>
        <w:tc>
          <w:tcPr>
            <w:tcW w:w="1037" w:type="dxa"/>
          </w:tcPr>
          <w:p w:rsidR="003D2600" w:rsidRPr="003D2600" w:rsidRDefault="003D2600" w:rsidP="0079433E">
            <w:pPr>
              <w:pStyle w:val="a8"/>
              <w:numPr>
                <w:ilvl w:val="0"/>
                <w:numId w:val="3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8687" w:type="dxa"/>
          </w:tcPr>
          <w:p w:rsidR="003D2600" w:rsidRPr="003D2600" w:rsidRDefault="003D2600" w:rsidP="0079433E">
            <w:pPr>
              <w:pStyle w:val="aa"/>
              <w:jc w:val="left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3D2600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Вальщик леса </w:t>
            </w:r>
          </w:p>
        </w:tc>
      </w:tr>
      <w:tr w:rsidR="003D2600" w:rsidRPr="003D2600" w:rsidTr="0079433E">
        <w:trPr>
          <w:trHeight w:val="131"/>
        </w:trPr>
        <w:tc>
          <w:tcPr>
            <w:tcW w:w="1037" w:type="dxa"/>
          </w:tcPr>
          <w:p w:rsidR="003D2600" w:rsidRPr="003D2600" w:rsidRDefault="003D2600" w:rsidP="0079433E">
            <w:pPr>
              <w:pStyle w:val="a8"/>
              <w:numPr>
                <w:ilvl w:val="0"/>
                <w:numId w:val="3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8687" w:type="dxa"/>
          </w:tcPr>
          <w:p w:rsidR="003D2600" w:rsidRPr="003D2600" w:rsidRDefault="003D2600" w:rsidP="0079433E">
            <w:pPr>
              <w:pStyle w:val="aa"/>
              <w:jc w:val="left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3D2600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Машинист подъемника (вышки) </w:t>
            </w:r>
          </w:p>
        </w:tc>
      </w:tr>
      <w:tr w:rsidR="003D2600" w:rsidRPr="003D2600" w:rsidTr="0079433E">
        <w:trPr>
          <w:trHeight w:val="131"/>
        </w:trPr>
        <w:tc>
          <w:tcPr>
            <w:tcW w:w="1037" w:type="dxa"/>
          </w:tcPr>
          <w:p w:rsidR="003D2600" w:rsidRPr="003D2600" w:rsidRDefault="003D2600" w:rsidP="0079433E">
            <w:pPr>
              <w:pStyle w:val="a8"/>
              <w:numPr>
                <w:ilvl w:val="0"/>
                <w:numId w:val="3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8687" w:type="dxa"/>
          </w:tcPr>
          <w:p w:rsidR="003D2600" w:rsidRPr="003D2600" w:rsidRDefault="003D2600" w:rsidP="0079433E">
            <w:pPr>
              <w:pStyle w:val="aa"/>
              <w:jc w:val="left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3D2600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Оператор манипулятора </w:t>
            </w:r>
          </w:p>
        </w:tc>
      </w:tr>
      <w:tr w:rsidR="003D2600" w:rsidRPr="003D2600" w:rsidTr="0079433E">
        <w:trPr>
          <w:trHeight w:val="131"/>
        </w:trPr>
        <w:tc>
          <w:tcPr>
            <w:tcW w:w="1037" w:type="dxa"/>
          </w:tcPr>
          <w:p w:rsidR="003D2600" w:rsidRPr="003D2600" w:rsidRDefault="003D2600" w:rsidP="0079433E">
            <w:pPr>
              <w:ind w:left="360"/>
              <w:jc w:val="center"/>
            </w:pPr>
          </w:p>
        </w:tc>
        <w:tc>
          <w:tcPr>
            <w:tcW w:w="8687" w:type="dxa"/>
          </w:tcPr>
          <w:p w:rsidR="003D2600" w:rsidRPr="003D2600" w:rsidRDefault="003D2600" w:rsidP="0079433E">
            <w:pPr>
              <w:jc w:val="center"/>
              <w:rPr>
                <w:b/>
              </w:rPr>
            </w:pPr>
            <w:r w:rsidRPr="003D2600">
              <w:rPr>
                <w:b/>
              </w:rPr>
              <w:t>Программы повышения квалификации рабочих</w:t>
            </w:r>
          </w:p>
        </w:tc>
      </w:tr>
      <w:tr w:rsidR="003D2600" w:rsidRPr="003D2600" w:rsidTr="0079433E">
        <w:trPr>
          <w:trHeight w:val="131"/>
        </w:trPr>
        <w:tc>
          <w:tcPr>
            <w:tcW w:w="1037" w:type="dxa"/>
          </w:tcPr>
          <w:p w:rsidR="003D2600" w:rsidRPr="003D2600" w:rsidRDefault="003D2600" w:rsidP="0079433E">
            <w:pPr>
              <w:pStyle w:val="a8"/>
              <w:numPr>
                <w:ilvl w:val="0"/>
                <w:numId w:val="3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8687" w:type="dxa"/>
          </w:tcPr>
          <w:p w:rsidR="003D2600" w:rsidRPr="003D2600" w:rsidRDefault="003D2600" w:rsidP="0079433E">
            <w:pPr>
              <w:pStyle w:val="aa"/>
              <w:jc w:val="left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3D2600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Слесарь по КИП и А </w:t>
            </w:r>
          </w:p>
        </w:tc>
      </w:tr>
      <w:tr w:rsidR="003D2600" w:rsidRPr="003D2600" w:rsidTr="0079433E">
        <w:trPr>
          <w:trHeight w:val="131"/>
        </w:trPr>
        <w:tc>
          <w:tcPr>
            <w:tcW w:w="1037" w:type="dxa"/>
          </w:tcPr>
          <w:p w:rsidR="003D2600" w:rsidRPr="003D2600" w:rsidRDefault="003D2600" w:rsidP="0079433E">
            <w:pPr>
              <w:pStyle w:val="a8"/>
              <w:numPr>
                <w:ilvl w:val="0"/>
                <w:numId w:val="3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8687" w:type="dxa"/>
          </w:tcPr>
          <w:p w:rsidR="003D2600" w:rsidRPr="003D2600" w:rsidRDefault="003D2600" w:rsidP="0079433E">
            <w:pPr>
              <w:pStyle w:val="aa"/>
              <w:jc w:val="left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3D2600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Слесарь по обслуживанию тепловых сетей </w:t>
            </w:r>
          </w:p>
        </w:tc>
      </w:tr>
      <w:tr w:rsidR="003D2600" w:rsidRPr="003D2600" w:rsidTr="0079433E">
        <w:trPr>
          <w:trHeight w:val="131"/>
        </w:trPr>
        <w:tc>
          <w:tcPr>
            <w:tcW w:w="1037" w:type="dxa"/>
          </w:tcPr>
          <w:p w:rsidR="003D2600" w:rsidRPr="003D2600" w:rsidRDefault="003D2600" w:rsidP="0079433E">
            <w:pPr>
              <w:pStyle w:val="a8"/>
              <w:numPr>
                <w:ilvl w:val="0"/>
                <w:numId w:val="3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8687" w:type="dxa"/>
          </w:tcPr>
          <w:p w:rsidR="003D2600" w:rsidRPr="003D2600" w:rsidRDefault="003D2600" w:rsidP="0079433E">
            <w:pPr>
              <w:pStyle w:val="aa"/>
              <w:jc w:val="left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3D2600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Электромонтер по эксплуатации электросчетчиков </w:t>
            </w:r>
          </w:p>
        </w:tc>
      </w:tr>
      <w:tr w:rsidR="003D2600" w:rsidRPr="003D2600" w:rsidTr="0079433E">
        <w:trPr>
          <w:trHeight w:val="131"/>
        </w:trPr>
        <w:tc>
          <w:tcPr>
            <w:tcW w:w="1037" w:type="dxa"/>
          </w:tcPr>
          <w:p w:rsidR="003D2600" w:rsidRPr="003D2600" w:rsidRDefault="003D2600" w:rsidP="0079433E">
            <w:pPr>
              <w:pStyle w:val="a8"/>
              <w:numPr>
                <w:ilvl w:val="0"/>
                <w:numId w:val="3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8687" w:type="dxa"/>
          </w:tcPr>
          <w:p w:rsidR="003D2600" w:rsidRPr="003D2600" w:rsidRDefault="003D2600" w:rsidP="0079433E">
            <w:pPr>
              <w:pStyle w:val="aa"/>
              <w:jc w:val="left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3D2600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Электрослесарь по ремонту оборудования </w:t>
            </w:r>
            <w:proofErr w:type="spellStart"/>
            <w:r w:rsidRPr="003D2600">
              <w:rPr>
                <w:rFonts w:ascii="Times New Roman" w:hAnsi="Times New Roman" w:cs="Times New Roman"/>
                <w:b w:val="0"/>
                <w:sz w:val="26"/>
                <w:szCs w:val="26"/>
              </w:rPr>
              <w:t>распредустройств</w:t>
            </w:r>
            <w:proofErr w:type="spellEnd"/>
            <w:r w:rsidRPr="003D2600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</w:p>
        </w:tc>
      </w:tr>
      <w:tr w:rsidR="003D2600" w:rsidRPr="003D2600" w:rsidTr="0079433E">
        <w:trPr>
          <w:trHeight w:val="131"/>
        </w:trPr>
        <w:tc>
          <w:tcPr>
            <w:tcW w:w="1037" w:type="dxa"/>
          </w:tcPr>
          <w:p w:rsidR="003D2600" w:rsidRPr="003D2600" w:rsidRDefault="003D2600" w:rsidP="0079433E">
            <w:pPr>
              <w:pStyle w:val="a8"/>
              <w:numPr>
                <w:ilvl w:val="0"/>
                <w:numId w:val="3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8687" w:type="dxa"/>
          </w:tcPr>
          <w:p w:rsidR="003D2600" w:rsidRPr="003D2600" w:rsidRDefault="003D2600" w:rsidP="0079433E">
            <w:pPr>
              <w:pStyle w:val="aa"/>
              <w:jc w:val="left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3D2600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Электромонтер оперативно-выездной бригады </w:t>
            </w:r>
          </w:p>
        </w:tc>
      </w:tr>
      <w:tr w:rsidR="003D2600" w:rsidRPr="003D2600" w:rsidTr="0079433E">
        <w:trPr>
          <w:trHeight w:val="131"/>
        </w:trPr>
        <w:tc>
          <w:tcPr>
            <w:tcW w:w="1037" w:type="dxa"/>
          </w:tcPr>
          <w:p w:rsidR="003D2600" w:rsidRPr="003D2600" w:rsidRDefault="003D2600" w:rsidP="0079433E">
            <w:pPr>
              <w:pStyle w:val="a8"/>
              <w:numPr>
                <w:ilvl w:val="0"/>
                <w:numId w:val="3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8687" w:type="dxa"/>
          </w:tcPr>
          <w:p w:rsidR="003D2600" w:rsidRPr="003D2600" w:rsidRDefault="003D2600" w:rsidP="0079433E">
            <w:pPr>
              <w:pStyle w:val="aa"/>
              <w:jc w:val="left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3D2600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Электромонтер диспетчерского оборудования и телеавтоматики </w:t>
            </w:r>
          </w:p>
        </w:tc>
      </w:tr>
      <w:tr w:rsidR="003D2600" w:rsidRPr="003D2600" w:rsidTr="0079433E">
        <w:trPr>
          <w:trHeight w:val="131"/>
        </w:trPr>
        <w:tc>
          <w:tcPr>
            <w:tcW w:w="1037" w:type="dxa"/>
          </w:tcPr>
          <w:p w:rsidR="003D2600" w:rsidRPr="003D2600" w:rsidRDefault="003D2600" w:rsidP="0079433E">
            <w:pPr>
              <w:pStyle w:val="a8"/>
              <w:numPr>
                <w:ilvl w:val="0"/>
                <w:numId w:val="3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8687" w:type="dxa"/>
          </w:tcPr>
          <w:p w:rsidR="003D2600" w:rsidRPr="003D2600" w:rsidRDefault="003D2600" w:rsidP="0079433E">
            <w:pPr>
              <w:pStyle w:val="aa"/>
              <w:jc w:val="left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3D2600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Электромонтер по обслуживанию электроустановок </w:t>
            </w:r>
          </w:p>
        </w:tc>
      </w:tr>
      <w:tr w:rsidR="003D2600" w:rsidRPr="003D2600" w:rsidTr="0079433E">
        <w:trPr>
          <w:trHeight w:val="131"/>
        </w:trPr>
        <w:tc>
          <w:tcPr>
            <w:tcW w:w="1037" w:type="dxa"/>
          </w:tcPr>
          <w:p w:rsidR="003D2600" w:rsidRPr="003D2600" w:rsidRDefault="003D2600" w:rsidP="0079433E">
            <w:pPr>
              <w:pStyle w:val="a8"/>
              <w:numPr>
                <w:ilvl w:val="0"/>
                <w:numId w:val="3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8687" w:type="dxa"/>
          </w:tcPr>
          <w:p w:rsidR="003D2600" w:rsidRPr="003D2600" w:rsidRDefault="003D2600" w:rsidP="0079433E">
            <w:pPr>
              <w:pStyle w:val="aa"/>
              <w:jc w:val="left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3D2600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Электромонтер по оперативным переключениям в распределительных сетях </w:t>
            </w:r>
          </w:p>
        </w:tc>
      </w:tr>
      <w:tr w:rsidR="003D2600" w:rsidRPr="003D2600" w:rsidTr="0079433E">
        <w:trPr>
          <w:trHeight w:val="131"/>
        </w:trPr>
        <w:tc>
          <w:tcPr>
            <w:tcW w:w="1037" w:type="dxa"/>
          </w:tcPr>
          <w:p w:rsidR="003D2600" w:rsidRPr="003D2600" w:rsidRDefault="003D2600" w:rsidP="0079433E">
            <w:pPr>
              <w:pStyle w:val="a8"/>
              <w:numPr>
                <w:ilvl w:val="0"/>
                <w:numId w:val="3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8687" w:type="dxa"/>
          </w:tcPr>
          <w:p w:rsidR="003D2600" w:rsidRPr="003D2600" w:rsidRDefault="003D2600" w:rsidP="0079433E">
            <w:pPr>
              <w:pStyle w:val="aa"/>
              <w:jc w:val="left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3D2600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Электромонтер по обслуживанию устройств </w:t>
            </w:r>
            <w:proofErr w:type="spellStart"/>
            <w:r w:rsidRPr="003D2600">
              <w:rPr>
                <w:rFonts w:ascii="Times New Roman" w:hAnsi="Times New Roman" w:cs="Times New Roman"/>
                <w:b w:val="0"/>
                <w:sz w:val="26"/>
                <w:szCs w:val="26"/>
              </w:rPr>
              <w:t>РЗиА</w:t>
            </w:r>
            <w:proofErr w:type="spellEnd"/>
            <w:r w:rsidRPr="003D2600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</w:p>
        </w:tc>
      </w:tr>
      <w:tr w:rsidR="003D2600" w:rsidRPr="003D2600" w:rsidTr="0079433E">
        <w:trPr>
          <w:trHeight w:val="131"/>
        </w:trPr>
        <w:tc>
          <w:tcPr>
            <w:tcW w:w="1037" w:type="dxa"/>
          </w:tcPr>
          <w:p w:rsidR="003D2600" w:rsidRPr="003D2600" w:rsidRDefault="003D2600" w:rsidP="0079433E">
            <w:pPr>
              <w:pStyle w:val="a8"/>
              <w:numPr>
                <w:ilvl w:val="0"/>
                <w:numId w:val="3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8687" w:type="dxa"/>
          </w:tcPr>
          <w:p w:rsidR="003D2600" w:rsidRPr="003D2600" w:rsidRDefault="003D2600" w:rsidP="0079433E">
            <w:pPr>
              <w:pStyle w:val="aa"/>
              <w:jc w:val="left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3D2600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Электромонтер по ремонту воздушных линий электропередачи </w:t>
            </w:r>
          </w:p>
        </w:tc>
      </w:tr>
      <w:tr w:rsidR="003D2600" w:rsidRPr="003D2600" w:rsidTr="0079433E">
        <w:trPr>
          <w:trHeight w:val="131"/>
        </w:trPr>
        <w:tc>
          <w:tcPr>
            <w:tcW w:w="1037" w:type="dxa"/>
          </w:tcPr>
          <w:p w:rsidR="003D2600" w:rsidRPr="003D2600" w:rsidRDefault="003D2600" w:rsidP="0079433E">
            <w:pPr>
              <w:pStyle w:val="a8"/>
              <w:numPr>
                <w:ilvl w:val="0"/>
                <w:numId w:val="3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8687" w:type="dxa"/>
          </w:tcPr>
          <w:p w:rsidR="003D2600" w:rsidRPr="003D2600" w:rsidRDefault="003D2600" w:rsidP="0079433E">
            <w:pPr>
              <w:pStyle w:val="aa"/>
              <w:jc w:val="left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3D2600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Электромонтер по эксплуатации распределительных сетей </w:t>
            </w:r>
          </w:p>
        </w:tc>
      </w:tr>
      <w:tr w:rsidR="003D2600" w:rsidRPr="003D2600" w:rsidTr="0079433E">
        <w:trPr>
          <w:trHeight w:val="131"/>
        </w:trPr>
        <w:tc>
          <w:tcPr>
            <w:tcW w:w="1037" w:type="dxa"/>
          </w:tcPr>
          <w:p w:rsidR="003D2600" w:rsidRPr="003D2600" w:rsidRDefault="003D2600" w:rsidP="0079433E">
            <w:pPr>
              <w:pStyle w:val="a8"/>
              <w:numPr>
                <w:ilvl w:val="0"/>
                <w:numId w:val="3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8687" w:type="dxa"/>
          </w:tcPr>
          <w:p w:rsidR="003D2600" w:rsidRPr="003D2600" w:rsidRDefault="003D2600" w:rsidP="0079433E">
            <w:pPr>
              <w:pStyle w:val="aa"/>
              <w:jc w:val="left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3D2600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Электромонтер по испытаниям и измерениям </w:t>
            </w:r>
          </w:p>
        </w:tc>
      </w:tr>
      <w:tr w:rsidR="003D2600" w:rsidRPr="003D2600" w:rsidTr="0079433E">
        <w:trPr>
          <w:trHeight w:val="131"/>
        </w:trPr>
        <w:tc>
          <w:tcPr>
            <w:tcW w:w="1037" w:type="dxa"/>
          </w:tcPr>
          <w:p w:rsidR="003D2600" w:rsidRPr="003D2600" w:rsidRDefault="003D2600" w:rsidP="0079433E">
            <w:pPr>
              <w:pStyle w:val="a8"/>
              <w:numPr>
                <w:ilvl w:val="0"/>
                <w:numId w:val="3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8687" w:type="dxa"/>
          </w:tcPr>
          <w:p w:rsidR="003D2600" w:rsidRPr="003D2600" w:rsidRDefault="003D2600" w:rsidP="0079433E">
            <w:pPr>
              <w:pStyle w:val="aa"/>
              <w:jc w:val="left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3D2600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Электромонтер по обслуживанию подстанций </w:t>
            </w:r>
          </w:p>
        </w:tc>
      </w:tr>
      <w:tr w:rsidR="003D2600" w:rsidRPr="003D2600" w:rsidTr="0079433E">
        <w:trPr>
          <w:trHeight w:val="131"/>
        </w:trPr>
        <w:tc>
          <w:tcPr>
            <w:tcW w:w="1037" w:type="dxa"/>
          </w:tcPr>
          <w:p w:rsidR="003D2600" w:rsidRPr="003D2600" w:rsidRDefault="003D2600" w:rsidP="0079433E">
            <w:pPr>
              <w:ind w:left="360"/>
              <w:jc w:val="center"/>
            </w:pPr>
          </w:p>
        </w:tc>
        <w:tc>
          <w:tcPr>
            <w:tcW w:w="8687" w:type="dxa"/>
          </w:tcPr>
          <w:p w:rsidR="003D2600" w:rsidRPr="003D2600" w:rsidRDefault="003D2600" w:rsidP="0079433E">
            <w:pPr>
              <w:jc w:val="center"/>
              <w:rPr>
                <w:b/>
              </w:rPr>
            </w:pPr>
            <w:r w:rsidRPr="003D2600">
              <w:rPr>
                <w:b/>
              </w:rPr>
              <w:t>Курсы целевого назначения для рабочих</w:t>
            </w:r>
          </w:p>
        </w:tc>
      </w:tr>
      <w:tr w:rsidR="003D2600" w:rsidRPr="003D2600" w:rsidTr="0079433E">
        <w:trPr>
          <w:trHeight w:val="131"/>
        </w:trPr>
        <w:tc>
          <w:tcPr>
            <w:tcW w:w="1037" w:type="dxa"/>
          </w:tcPr>
          <w:p w:rsidR="003D2600" w:rsidRPr="003D2600" w:rsidRDefault="003D2600" w:rsidP="0079433E">
            <w:pPr>
              <w:pStyle w:val="a8"/>
              <w:numPr>
                <w:ilvl w:val="0"/>
                <w:numId w:val="3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8687" w:type="dxa"/>
          </w:tcPr>
          <w:p w:rsidR="003D2600" w:rsidRPr="003D2600" w:rsidRDefault="003D2600" w:rsidP="0079433E">
            <w:pPr>
              <w:pStyle w:val="aa"/>
              <w:jc w:val="left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3D2600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Безопасные методы и приемы выполнения работ на высоте для работников 1,2 группы </w:t>
            </w:r>
          </w:p>
        </w:tc>
      </w:tr>
      <w:tr w:rsidR="003D2600" w:rsidRPr="003D2600" w:rsidTr="0079433E">
        <w:trPr>
          <w:trHeight w:val="131"/>
        </w:trPr>
        <w:tc>
          <w:tcPr>
            <w:tcW w:w="1037" w:type="dxa"/>
          </w:tcPr>
          <w:p w:rsidR="003D2600" w:rsidRPr="003D2600" w:rsidRDefault="003D2600" w:rsidP="0079433E">
            <w:pPr>
              <w:pStyle w:val="a8"/>
              <w:numPr>
                <w:ilvl w:val="0"/>
                <w:numId w:val="3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8687" w:type="dxa"/>
          </w:tcPr>
          <w:p w:rsidR="003D2600" w:rsidRPr="003D2600" w:rsidRDefault="003D2600" w:rsidP="0079433E">
            <w:pPr>
              <w:pStyle w:val="aa"/>
              <w:jc w:val="left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3D2600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Инструктор-реаниматор по оказанию доврачебной и экстренной реанимационной помощи пострадавшим </w:t>
            </w:r>
          </w:p>
        </w:tc>
      </w:tr>
      <w:tr w:rsidR="003D2600" w:rsidRPr="003D2600" w:rsidTr="0079433E">
        <w:trPr>
          <w:trHeight w:val="131"/>
        </w:trPr>
        <w:tc>
          <w:tcPr>
            <w:tcW w:w="1037" w:type="dxa"/>
          </w:tcPr>
          <w:p w:rsidR="003D2600" w:rsidRPr="003D2600" w:rsidRDefault="003D2600" w:rsidP="0079433E">
            <w:pPr>
              <w:pStyle w:val="a8"/>
              <w:numPr>
                <w:ilvl w:val="0"/>
                <w:numId w:val="3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8687" w:type="dxa"/>
          </w:tcPr>
          <w:p w:rsidR="003D2600" w:rsidRPr="003D2600" w:rsidRDefault="003D2600" w:rsidP="0079433E">
            <w:pPr>
              <w:pStyle w:val="aa"/>
              <w:jc w:val="left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3D2600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Оказание первой помощи пострадавшим на производстве </w:t>
            </w:r>
          </w:p>
        </w:tc>
      </w:tr>
      <w:tr w:rsidR="003D2600" w:rsidRPr="003D2600" w:rsidTr="0079433E">
        <w:trPr>
          <w:trHeight w:val="131"/>
        </w:trPr>
        <w:tc>
          <w:tcPr>
            <w:tcW w:w="1037" w:type="dxa"/>
          </w:tcPr>
          <w:p w:rsidR="003D2600" w:rsidRPr="003D2600" w:rsidRDefault="003D2600" w:rsidP="0079433E">
            <w:pPr>
              <w:pStyle w:val="a8"/>
              <w:numPr>
                <w:ilvl w:val="0"/>
                <w:numId w:val="3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8687" w:type="dxa"/>
          </w:tcPr>
          <w:p w:rsidR="003D2600" w:rsidRPr="003D2600" w:rsidRDefault="003D2600" w:rsidP="0079433E">
            <w:pPr>
              <w:pStyle w:val="aa"/>
              <w:jc w:val="left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3D2600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Наладчик указателей, ограничителей и регистраторов параметров подъемных сооружений </w:t>
            </w:r>
          </w:p>
        </w:tc>
      </w:tr>
      <w:tr w:rsidR="003D2600" w:rsidRPr="003D2600" w:rsidTr="0079433E">
        <w:trPr>
          <w:trHeight w:val="131"/>
        </w:trPr>
        <w:tc>
          <w:tcPr>
            <w:tcW w:w="1037" w:type="dxa"/>
          </w:tcPr>
          <w:p w:rsidR="003D2600" w:rsidRPr="003D2600" w:rsidRDefault="003D2600" w:rsidP="0079433E">
            <w:pPr>
              <w:pStyle w:val="a8"/>
              <w:numPr>
                <w:ilvl w:val="0"/>
                <w:numId w:val="3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8687" w:type="dxa"/>
          </w:tcPr>
          <w:p w:rsidR="003D2600" w:rsidRPr="003D2600" w:rsidRDefault="003D2600" w:rsidP="0079433E">
            <w:pPr>
              <w:pStyle w:val="aa"/>
              <w:jc w:val="left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3D2600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Оператор строительно-монтажного пистолета </w:t>
            </w:r>
          </w:p>
        </w:tc>
      </w:tr>
      <w:tr w:rsidR="003D2600" w:rsidRPr="003D2600" w:rsidTr="0079433E">
        <w:trPr>
          <w:trHeight w:val="131"/>
        </w:trPr>
        <w:tc>
          <w:tcPr>
            <w:tcW w:w="1037" w:type="dxa"/>
          </w:tcPr>
          <w:p w:rsidR="003D2600" w:rsidRPr="003D2600" w:rsidRDefault="003D2600" w:rsidP="0079433E">
            <w:pPr>
              <w:pStyle w:val="a8"/>
              <w:numPr>
                <w:ilvl w:val="0"/>
                <w:numId w:val="3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8687" w:type="dxa"/>
          </w:tcPr>
          <w:p w:rsidR="003D2600" w:rsidRPr="003D2600" w:rsidRDefault="003D2600" w:rsidP="0079433E">
            <w:pPr>
              <w:pStyle w:val="aa"/>
              <w:jc w:val="left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3D2600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Обучение и проверка знаний требований охраны труда уполномоченных (доверенных) лиц от коллектива </w:t>
            </w:r>
          </w:p>
        </w:tc>
      </w:tr>
      <w:tr w:rsidR="003D2600" w:rsidRPr="003D2600" w:rsidTr="0079433E">
        <w:trPr>
          <w:trHeight w:val="131"/>
        </w:trPr>
        <w:tc>
          <w:tcPr>
            <w:tcW w:w="1037" w:type="dxa"/>
          </w:tcPr>
          <w:p w:rsidR="003D2600" w:rsidRPr="003D2600" w:rsidRDefault="003D2600" w:rsidP="0079433E">
            <w:pPr>
              <w:pStyle w:val="a8"/>
              <w:numPr>
                <w:ilvl w:val="0"/>
                <w:numId w:val="3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8687" w:type="dxa"/>
          </w:tcPr>
          <w:p w:rsidR="003D2600" w:rsidRPr="003D2600" w:rsidRDefault="003D2600" w:rsidP="0079433E">
            <w:pPr>
              <w:pStyle w:val="aa"/>
              <w:jc w:val="left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proofErr w:type="spellStart"/>
            <w:r w:rsidRPr="003D2600">
              <w:rPr>
                <w:rFonts w:ascii="Times New Roman" w:hAnsi="Times New Roman" w:cs="Times New Roman"/>
                <w:b w:val="0"/>
                <w:sz w:val="26"/>
                <w:szCs w:val="26"/>
              </w:rPr>
              <w:t>Предаттестационная</w:t>
            </w:r>
            <w:proofErr w:type="spellEnd"/>
            <w:r w:rsidRPr="003D2600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подготовка + аттестация на группу по </w:t>
            </w:r>
            <w:r w:rsidRPr="003D2600">
              <w:rPr>
                <w:rFonts w:ascii="Times New Roman" w:hAnsi="Times New Roman" w:cs="Times New Roman"/>
                <w:b w:val="0"/>
                <w:sz w:val="26"/>
                <w:szCs w:val="26"/>
              </w:rPr>
              <w:lastRenderedPageBreak/>
              <w:t xml:space="preserve">электробезопасности </w:t>
            </w:r>
          </w:p>
        </w:tc>
      </w:tr>
      <w:tr w:rsidR="003D2600" w:rsidRPr="003D2600" w:rsidTr="0079433E">
        <w:trPr>
          <w:trHeight w:val="131"/>
        </w:trPr>
        <w:tc>
          <w:tcPr>
            <w:tcW w:w="1037" w:type="dxa"/>
          </w:tcPr>
          <w:p w:rsidR="003D2600" w:rsidRPr="003D2600" w:rsidRDefault="003D2600" w:rsidP="0079433E">
            <w:pPr>
              <w:pStyle w:val="a8"/>
              <w:numPr>
                <w:ilvl w:val="0"/>
                <w:numId w:val="3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8687" w:type="dxa"/>
          </w:tcPr>
          <w:p w:rsidR="003D2600" w:rsidRPr="003D2600" w:rsidRDefault="003D2600" w:rsidP="0079433E">
            <w:pPr>
              <w:pStyle w:val="aa"/>
              <w:jc w:val="left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3D2600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Пожарно-технический минимум требований пожарной безопасности при организации и проведении пожароопасных работ </w:t>
            </w:r>
          </w:p>
        </w:tc>
      </w:tr>
      <w:tr w:rsidR="003D2600" w:rsidRPr="003D2600" w:rsidTr="0079433E">
        <w:trPr>
          <w:trHeight w:val="131"/>
        </w:trPr>
        <w:tc>
          <w:tcPr>
            <w:tcW w:w="1037" w:type="dxa"/>
          </w:tcPr>
          <w:p w:rsidR="003D2600" w:rsidRPr="003D2600" w:rsidRDefault="003D2600" w:rsidP="0079433E">
            <w:pPr>
              <w:pStyle w:val="a8"/>
              <w:numPr>
                <w:ilvl w:val="0"/>
                <w:numId w:val="3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8687" w:type="dxa"/>
          </w:tcPr>
          <w:p w:rsidR="003D2600" w:rsidRPr="003D2600" w:rsidRDefault="003D2600" w:rsidP="0079433E">
            <w:pPr>
              <w:pStyle w:val="aa"/>
              <w:jc w:val="left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proofErr w:type="spellStart"/>
            <w:r w:rsidRPr="003D2600">
              <w:rPr>
                <w:rFonts w:ascii="Times New Roman" w:hAnsi="Times New Roman" w:cs="Times New Roman"/>
                <w:b w:val="0"/>
                <w:sz w:val="26"/>
                <w:szCs w:val="26"/>
              </w:rPr>
              <w:t>Предаттестационная</w:t>
            </w:r>
            <w:proofErr w:type="spellEnd"/>
            <w:r w:rsidRPr="003D2600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подготовка персонала, обслуживающего тепловые энергоустановки </w:t>
            </w:r>
          </w:p>
        </w:tc>
      </w:tr>
      <w:tr w:rsidR="003D2600" w:rsidRPr="003D2600" w:rsidTr="0079433E">
        <w:trPr>
          <w:trHeight w:val="131"/>
        </w:trPr>
        <w:tc>
          <w:tcPr>
            <w:tcW w:w="1037" w:type="dxa"/>
          </w:tcPr>
          <w:p w:rsidR="003D2600" w:rsidRPr="003D2600" w:rsidRDefault="003D2600" w:rsidP="0079433E">
            <w:pPr>
              <w:pStyle w:val="a8"/>
              <w:numPr>
                <w:ilvl w:val="0"/>
                <w:numId w:val="3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8687" w:type="dxa"/>
          </w:tcPr>
          <w:p w:rsidR="003D2600" w:rsidRPr="003D2600" w:rsidRDefault="003D2600" w:rsidP="0079433E">
            <w:pPr>
              <w:pStyle w:val="aa"/>
              <w:jc w:val="left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3D2600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Рабочие основных профессий, допускаемые к управлению краном с пола и зацепке груза </w:t>
            </w:r>
          </w:p>
        </w:tc>
      </w:tr>
      <w:tr w:rsidR="003D2600" w:rsidRPr="003D2600" w:rsidTr="0079433E">
        <w:trPr>
          <w:trHeight w:val="131"/>
        </w:trPr>
        <w:tc>
          <w:tcPr>
            <w:tcW w:w="1037" w:type="dxa"/>
          </w:tcPr>
          <w:p w:rsidR="003D2600" w:rsidRPr="003D2600" w:rsidRDefault="003D2600" w:rsidP="0079433E">
            <w:pPr>
              <w:pStyle w:val="a8"/>
              <w:numPr>
                <w:ilvl w:val="0"/>
                <w:numId w:val="3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8687" w:type="dxa"/>
          </w:tcPr>
          <w:p w:rsidR="003D2600" w:rsidRPr="003D2600" w:rsidRDefault="003D2600" w:rsidP="0079433E">
            <w:pPr>
              <w:pStyle w:val="aa"/>
              <w:jc w:val="left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3D2600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Рабочий люльки </w:t>
            </w:r>
          </w:p>
        </w:tc>
      </w:tr>
      <w:tr w:rsidR="003D2600" w:rsidRPr="003D2600" w:rsidTr="0079433E">
        <w:trPr>
          <w:trHeight w:val="131"/>
        </w:trPr>
        <w:tc>
          <w:tcPr>
            <w:tcW w:w="1037" w:type="dxa"/>
          </w:tcPr>
          <w:p w:rsidR="003D2600" w:rsidRPr="003D2600" w:rsidRDefault="003D2600" w:rsidP="0079433E">
            <w:pPr>
              <w:pStyle w:val="a8"/>
              <w:numPr>
                <w:ilvl w:val="0"/>
                <w:numId w:val="3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8687" w:type="dxa"/>
          </w:tcPr>
          <w:p w:rsidR="003D2600" w:rsidRPr="003D2600" w:rsidRDefault="003D2600" w:rsidP="0079433E">
            <w:pPr>
              <w:pStyle w:val="aa"/>
              <w:jc w:val="left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3D2600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Рабочий, допускаемый к работе с </w:t>
            </w:r>
            <w:proofErr w:type="spellStart"/>
            <w:r w:rsidRPr="003D2600">
              <w:rPr>
                <w:rFonts w:ascii="Times New Roman" w:hAnsi="Times New Roman" w:cs="Times New Roman"/>
                <w:b w:val="0"/>
                <w:sz w:val="26"/>
                <w:szCs w:val="26"/>
              </w:rPr>
              <w:t>пневмо</w:t>
            </w:r>
            <w:proofErr w:type="spellEnd"/>
            <w:r w:rsidRPr="003D2600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(электро) инструментом </w:t>
            </w:r>
          </w:p>
        </w:tc>
      </w:tr>
      <w:tr w:rsidR="003D2600" w:rsidRPr="003D2600" w:rsidTr="0079433E">
        <w:trPr>
          <w:trHeight w:val="131"/>
        </w:trPr>
        <w:tc>
          <w:tcPr>
            <w:tcW w:w="1037" w:type="dxa"/>
          </w:tcPr>
          <w:p w:rsidR="003D2600" w:rsidRPr="003D2600" w:rsidRDefault="003D2600" w:rsidP="0079433E">
            <w:pPr>
              <w:ind w:left="360"/>
              <w:jc w:val="center"/>
            </w:pPr>
          </w:p>
        </w:tc>
        <w:tc>
          <w:tcPr>
            <w:tcW w:w="8687" w:type="dxa"/>
          </w:tcPr>
          <w:p w:rsidR="003D2600" w:rsidRPr="003D2600" w:rsidRDefault="003D2600" w:rsidP="0079433E">
            <w:pPr>
              <w:jc w:val="center"/>
              <w:rPr>
                <w:b/>
              </w:rPr>
            </w:pPr>
            <w:r w:rsidRPr="003D2600">
              <w:rPr>
                <w:b/>
              </w:rPr>
              <w:t>Программы профессиональной переподготовки специалистов</w:t>
            </w:r>
          </w:p>
        </w:tc>
      </w:tr>
      <w:tr w:rsidR="003D2600" w:rsidRPr="003D2600" w:rsidTr="0079433E">
        <w:trPr>
          <w:trHeight w:val="131"/>
        </w:trPr>
        <w:tc>
          <w:tcPr>
            <w:tcW w:w="1037" w:type="dxa"/>
          </w:tcPr>
          <w:p w:rsidR="003D2600" w:rsidRPr="003D2600" w:rsidRDefault="003D2600" w:rsidP="0079433E">
            <w:pPr>
              <w:pStyle w:val="a8"/>
              <w:numPr>
                <w:ilvl w:val="0"/>
                <w:numId w:val="3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8687" w:type="dxa"/>
          </w:tcPr>
          <w:p w:rsidR="003D2600" w:rsidRPr="003D2600" w:rsidRDefault="003D2600" w:rsidP="0079433E">
            <w:pPr>
              <w:pStyle w:val="aa"/>
              <w:jc w:val="left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3D2600">
              <w:rPr>
                <w:rFonts w:ascii="Times New Roman" w:hAnsi="Times New Roman" w:cs="Times New Roman"/>
                <w:b w:val="0"/>
                <w:sz w:val="26"/>
                <w:szCs w:val="26"/>
              </w:rPr>
              <w:t>Специалист по охране труда</w:t>
            </w:r>
          </w:p>
        </w:tc>
      </w:tr>
      <w:tr w:rsidR="003D2600" w:rsidRPr="003D2600" w:rsidTr="0079433E">
        <w:trPr>
          <w:trHeight w:val="131"/>
        </w:trPr>
        <w:tc>
          <w:tcPr>
            <w:tcW w:w="1037" w:type="dxa"/>
          </w:tcPr>
          <w:p w:rsidR="003D2600" w:rsidRPr="003D2600" w:rsidRDefault="003D2600" w:rsidP="0079433E">
            <w:pPr>
              <w:pStyle w:val="a8"/>
              <w:numPr>
                <w:ilvl w:val="0"/>
                <w:numId w:val="3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8687" w:type="dxa"/>
          </w:tcPr>
          <w:p w:rsidR="003D2600" w:rsidRPr="003D2600" w:rsidRDefault="003D2600" w:rsidP="0079433E">
            <w:pPr>
              <w:pStyle w:val="aa"/>
              <w:jc w:val="left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3D2600">
              <w:rPr>
                <w:rFonts w:ascii="Times New Roman" w:hAnsi="Times New Roman" w:cs="Times New Roman"/>
                <w:b w:val="0"/>
                <w:sz w:val="26"/>
                <w:szCs w:val="26"/>
              </w:rPr>
              <w:t>Диспетчер автомобильного транспорта</w:t>
            </w:r>
          </w:p>
        </w:tc>
      </w:tr>
      <w:tr w:rsidR="003D2600" w:rsidRPr="003D2600" w:rsidTr="0079433E">
        <w:trPr>
          <w:trHeight w:val="131"/>
        </w:trPr>
        <w:tc>
          <w:tcPr>
            <w:tcW w:w="1037" w:type="dxa"/>
          </w:tcPr>
          <w:p w:rsidR="003D2600" w:rsidRPr="003D2600" w:rsidRDefault="003D2600" w:rsidP="0079433E">
            <w:pPr>
              <w:pStyle w:val="a8"/>
              <w:numPr>
                <w:ilvl w:val="0"/>
                <w:numId w:val="3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8687" w:type="dxa"/>
          </w:tcPr>
          <w:p w:rsidR="003D2600" w:rsidRPr="003D2600" w:rsidRDefault="003D2600" w:rsidP="0079433E">
            <w:pPr>
              <w:pStyle w:val="aa"/>
              <w:jc w:val="left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3D2600">
              <w:rPr>
                <w:rFonts w:ascii="Times New Roman" w:hAnsi="Times New Roman" w:cs="Times New Roman"/>
                <w:b w:val="0"/>
                <w:sz w:val="26"/>
                <w:szCs w:val="26"/>
              </w:rPr>
              <w:t>Контролер технического состояния автотранспортных средств (механик по выпуску автотранспорта)</w:t>
            </w:r>
          </w:p>
        </w:tc>
      </w:tr>
      <w:tr w:rsidR="003D2600" w:rsidRPr="003D2600" w:rsidTr="0079433E">
        <w:trPr>
          <w:trHeight w:val="131"/>
        </w:trPr>
        <w:tc>
          <w:tcPr>
            <w:tcW w:w="1037" w:type="dxa"/>
          </w:tcPr>
          <w:p w:rsidR="003D2600" w:rsidRPr="003D2600" w:rsidRDefault="003D2600" w:rsidP="0079433E">
            <w:pPr>
              <w:pStyle w:val="a8"/>
              <w:numPr>
                <w:ilvl w:val="0"/>
                <w:numId w:val="3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8687" w:type="dxa"/>
          </w:tcPr>
          <w:p w:rsidR="003D2600" w:rsidRPr="003D2600" w:rsidRDefault="003D2600" w:rsidP="0079433E">
            <w:pPr>
              <w:pStyle w:val="aa"/>
              <w:jc w:val="left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3D2600">
              <w:rPr>
                <w:rFonts w:ascii="Times New Roman" w:hAnsi="Times New Roman" w:cs="Times New Roman"/>
                <w:b w:val="0"/>
                <w:sz w:val="26"/>
                <w:szCs w:val="26"/>
              </w:rPr>
              <w:t>Контролер технического состояния автотранспортных сре</w:t>
            </w:r>
            <w:proofErr w:type="gramStart"/>
            <w:r w:rsidRPr="003D2600">
              <w:rPr>
                <w:rFonts w:ascii="Times New Roman" w:hAnsi="Times New Roman" w:cs="Times New Roman"/>
                <w:b w:val="0"/>
                <w:sz w:val="26"/>
                <w:szCs w:val="26"/>
              </w:rPr>
              <w:t>дств с пр</w:t>
            </w:r>
            <w:proofErr w:type="gramEnd"/>
            <w:r w:rsidRPr="003D2600">
              <w:rPr>
                <w:rFonts w:ascii="Times New Roman" w:hAnsi="Times New Roman" w:cs="Times New Roman"/>
                <w:b w:val="0"/>
                <w:sz w:val="26"/>
                <w:szCs w:val="26"/>
              </w:rPr>
              <w:t>исвоением дополнительной квалификации диспетчер автомобильного транспорта</w:t>
            </w:r>
          </w:p>
        </w:tc>
      </w:tr>
      <w:tr w:rsidR="003D2600" w:rsidRPr="003D2600" w:rsidTr="0079433E">
        <w:trPr>
          <w:trHeight w:val="131"/>
        </w:trPr>
        <w:tc>
          <w:tcPr>
            <w:tcW w:w="1037" w:type="dxa"/>
          </w:tcPr>
          <w:p w:rsidR="003D2600" w:rsidRPr="003D2600" w:rsidRDefault="003D2600" w:rsidP="0079433E">
            <w:pPr>
              <w:pStyle w:val="a8"/>
              <w:numPr>
                <w:ilvl w:val="0"/>
                <w:numId w:val="3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8687" w:type="dxa"/>
          </w:tcPr>
          <w:p w:rsidR="003D2600" w:rsidRPr="003D2600" w:rsidRDefault="003D2600" w:rsidP="0079433E">
            <w:pPr>
              <w:pStyle w:val="aa"/>
              <w:jc w:val="left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3D2600">
              <w:rPr>
                <w:rFonts w:ascii="Times New Roman" w:hAnsi="Times New Roman" w:cs="Times New Roman"/>
                <w:b w:val="0"/>
                <w:sz w:val="26"/>
                <w:szCs w:val="26"/>
              </w:rPr>
              <w:t>Специалист, ответственный за обеспечение безопасности дорожного движения</w:t>
            </w:r>
          </w:p>
        </w:tc>
      </w:tr>
      <w:tr w:rsidR="003D2600" w:rsidRPr="003D2600" w:rsidTr="0079433E">
        <w:trPr>
          <w:trHeight w:val="131"/>
        </w:trPr>
        <w:tc>
          <w:tcPr>
            <w:tcW w:w="1037" w:type="dxa"/>
          </w:tcPr>
          <w:p w:rsidR="003D2600" w:rsidRPr="003D2600" w:rsidRDefault="003D2600" w:rsidP="0079433E">
            <w:pPr>
              <w:ind w:left="360"/>
              <w:jc w:val="center"/>
            </w:pPr>
          </w:p>
        </w:tc>
        <w:tc>
          <w:tcPr>
            <w:tcW w:w="8687" w:type="dxa"/>
          </w:tcPr>
          <w:p w:rsidR="003D2600" w:rsidRPr="003D2600" w:rsidRDefault="003D2600" w:rsidP="0079433E">
            <w:pPr>
              <w:jc w:val="center"/>
              <w:rPr>
                <w:b/>
              </w:rPr>
            </w:pPr>
            <w:r w:rsidRPr="003D2600">
              <w:rPr>
                <w:b/>
              </w:rPr>
              <w:t>Программы повышения квалификации специалистов</w:t>
            </w:r>
          </w:p>
        </w:tc>
      </w:tr>
      <w:tr w:rsidR="003D2600" w:rsidRPr="003D2600" w:rsidTr="0079433E">
        <w:trPr>
          <w:trHeight w:val="131"/>
        </w:trPr>
        <w:tc>
          <w:tcPr>
            <w:tcW w:w="1037" w:type="dxa"/>
          </w:tcPr>
          <w:p w:rsidR="003D2600" w:rsidRPr="003D2600" w:rsidRDefault="003D2600" w:rsidP="0079433E">
            <w:pPr>
              <w:pStyle w:val="a8"/>
              <w:numPr>
                <w:ilvl w:val="0"/>
                <w:numId w:val="3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8687" w:type="dxa"/>
            <w:shd w:val="clear" w:color="auto" w:fill="auto"/>
          </w:tcPr>
          <w:p w:rsidR="003D2600" w:rsidRPr="003D2600" w:rsidRDefault="003D2600" w:rsidP="0079433E">
            <w:pPr>
              <w:pStyle w:val="aa"/>
              <w:jc w:val="left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3D2600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Диспетчер сетевого предприятия </w:t>
            </w:r>
          </w:p>
        </w:tc>
      </w:tr>
      <w:tr w:rsidR="003D2600" w:rsidRPr="003D2600" w:rsidTr="0079433E">
        <w:trPr>
          <w:trHeight w:val="131"/>
        </w:trPr>
        <w:tc>
          <w:tcPr>
            <w:tcW w:w="1037" w:type="dxa"/>
          </w:tcPr>
          <w:p w:rsidR="003D2600" w:rsidRPr="003D2600" w:rsidRDefault="003D2600" w:rsidP="0079433E">
            <w:pPr>
              <w:pStyle w:val="a8"/>
              <w:numPr>
                <w:ilvl w:val="0"/>
                <w:numId w:val="3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8687" w:type="dxa"/>
            <w:shd w:val="clear" w:color="auto" w:fill="auto"/>
          </w:tcPr>
          <w:p w:rsidR="003D2600" w:rsidRPr="003D2600" w:rsidRDefault="003D2600" w:rsidP="0079433E">
            <w:pPr>
              <w:pStyle w:val="aa"/>
              <w:jc w:val="left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3D2600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Агент по сбыту энергии (контролер </w:t>
            </w:r>
            <w:proofErr w:type="spellStart"/>
            <w:r w:rsidRPr="003D2600">
              <w:rPr>
                <w:rFonts w:ascii="Times New Roman" w:hAnsi="Times New Roman" w:cs="Times New Roman"/>
                <w:b w:val="0"/>
                <w:sz w:val="26"/>
                <w:szCs w:val="26"/>
              </w:rPr>
              <w:t>энергосбыта</w:t>
            </w:r>
            <w:proofErr w:type="spellEnd"/>
            <w:r w:rsidRPr="003D2600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) </w:t>
            </w:r>
          </w:p>
        </w:tc>
      </w:tr>
      <w:tr w:rsidR="003D2600" w:rsidRPr="003D2600" w:rsidTr="0079433E">
        <w:trPr>
          <w:trHeight w:val="131"/>
        </w:trPr>
        <w:tc>
          <w:tcPr>
            <w:tcW w:w="1037" w:type="dxa"/>
          </w:tcPr>
          <w:p w:rsidR="003D2600" w:rsidRPr="003D2600" w:rsidRDefault="003D2600" w:rsidP="0079433E">
            <w:pPr>
              <w:pStyle w:val="a8"/>
              <w:numPr>
                <w:ilvl w:val="0"/>
                <w:numId w:val="3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8687" w:type="dxa"/>
            <w:shd w:val="clear" w:color="auto" w:fill="auto"/>
          </w:tcPr>
          <w:p w:rsidR="003D2600" w:rsidRPr="003D2600" w:rsidRDefault="003D2600" w:rsidP="0079433E">
            <w:pPr>
              <w:pStyle w:val="aa"/>
              <w:jc w:val="left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3D2600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Инженер (мастер) по организации эксплуатации и ремонта оборудования подстанций </w:t>
            </w:r>
          </w:p>
        </w:tc>
      </w:tr>
      <w:tr w:rsidR="003D2600" w:rsidRPr="003D2600" w:rsidTr="0079433E">
        <w:trPr>
          <w:trHeight w:val="131"/>
        </w:trPr>
        <w:tc>
          <w:tcPr>
            <w:tcW w:w="1037" w:type="dxa"/>
          </w:tcPr>
          <w:p w:rsidR="003D2600" w:rsidRPr="003D2600" w:rsidRDefault="003D2600" w:rsidP="0079433E">
            <w:pPr>
              <w:pStyle w:val="a8"/>
              <w:numPr>
                <w:ilvl w:val="0"/>
                <w:numId w:val="3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8687" w:type="dxa"/>
            <w:shd w:val="clear" w:color="auto" w:fill="auto"/>
          </w:tcPr>
          <w:p w:rsidR="003D2600" w:rsidRPr="003D2600" w:rsidRDefault="003D2600" w:rsidP="0079433E">
            <w:pPr>
              <w:pStyle w:val="aa"/>
              <w:jc w:val="left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3D2600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Мастер по учету электроэнергии </w:t>
            </w:r>
          </w:p>
        </w:tc>
      </w:tr>
      <w:tr w:rsidR="003D2600" w:rsidRPr="003D2600" w:rsidTr="0079433E">
        <w:trPr>
          <w:trHeight w:val="131"/>
        </w:trPr>
        <w:tc>
          <w:tcPr>
            <w:tcW w:w="1037" w:type="dxa"/>
          </w:tcPr>
          <w:p w:rsidR="003D2600" w:rsidRPr="003D2600" w:rsidRDefault="003D2600" w:rsidP="0079433E">
            <w:pPr>
              <w:pStyle w:val="a8"/>
              <w:numPr>
                <w:ilvl w:val="0"/>
                <w:numId w:val="3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8687" w:type="dxa"/>
            <w:shd w:val="clear" w:color="auto" w:fill="auto"/>
          </w:tcPr>
          <w:p w:rsidR="003D2600" w:rsidRPr="003D2600" w:rsidRDefault="003D2600" w:rsidP="0079433E">
            <w:pPr>
              <w:pStyle w:val="aa"/>
              <w:jc w:val="left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3D2600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Мастер по эксплуатации и ремонту оборудования распределительных сетей и трансформаторных пунктов </w:t>
            </w:r>
          </w:p>
        </w:tc>
      </w:tr>
      <w:tr w:rsidR="003D2600" w:rsidRPr="003D2600" w:rsidTr="0079433E">
        <w:trPr>
          <w:trHeight w:val="131"/>
        </w:trPr>
        <w:tc>
          <w:tcPr>
            <w:tcW w:w="1037" w:type="dxa"/>
          </w:tcPr>
          <w:p w:rsidR="003D2600" w:rsidRPr="003D2600" w:rsidRDefault="003D2600" w:rsidP="0079433E">
            <w:pPr>
              <w:pStyle w:val="a8"/>
              <w:numPr>
                <w:ilvl w:val="0"/>
                <w:numId w:val="3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8687" w:type="dxa"/>
            <w:shd w:val="clear" w:color="auto" w:fill="auto"/>
          </w:tcPr>
          <w:p w:rsidR="003D2600" w:rsidRPr="003D2600" w:rsidRDefault="003D2600" w:rsidP="0079433E">
            <w:pPr>
              <w:pStyle w:val="aa"/>
              <w:jc w:val="left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3D2600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Обеспечение экологической безопасности при работах в области обращения с опасными отходами </w:t>
            </w:r>
          </w:p>
        </w:tc>
      </w:tr>
      <w:tr w:rsidR="003D2600" w:rsidRPr="003D2600" w:rsidTr="0079433E">
        <w:trPr>
          <w:trHeight w:val="131"/>
        </w:trPr>
        <w:tc>
          <w:tcPr>
            <w:tcW w:w="1037" w:type="dxa"/>
          </w:tcPr>
          <w:p w:rsidR="003D2600" w:rsidRPr="003D2600" w:rsidRDefault="003D2600" w:rsidP="0079433E">
            <w:pPr>
              <w:pStyle w:val="a8"/>
              <w:numPr>
                <w:ilvl w:val="0"/>
                <w:numId w:val="3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8687" w:type="dxa"/>
            <w:shd w:val="clear" w:color="auto" w:fill="auto"/>
          </w:tcPr>
          <w:p w:rsidR="003D2600" w:rsidRPr="003D2600" w:rsidRDefault="003D2600" w:rsidP="0079433E">
            <w:pPr>
              <w:pStyle w:val="aa"/>
              <w:jc w:val="left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3D2600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Специалист оперативно-расчетного сектора по расчету релейной защиты и автоматики </w:t>
            </w:r>
          </w:p>
        </w:tc>
      </w:tr>
      <w:tr w:rsidR="003D2600" w:rsidRPr="003D2600" w:rsidTr="0079433E">
        <w:trPr>
          <w:trHeight w:val="131"/>
        </w:trPr>
        <w:tc>
          <w:tcPr>
            <w:tcW w:w="1037" w:type="dxa"/>
          </w:tcPr>
          <w:p w:rsidR="003D2600" w:rsidRPr="003D2600" w:rsidRDefault="003D2600" w:rsidP="0079433E">
            <w:pPr>
              <w:pStyle w:val="a8"/>
              <w:numPr>
                <w:ilvl w:val="0"/>
                <w:numId w:val="3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8687" w:type="dxa"/>
            <w:shd w:val="clear" w:color="auto" w:fill="auto"/>
          </w:tcPr>
          <w:p w:rsidR="003D2600" w:rsidRPr="003D2600" w:rsidRDefault="003D2600" w:rsidP="0079433E">
            <w:pPr>
              <w:pStyle w:val="aa"/>
              <w:jc w:val="left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3D2600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Специалист </w:t>
            </w:r>
            <w:proofErr w:type="spellStart"/>
            <w:r w:rsidRPr="003D2600">
              <w:rPr>
                <w:rFonts w:ascii="Times New Roman" w:hAnsi="Times New Roman" w:cs="Times New Roman"/>
                <w:b w:val="0"/>
                <w:sz w:val="26"/>
                <w:szCs w:val="26"/>
              </w:rPr>
              <w:t>РЗиА</w:t>
            </w:r>
            <w:proofErr w:type="spellEnd"/>
            <w:r w:rsidRPr="003D2600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по обслуживанию панелей защит </w:t>
            </w:r>
          </w:p>
        </w:tc>
      </w:tr>
      <w:tr w:rsidR="003D2600" w:rsidRPr="003D2600" w:rsidTr="0079433E">
        <w:trPr>
          <w:trHeight w:val="131"/>
        </w:trPr>
        <w:tc>
          <w:tcPr>
            <w:tcW w:w="1037" w:type="dxa"/>
          </w:tcPr>
          <w:p w:rsidR="003D2600" w:rsidRPr="003D2600" w:rsidRDefault="003D2600" w:rsidP="0079433E">
            <w:pPr>
              <w:pStyle w:val="a8"/>
              <w:numPr>
                <w:ilvl w:val="0"/>
                <w:numId w:val="3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8687" w:type="dxa"/>
            <w:shd w:val="clear" w:color="auto" w:fill="auto"/>
          </w:tcPr>
          <w:p w:rsidR="003D2600" w:rsidRPr="003D2600" w:rsidRDefault="003D2600" w:rsidP="0079433E">
            <w:pPr>
              <w:pStyle w:val="aa"/>
              <w:jc w:val="left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3D2600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Обучение по специальной оценке условий труда для лиц, претендующих на получение сертификата эксперта </w:t>
            </w:r>
          </w:p>
        </w:tc>
      </w:tr>
      <w:tr w:rsidR="003D2600" w:rsidRPr="003D2600" w:rsidTr="0079433E">
        <w:trPr>
          <w:trHeight w:val="131"/>
        </w:trPr>
        <w:tc>
          <w:tcPr>
            <w:tcW w:w="1037" w:type="dxa"/>
          </w:tcPr>
          <w:p w:rsidR="003D2600" w:rsidRPr="003D2600" w:rsidRDefault="003D2600" w:rsidP="0079433E">
            <w:pPr>
              <w:ind w:left="360"/>
              <w:jc w:val="center"/>
            </w:pPr>
          </w:p>
        </w:tc>
        <w:tc>
          <w:tcPr>
            <w:tcW w:w="8687" w:type="dxa"/>
          </w:tcPr>
          <w:p w:rsidR="003D2600" w:rsidRPr="003D2600" w:rsidRDefault="003D2600" w:rsidP="0079433E">
            <w:pPr>
              <w:jc w:val="center"/>
              <w:rPr>
                <w:b/>
              </w:rPr>
            </w:pPr>
            <w:r w:rsidRPr="003D2600">
              <w:rPr>
                <w:b/>
              </w:rPr>
              <w:t>Курсы целевого назначения для специалистов</w:t>
            </w:r>
          </w:p>
        </w:tc>
      </w:tr>
      <w:tr w:rsidR="003D2600" w:rsidRPr="003D2600" w:rsidTr="0079433E">
        <w:trPr>
          <w:trHeight w:val="131"/>
        </w:trPr>
        <w:tc>
          <w:tcPr>
            <w:tcW w:w="1037" w:type="dxa"/>
          </w:tcPr>
          <w:p w:rsidR="003D2600" w:rsidRPr="003D2600" w:rsidRDefault="003D2600" w:rsidP="0079433E">
            <w:pPr>
              <w:pStyle w:val="a8"/>
              <w:numPr>
                <w:ilvl w:val="0"/>
                <w:numId w:val="3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8687" w:type="dxa"/>
          </w:tcPr>
          <w:p w:rsidR="003D2600" w:rsidRPr="003D2600" w:rsidRDefault="003D2600" w:rsidP="0079433E">
            <w:pPr>
              <w:pStyle w:val="aa"/>
              <w:jc w:val="left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3D2600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Безопасные методы и приемы выполнения работ на высоте для работников 3 группы </w:t>
            </w:r>
          </w:p>
        </w:tc>
      </w:tr>
      <w:tr w:rsidR="003D2600" w:rsidRPr="003D2600" w:rsidTr="0079433E">
        <w:trPr>
          <w:trHeight w:val="499"/>
        </w:trPr>
        <w:tc>
          <w:tcPr>
            <w:tcW w:w="1037" w:type="dxa"/>
          </w:tcPr>
          <w:p w:rsidR="003D2600" w:rsidRPr="003D2600" w:rsidRDefault="003D2600" w:rsidP="0079433E">
            <w:pPr>
              <w:pStyle w:val="a8"/>
              <w:numPr>
                <w:ilvl w:val="0"/>
                <w:numId w:val="3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8687" w:type="dxa"/>
          </w:tcPr>
          <w:p w:rsidR="003D2600" w:rsidRPr="003D2600" w:rsidRDefault="003D2600" w:rsidP="0079433E">
            <w:pPr>
              <w:pStyle w:val="aa"/>
              <w:jc w:val="left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3D2600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Инструктор-реаниматор по оказанию доврачебной и экстренной реанимационной помощи пострадавшим </w:t>
            </w:r>
          </w:p>
        </w:tc>
      </w:tr>
      <w:tr w:rsidR="003D2600" w:rsidRPr="003D2600" w:rsidTr="0079433E">
        <w:trPr>
          <w:trHeight w:val="413"/>
        </w:trPr>
        <w:tc>
          <w:tcPr>
            <w:tcW w:w="1037" w:type="dxa"/>
          </w:tcPr>
          <w:p w:rsidR="003D2600" w:rsidRPr="003D2600" w:rsidRDefault="003D2600" w:rsidP="0079433E">
            <w:pPr>
              <w:pStyle w:val="a8"/>
              <w:numPr>
                <w:ilvl w:val="0"/>
                <w:numId w:val="3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8687" w:type="dxa"/>
          </w:tcPr>
          <w:p w:rsidR="003D2600" w:rsidRPr="003D2600" w:rsidRDefault="003D2600" w:rsidP="0079433E">
            <w:pPr>
              <w:pStyle w:val="aa"/>
              <w:jc w:val="left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3D2600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Оказание первой помощи пострадавшим на производстве </w:t>
            </w:r>
          </w:p>
        </w:tc>
      </w:tr>
      <w:tr w:rsidR="003D2600" w:rsidRPr="003D2600" w:rsidTr="0079433E">
        <w:trPr>
          <w:trHeight w:val="499"/>
        </w:trPr>
        <w:tc>
          <w:tcPr>
            <w:tcW w:w="1037" w:type="dxa"/>
          </w:tcPr>
          <w:p w:rsidR="003D2600" w:rsidRPr="003D2600" w:rsidRDefault="003D2600" w:rsidP="0079433E">
            <w:pPr>
              <w:pStyle w:val="a8"/>
              <w:numPr>
                <w:ilvl w:val="0"/>
                <w:numId w:val="3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8687" w:type="dxa"/>
          </w:tcPr>
          <w:p w:rsidR="003D2600" w:rsidRPr="003D2600" w:rsidRDefault="003D2600" w:rsidP="0079433E">
            <w:pPr>
              <w:pStyle w:val="aa"/>
              <w:jc w:val="left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3D2600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Обучение и проверка </w:t>
            </w:r>
            <w:proofErr w:type="gramStart"/>
            <w:r w:rsidRPr="003D2600">
              <w:rPr>
                <w:rFonts w:ascii="Times New Roman" w:hAnsi="Times New Roman" w:cs="Times New Roman"/>
                <w:b w:val="0"/>
                <w:sz w:val="26"/>
                <w:szCs w:val="26"/>
              </w:rPr>
              <w:t>знаний требований охраны труда руководителей</w:t>
            </w:r>
            <w:proofErr w:type="gramEnd"/>
            <w:r w:rsidRPr="003D2600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и специалистов </w:t>
            </w:r>
          </w:p>
        </w:tc>
      </w:tr>
      <w:tr w:rsidR="003D2600" w:rsidRPr="003D2600" w:rsidTr="0079433E">
        <w:trPr>
          <w:trHeight w:val="485"/>
        </w:trPr>
        <w:tc>
          <w:tcPr>
            <w:tcW w:w="1037" w:type="dxa"/>
          </w:tcPr>
          <w:p w:rsidR="003D2600" w:rsidRPr="003D2600" w:rsidRDefault="003D2600" w:rsidP="0079433E">
            <w:pPr>
              <w:pStyle w:val="a8"/>
              <w:numPr>
                <w:ilvl w:val="0"/>
                <w:numId w:val="3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8687" w:type="dxa"/>
          </w:tcPr>
          <w:p w:rsidR="003D2600" w:rsidRPr="003D2600" w:rsidRDefault="003D2600" w:rsidP="0079433E">
            <w:pPr>
              <w:pStyle w:val="aa"/>
              <w:jc w:val="left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3D2600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Обучение членов комиссий по проведению специальной оценки условий </w:t>
            </w:r>
            <w:r w:rsidRPr="003D2600">
              <w:rPr>
                <w:rFonts w:ascii="Times New Roman" w:hAnsi="Times New Roman" w:cs="Times New Roman"/>
                <w:b w:val="0"/>
                <w:sz w:val="26"/>
                <w:szCs w:val="26"/>
              </w:rPr>
              <w:lastRenderedPageBreak/>
              <w:t xml:space="preserve">труда </w:t>
            </w:r>
          </w:p>
        </w:tc>
      </w:tr>
      <w:tr w:rsidR="003D2600" w:rsidRPr="003D2600" w:rsidTr="0079433E">
        <w:trPr>
          <w:trHeight w:val="499"/>
        </w:trPr>
        <w:tc>
          <w:tcPr>
            <w:tcW w:w="1037" w:type="dxa"/>
          </w:tcPr>
          <w:p w:rsidR="003D2600" w:rsidRPr="003D2600" w:rsidRDefault="003D2600" w:rsidP="0079433E">
            <w:pPr>
              <w:pStyle w:val="a8"/>
              <w:numPr>
                <w:ilvl w:val="0"/>
                <w:numId w:val="3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8687" w:type="dxa"/>
          </w:tcPr>
          <w:p w:rsidR="003D2600" w:rsidRPr="003D2600" w:rsidRDefault="003D2600" w:rsidP="0079433E">
            <w:pPr>
              <w:pStyle w:val="aa"/>
              <w:jc w:val="left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3D2600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Обучение и проверка знаний требований охраны труда уполномоченных (доверенных) лиц от коллектива </w:t>
            </w:r>
          </w:p>
        </w:tc>
      </w:tr>
      <w:tr w:rsidR="003D2600" w:rsidRPr="003D2600" w:rsidTr="0079433E">
        <w:trPr>
          <w:trHeight w:val="499"/>
        </w:trPr>
        <w:tc>
          <w:tcPr>
            <w:tcW w:w="1037" w:type="dxa"/>
          </w:tcPr>
          <w:p w:rsidR="003D2600" w:rsidRPr="003D2600" w:rsidRDefault="003D2600" w:rsidP="0079433E">
            <w:pPr>
              <w:pStyle w:val="a8"/>
              <w:numPr>
                <w:ilvl w:val="0"/>
                <w:numId w:val="3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8687" w:type="dxa"/>
          </w:tcPr>
          <w:p w:rsidR="003D2600" w:rsidRPr="003D2600" w:rsidRDefault="003D2600" w:rsidP="0079433E">
            <w:pPr>
              <w:pStyle w:val="aa"/>
              <w:jc w:val="left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proofErr w:type="spellStart"/>
            <w:r w:rsidRPr="003D2600">
              <w:rPr>
                <w:rFonts w:ascii="Times New Roman" w:hAnsi="Times New Roman" w:cs="Times New Roman"/>
                <w:b w:val="0"/>
                <w:sz w:val="26"/>
                <w:szCs w:val="26"/>
              </w:rPr>
              <w:t>Предаттестационная</w:t>
            </w:r>
            <w:proofErr w:type="spellEnd"/>
            <w:r w:rsidRPr="003D2600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подготовка + аттестация на группу по электробезопасности </w:t>
            </w:r>
          </w:p>
        </w:tc>
      </w:tr>
      <w:tr w:rsidR="003D2600" w:rsidRPr="003D2600" w:rsidTr="0079433E">
        <w:trPr>
          <w:trHeight w:val="499"/>
        </w:trPr>
        <w:tc>
          <w:tcPr>
            <w:tcW w:w="1037" w:type="dxa"/>
          </w:tcPr>
          <w:p w:rsidR="003D2600" w:rsidRPr="003D2600" w:rsidRDefault="003D2600" w:rsidP="0079433E">
            <w:pPr>
              <w:pStyle w:val="a8"/>
              <w:numPr>
                <w:ilvl w:val="0"/>
                <w:numId w:val="3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8687" w:type="dxa"/>
          </w:tcPr>
          <w:p w:rsidR="003D2600" w:rsidRPr="003D2600" w:rsidRDefault="003D2600" w:rsidP="0079433E">
            <w:pPr>
              <w:pStyle w:val="aa"/>
              <w:jc w:val="left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proofErr w:type="spellStart"/>
            <w:r w:rsidRPr="003D2600">
              <w:rPr>
                <w:rFonts w:ascii="Times New Roman" w:hAnsi="Times New Roman" w:cs="Times New Roman"/>
                <w:b w:val="0"/>
                <w:sz w:val="26"/>
                <w:szCs w:val="26"/>
              </w:rPr>
              <w:t>Предаттестационная</w:t>
            </w:r>
            <w:proofErr w:type="spellEnd"/>
            <w:r w:rsidRPr="003D2600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подготовка </w:t>
            </w:r>
            <w:proofErr w:type="gramStart"/>
            <w:r w:rsidRPr="003D2600">
              <w:rPr>
                <w:rFonts w:ascii="Times New Roman" w:hAnsi="Times New Roman" w:cs="Times New Roman"/>
                <w:b w:val="0"/>
                <w:sz w:val="26"/>
                <w:szCs w:val="26"/>
              </w:rPr>
              <w:t>ответственных</w:t>
            </w:r>
            <w:proofErr w:type="gramEnd"/>
            <w:r w:rsidRPr="003D2600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за тепловое хозяйство </w:t>
            </w:r>
          </w:p>
        </w:tc>
      </w:tr>
      <w:tr w:rsidR="003D2600" w:rsidRPr="003D2600" w:rsidTr="0079433E">
        <w:trPr>
          <w:trHeight w:val="499"/>
        </w:trPr>
        <w:tc>
          <w:tcPr>
            <w:tcW w:w="1037" w:type="dxa"/>
          </w:tcPr>
          <w:p w:rsidR="003D2600" w:rsidRPr="003D2600" w:rsidRDefault="003D2600" w:rsidP="0079433E">
            <w:pPr>
              <w:pStyle w:val="a8"/>
              <w:numPr>
                <w:ilvl w:val="0"/>
                <w:numId w:val="3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8687" w:type="dxa"/>
          </w:tcPr>
          <w:p w:rsidR="003D2600" w:rsidRPr="003D2600" w:rsidRDefault="003D2600" w:rsidP="0079433E">
            <w:pPr>
              <w:pStyle w:val="aa"/>
              <w:jc w:val="left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proofErr w:type="spellStart"/>
            <w:r w:rsidRPr="003D2600">
              <w:rPr>
                <w:rFonts w:ascii="Times New Roman" w:hAnsi="Times New Roman" w:cs="Times New Roman"/>
                <w:b w:val="0"/>
                <w:sz w:val="26"/>
                <w:szCs w:val="26"/>
              </w:rPr>
              <w:t>Предаттестационная</w:t>
            </w:r>
            <w:proofErr w:type="spellEnd"/>
            <w:r w:rsidRPr="003D2600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подготовка руководителей и специалистов в области промышленной безопасности (А+Б</w:t>
            </w:r>
            <w:proofErr w:type="gramStart"/>
            <w:r w:rsidRPr="003D2600">
              <w:rPr>
                <w:rFonts w:ascii="Times New Roman" w:hAnsi="Times New Roman" w:cs="Times New Roman"/>
                <w:b w:val="0"/>
                <w:sz w:val="26"/>
                <w:szCs w:val="26"/>
              </w:rPr>
              <w:t>9</w:t>
            </w:r>
            <w:proofErr w:type="gramEnd"/>
            <w:r w:rsidRPr="003D2600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) </w:t>
            </w:r>
          </w:p>
        </w:tc>
      </w:tr>
      <w:tr w:rsidR="003D2600" w:rsidRPr="003D2600" w:rsidTr="0079433E">
        <w:trPr>
          <w:trHeight w:val="499"/>
        </w:trPr>
        <w:tc>
          <w:tcPr>
            <w:tcW w:w="1037" w:type="dxa"/>
          </w:tcPr>
          <w:p w:rsidR="003D2600" w:rsidRPr="003D2600" w:rsidRDefault="003D2600" w:rsidP="0079433E">
            <w:pPr>
              <w:pStyle w:val="a8"/>
              <w:numPr>
                <w:ilvl w:val="0"/>
                <w:numId w:val="3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8687" w:type="dxa"/>
          </w:tcPr>
          <w:p w:rsidR="003D2600" w:rsidRPr="003D2600" w:rsidRDefault="003D2600" w:rsidP="0079433E">
            <w:pPr>
              <w:pStyle w:val="aa"/>
              <w:jc w:val="left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3D2600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Пожарно-технический минимум требований пожарной безопасности для руководителей и специалистов </w:t>
            </w:r>
          </w:p>
        </w:tc>
      </w:tr>
      <w:tr w:rsidR="003D2600" w:rsidRPr="003D2600" w:rsidTr="0079433E">
        <w:trPr>
          <w:trHeight w:val="756"/>
        </w:trPr>
        <w:tc>
          <w:tcPr>
            <w:tcW w:w="1037" w:type="dxa"/>
          </w:tcPr>
          <w:p w:rsidR="003D2600" w:rsidRPr="003D2600" w:rsidRDefault="003D2600" w:rsidP="0079433E">
            <w:pPr>
              <w:pStyle w:val="a8"/>
              <w:numPr>
                <w:ilvl w:val="0"/>
                <w:numId w:val="3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8687" w:type="dxa"/>
          </w:tcPr>
          <w:p w:rsidR="003D2600" w:rsidRPr="003D2600" w:rsidRDefault="003D2600" w:rsidP="0079433E">
            <w:pPr>
              <w:pStyle w:val="aa"/>
              <w:jc w:val="left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3D2600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Пожарно-технический минимум требований пожарной безопасности при организации и проведении пожароопасных работ </w:t>
            </w:r>
          </w:p>
        </w:tc>
      </w:tr>
    </w:tbl>
    <w:p w:rsidR="003D2600" w:rsidRPr="003D2600" w:rsidRDefault="003D2600" w:rsidP="003D2600">
      <w:pPr>
        <w:pStyle w:val="a8"/>
        <w:tabs>
          <w:tab w:val="left" w:pos="709"/>
        </w:tabs>
        <w:spacing w:line="240" w:lineRule="auto"/>
        <w:ind w:left="720" w:firstLine="0"/>
        <w:jc w:val="center"/>
        <w:rPr>
          <w:b/>
          <w:sz w:val="26"/>
          <w:szCs w:val="26"/>
        </w:rPr>
      </w:pPr>
    </w:p>
    <w:p w:rsidR="003D2600" w:rsidRPr="003D2600" w:rsidRDefault="003D2600" w:rsidP="003D2600">
      <w:pPr>
        <w:tabs>
          <w:tab w:val="left" w:pos="709"/>
        </w:tabs>
        <w:ind w:left="-22"/>
        <w:rPr>
          <w:b/>
        </w:rPr>
      </w:pPr>
    </w:p>
    <w:p w:rsidR="0079433E" w:rsidRPr="0079433E" w:rsidRDefault="0079433E" w:rsidP="0079433E">
      <w:pPr>
        <w:tabs>
          <w:tab w:val="left" w:pos="1134"/>
        </w:tabs>
        <w:ind w:firstLine="567"/>
        <w:rPr>
          <w:rFonts w:eastAsia="Times New Roman"/>
          <w:szCs w:val="24"/>
        </w:rPr>
      </w:pPr>
    </w:p>
    <w:p w:rsidR="003D2600" w:rsidRPr="003D2600" w:rsidRDefault="003D2600" w:rsidP="0079433E">
      <w:pPr>
        <w:widowControl w:val="0"/>
        <w:ind w:firstLine="709"/>
        <w:contextualSpacing/>
      </w:pPr>
    </w:p>
    <w:sectPr w:rsidR="003D2600" w:rsidRPr="003D2600" w:rsidSect="00E15511">
      <w:pgSz w:w="11906" w:h="16838"/>
      <w:pgMar w:top="993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B767F2"/>
    <w:multiLevelType w:val="hybridMultilevel"/>
    <w:tmpl w:val="0030AA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765777"/>
    <w:multiLevelType w:val="multilevel"/>
    <w:tmpl w:val="DDDCEF2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7"/>
      <w:numFmt w:val="decimal"/>
      <w:isLgl/>
      <w:lvlText w:val="%1.%2"/>
      <w:lvlJc w:val="left"/>
      <w:pPr>
        <w:ind w:left="1272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7" w:hanging="1440"/>
      </w:pPr>
      <w:rPr>
        <w:rFonts w:hint="default"/>
      </w:rPr>
    </w:lvl>
  </w:abstractNum>
  <w:abstractNum w:abstractNumId="2">
    <w:nsid w:val="7ADB667F"/>
    <w:multiLevelType w:val="hybridMultilevel"/>
    <w:tmpl w:val="784A174E"/>
    <w:lvl w:ilvl="0" w:tplc="D7D6B904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A40"/>
    <w:rsid w:val="000146B9"/>
    <w:rsid w:val="003D2600"/>
    <w:rsid w:val="005450F9"/>
    <w:rsid w:val="00565A40"/>
    <w:rsid w:val="0079433E"/>
    <w:rsid w:val="007E02D2"/>
    <w:rsid w:val="009137F4"/>
    <w:rsid w:val="00CD5F6D"/>
    <w:rsid w:val="00D56B47"/>
    <w:rsid w:val="00D61524"/>
    <w:rsid w:val="00E01528"/>
    <w:rsid w:val="00E15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A40"/>
    <w:pPr>
      <w:spacing w:after="0" w:line="240" w:lineRule="auto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5A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Прилож"/>
    <w:basedOn w:val="a"/>
    <w:link w:val="a5"/>
    <w:qFormat/>
    <w:rsid w:val="00565A40"/>
    <w:pPr>
      <w:widowControl w:val="0"/>
      <w:ind w:firstLine="709"/>
      <w:contextualSpacing/>
      <w:jc w:val="right"/>
    </w:pPr>
    <w:rPr>
      <w:rFonts w:eastAsia="Times New Roman"/>
      <w:b/>
    </w:rPr>
  </w:style>
  <w:style w:type="character" w:customStyle="1" w:styleId="a5">
    <w:name w:val="Прилож Знак"/>
    <w:basedOn w:val="a0"/>
    <w:link w:val="a4"/>
    <w:rsid w:val="00565A40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65A4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65A40"/>
    <w:rPr>
      <w:rFonts w:ascii="Tahoma" w:eastAsia="Calibri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3"/>
    <w:uiPriority w:val="59"/>
    <w:rsid w:val="00E015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link w:val="a9"/>
    <w:uiPriority w:val="34"/>
    <w:qFormat/>
    <w:rsid w:val="003D2600"/>
    <w:pPr>
      <w:spacing w:line="360" w:lineRule="auto"/>
      <w:ind w:left="708" w:firstLine="567"/>
    </w:pPr>
    <w:rPr>
      <w:rFonts w:eastAsia="Times New Roman"/>
      <w:snapToGrid w:val="0"/>
      <w:sz w:val="28"/>
      <w:szCs w:val="20"/>
    </w:rPr>
  </w:style>
  <w:style w:type="character" w:customStyle="1" w:styleId="a9">
    <w:name w:val="Абзац списка Знак"/>
    <w:link w:val="a8"/>
    <w:uiPriority w:val="34"/>
    <w:locked/>
    <w:rsid w:val="003D2600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Обычный12"/>
    <w:basedOn w:val="a"/>
    <w:rsid w:val="003D2600"/>
    <w:pPr>
      <w:suppressAutoHyphens/>
      <w:spacing w:before="40" w:after="120"/>
      <w:jc w:val="left"/>
    </w:pPr>
    <w:rPr>
      <w:rFonts w:eastAsia="Times New Roman"/>
      <w:sz w:val="24"/>
      <w:szCs w:val="20"/>
      <w:lang w:eastAsia="ar-SA"/>
    </w:rPr>
  </w:style>
  <w:style w:type="paragraph" w:customStyle="1" w:styleId="aa">
    <w:name w:val="Знак"/>
    <w:basedOn w:val="a"/>
    <w:rsid w:val="003D2600"/>
    <w:pPr>
      <w:jc w:val="center"/>
    </w:pPr>
    <w:rPr>
      <w:rFonts w:ascii="Arial" w:eastAsia="Times New Roman" w:hAnsi="Arial" w:cs="Arial"/>
      <w:b/>
      <w:sz w:val="32"/>
      <w:szCs w:val="32"/>
    </w:rPr>
  </w:style>
  <w:style w:type="character" w:customStyle="1" w:styleId="FontStyle12">
    <w:name w:val="Font Style12"/>
    <w:rsid w:val="003D2600"/>
    <w:rPr>
      <w:rFonts w:ascii="Times New Roman" w:hAnsi="Times New Roman"/>
      <w:sz w:val="16"/>
    </w:rPr>
  </w:style>
  <w:style w:type="paragraph" w:customStyle="1" w:styleId="Style6">
    <w:name w:val="Style6"/>
    <w:basedOn w:val="a"/>
    <w:rsid w:val="003D2600"/>
    <w:pPr>
      <w:widowControl w:val="0"/>
      <w:autoSpaceDE w:val="0"/>
      <w:autoSpaceDN w:val="0"/>
      <w:adjustRightInd w:val="0"/>
      <w:spacing w:line="211" w:lineRule="exact"/>
      <w:ind w:firstLine="547"/>
    </w:pPr>
    <w:rPr>
      <w:sz w:val="24"/>
      <w:szCs w:val="24"/>
    </w:rPr>
  </w:style>
  <w:style w:type="character" w:styleId="ab">
    <w:name w:val="Strong"/>
    <w:basedOn w:val="a0"/>
    <w:uiPriority w:val="22"/>
    <w:qFormat/>
    <w:rsid w:val="003D2600"/>
    <w:rPr>
      <w:b/>
      <w:bCs/>
    </w:rPr>
  </w:style>
  <w:style w:type="character" w:customStyle="1" w:styleId="apple-converted-space">
    <w:name w:val="apple-converted-space"/>
    <w:rsid w:val="003D2600"/>
  </w:style>
  <w:style w:type="paragraph" w:customStyle="1" w:styleId="ConsPlusTitlePage">
    <w:name w:val="ConsPlusTitlePage"/>
    <w:uiPriority w:val="99"/>
    <w:rsid w:val="003D2600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0"/>
      <w:szCs w:val="20"/>
      <w:lang w:eastAsia="ru-RU"/>
    </w:rPr>
  </w:style>
  <w:style w:type="paragraph" w:customStyle="1" w:styleId="ac">
    <w:name w:val="Пункт б/н"/>
    <w:basedOn w:val="a"/>
    <w:rsid w:val="003D2600"/>
    <w:pPr>
      <w:tabs>
        <w:tab w:val="left" w:pos="1134"/>
      </w:tabs>
      <w:spacing w:line="360" w:lineRule="auto"/>
      <w:ind w:firstLine="567"/>
    </w:pPr>
    <w:rPr>
      <w:rFonts w:eastAsia="Times New Roman"/>
      <w:snapToGrid w:val="0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A40"/>
    <w:pPr>
      <w:spacing w:after="0" w:line="240" w:lineRule="auto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5A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Прилож"/>
    <w:basedOn w:val="a"/>
    <w:link w:val="a5"/>
    <w:qFormat/>
    <w:rsid w:val="00565A40"/>
    <w:pPr>
      <w:widowControl w:val="0"/>
      <w:ind w:firstLine="709"/>
      <w:contextualSpacing/>
      <w:jc w:val="right"/>
    </w:pPr>
    <w:rPr>
      <w:rFonts w:eastAsia="Times New Roman"/>
      <w:b/>
    </w:rPr>
  </w:style>
  <w:style w:type="character" w:customStyle="1" w:styleId="a5">
    <w:name w:val="Прилож Знак"/>
    <w:basedOn w:val="a0"/>
    <w:link w:val="a4"/>
    <w:rsid w:val="00565A40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65A4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65A40"/>
    <w:rPr>
      <w:rFonts w:ascii="Tahoma" w:eastAsia="Calibri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3"/>
    <w:uiPriority w:val="59"/>
    <w:rsid w:val="00E015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link w:val="a9"/>
    <w:uiPriority w:val="34"/>
    <w:qFormat/>
    <w:rsid w:val="003D2600"/>
    <w:pPr>
      <w:spacing w:line="360" w:lineRule="auto"/>
      <w:ind w:left="708" w:firstLine="567"/>
    </w:pPr>
    <w:rPr>
      <w:rFonts w:eastAsia="Times New Roman"/>
      <w:snapToGrid w:val="0"/>
      <w:sz w:val="28"/>
      <w:szCs w:val="20"/>
    </w:rPr>
  </w:style>
  <w:style w:type="character" w:customStyle="1" w:styleId="a9">
    <w:name w:val="Абзац списка Знак"/>
    <w:link w:val="a8"/>
    <w:uiPriority w:val="34"/>
    <w:locked/>
    <w:rsid w:val="003D2600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Обычный12"/>
    <w:basedOn w:val="a"/>
    <w:rsid w:val="003D2600"/>
    <w:pPr>
      <w:suppressAutoHyphens/>
      <w:spacing w:before="40" w:after="120"/>
      <w:jc w:val="left"/>
    </w:pPr>
    <w:rPr>
      <w:rFonts w:eastAsia="Times New Roman"/>
      <w:sz w:val="24"/>
      <w:szCs w:val="20"/>
      <w:lang w:eastAsia="ar-SA"/>
    </w:rPr>
  </w:style>
  <w:style w:type="paragraph" w:customStyle="1" w:styleId="aa">
    <w:name w:val="Знак"/>
    <w:basedOn w:val="a"/>
    <w:rsid w:val="003D2600"/>
    <w:pPr>
      <w:jc w:val="center"/>
    </w:pPr>
    <w:rPr>
      <w:rFonts w:ascii="Arial" w:eastAsia="Times New Roman" w:hAnsi="Arial" w:cs="Arial"/>
      <w:b/>
      <w:sz w:val="32"/>
      <w:szCs w:val="32"/>
    </w:rPr>
  </w:style>
  <w:style w:type="character" w:customStyle="1" w:styleId="FontStyle12">
    <w:name w:val="Font Style12"/>
    <w:rsid w:val="003D2600"/>
    <w:rPr>
      <w:rFonts w:ascii="Times New Roman" w:hAnsi="Times New Roman"/>
      <w:sz w:val="16"/>
    </w:rPr>
  </w:style>
  <w:style w:type="paragraph" w:customStyle="1" w:styleId="Style6">
    <w:name w:val="Style6"/>
    <w:basedOn w:val="a"/>
    <w:rsid w:val="003D2600"/>
    <w:pPr>
      <w:widowControl w:val="0"/>
      <w:autoSpaceDE w:val="0"/>
      <w:autoSpaceDN w:val="0"/>
      <w:adjustRightInd w:val="0"/>
      <w:spacing w:line="211" w:lineRule="exact"/>
      <w:ind w:firstLine="547"/>
    </w:pPr>
    <w:rPr>
      <w:sz w:val="24"/>
      <w:szCs w:val="24"/>
    </w:rPr>
  </w:style>
  <w:style w:type="character" w:styleId="ab">
    <w:name w:val="Strong"/>
    <w:basedOn w:val="a0"/>
    <w:uiPriority w:val="22"/>
    <w:qFormat/>
    <w:rsid w:val="003D2600"/>
    <w:rPr>
      <w:b/>
      <w:bCs/>
    </w:rPr>
  </w:style>
  <w:style w:type="character" w:customStyle="1" w:styleId="apple-converted-space">
    <w:name w:val="apple-converted-space"/>
    <w:rsid w:val="003D2600"/>
  </w:style>
  <w:style w:type="paragraph" w:customStyle="1" w:styleId="ConsPlusTitlePage">
    <w:name w:val="ConsPlusTitlePage"/>
    <w:uiPriority w:val="99"/>
    <w:rsid w:val="003D2600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0"/>
      <w:szCs w:val="20"/>
      <w:lang w:eastAsia="ru-RU"/>
    </w:rPr>
  </w:style>
  <w:style w:type="paragraph" w:customStyle="1" w:styleId="ac">
    <w:name w:val="Пункт б/н"/>
    <w:basedOn w:val="a"/>
    <w:rsid w:val="003D2600"/>
    <w:pPr>
      <w:tabs>
        <w:tab w:val="left" w:pos="1134"/>
      </w:tabs>
      <w:spacing w:line="360" w:lineRule="auto"/>
      <w:ind w:firstLine="567"/>
    </w:pPr>
    <w:rPr>
      <w:rFonts w:eastAsia="Times New Roman"/>
      <w:snapToGrid w:val="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8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711A8E6EB9B2CDB882EA4D302B333E40FCCC43A365EB6B62C37021DD117CEF18429022EB7D832F1I8REN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doc@dr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7</Pages>
  <Words>1749</Words>
  <Characters>9971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Фоменко Светлана Анатольевна</dc:creator>
  <cp:lastModifiedBy>Коротаева Татьяна Витальевна</cp:lastModifiedBy>
  <cp:revision>7</cp:revision>
  <cp:lastPrinted>2016-12-07T04:51:00Z</cp:lastPrinted>
  <dcterms:created xsi:type="dcterms:W3CDTF">2016-12-07T04:49:00Z</dcterms:created>
  <dcterms:modified xsi:type="dcterms:W3CDTF">2016-12-09T02:25:00Z</dcterms:modified>
</cp:coreProperties>
</file>