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C08" w:rsidRPr="00471438" w:rsidRDefault="00BA44D6" w:rsidP="006D2C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24"/>
          <w:lang w:eastAsia="ru-RU"/>
        </w:rPr>
      </w:pPr>
      <w:bookmarkStart w:id="0" w:name="_Ref260143994"/>
      <w:r w:rsidRPr="00667FDC">
        <w:rPr>
          <w:rFonts w:ascii="Times New Roman" w:eastAsia="Times New Roman" w:hAnsi="Times New Roman" w:cs="Times New Roman"/>
          <w:color w:val="000000"/>
          <w:sz w:val="10"/>
          <w:szCs w:val="24"/>
          <w:lang w:eastAsia="ru-RU"/>
        </w:rPr>
        <w:t xml:space="preserve">        </w:t>
      </w:r>
      <w:r w:rsidR="00967FD9" w:rsidRPr="00471438">
        <w:rPr>
          <w:rFonts w:ascii="Times New Roman" w:eastAsia="Times New Roman" w:hAnsi="Times New Roman" w:cs="Times New Roman"/>
          <w:noProof/>
          <w:color w:val="000000"/>
          <w:sz w:val="10"/>
          <w:szCs w:val="24"/>
          <w:lang w:eastAsia="ru-RU"/>
        </w:rPr>
        <w:drawing>
          <wp:inline distT="0" distB="0" distL="0" distR="0" wp14:anchorId="5A4E190B" wp14:editId="0123A1CE">
            <wp:extent cx="99060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2C08" w:rsidRPr="00471438" w:rsidRDefault="00967FD9" w:rsidP="006D2C0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sz w:val="26"/>
          <w:szCs w:val="24"/>
          <w:lang w:eastAsia="ru-RU"/>
        </w:rPr>
      </w:pPr>
      <w:r w:rsidRPr="00471438">
        <w:rPr>
          <w:rFonts w:ascii="Times New Roman" w:eastAsia="Times New Roman" w:hAnsi="Times New Roman" w:cs="Times New Roman"/>
          <w:b/>
          <w:bCs/>
          <w:i/>
          <w:iCs/>
          <w:sz w:val="26"/>
          <w:szCs w:val="24"/>
          <w:lang w:eastAsia="ru-RU"/>
        </w:rPr>
        <w:t>А</w:t>
      </w:r>
      <w:r w:rsidR="006D2C08" w:rsidRPr="00471438">
        <w:rPr>
          <w:rFonts w:ascii="Times New Roman" w:eastAsia="Times New Roman" w:hAnsi="Times New Roman" w:cs="Times New Roman"/>
          <w:b/>
          <w:bCs/>
          <w:i/>
          <w:iCs/>
          <w:sz w:val="26"/>
          <w:szCs w:val="24"/>
          <w:lang w:eastAsia="ru-RU"/>
        </w:rPr>
        <w:t>кционерное общество</w:t>
      </w:r>
    </w:p>
    <w:p w:rsidR="006D2C08" w:rsidRPr="00471438" w:rsidRDefault="006D2C08" w:rsidP="006D2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</w:pPr>
      <w:r w:rsidRPr="00471438"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  <w:t xml:space="preserve">«Дальневосточная распределительная сетевая </w:t>
      </w:r>
      <w:r w:rsidRPr="00471438">
        <w:rPr>
          <w:rFonts w:ascii="Times New Roman" w:eastAsia="Times New Roman" w:hAnsi="Times New Roman" w:cs="Times New Roman"/>
          <w:sz w:val="30"/>
          <w:szCs w:val="24"/>
          <w:lang w:eastAsia="ru-RU"/>
        </w:rPr>
        <w:t xml:space="preserve"> </w:t>
      </w:r>
      <w:r w:rsidRPr="00471438"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  <w:t>компания»</w:t>
      </w:r>
    </w:p>
    <w:p w:rsidR="006D2C08" w:rsidRPr="00471438" w:rsidRDefault="006D2C08" w:rsidP="006D2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</w:pPr>
      <w:r w:rsidRPr="00471438"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  <w:t>Филиал «Амурские электрические сети»</w:t>
      </w:r>
    </w:p>
    <w:p w:rsidR="006D2C08" w:rsidRPr="00471438" w:rsidRDefault="006D2C08" w:rsidP="006D2C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24"/>
          <w:lang w:eastAsia="ru-RU"/>
        </w:rPr>
      </w:pPr>
      <w:r w:rsidRPr="00471438">
        <w:rPr>
          <w:rFonts w:ascii="Times New Roman" w:eastAsia="Times New Roman" w:hAnsi="Times New Roman" w:cs="Times New Roman"/>
          <w:color w:val="000000"/>
          <w:sz w:val="14"/>
          <w:szCs w:val="24"/>
          <w:lang w:eastAsia="ru-RU"/>
        </w:rPr>
        <w:t>_____________________________________________________________________________________________</w:t>
      </w:r>
    </w:p>
    <w:p w:rsidR="006D2C08" w:rsidRPr="00471438" w:rsidRDefault="006D2C08" w:rsidP="006D2C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24"/>
          <w:lang w:eastAsia="ru-RU"/>
        </w:rPr>
      </w:pPr>
    </w:p>
    <w:p w:rsidR="006D2C08" w:rsidRPr="00471438" w:rsidRDefault="006D2C08" w:rsidP="006D2C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471438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</w:t>
      </w:r>
      <w:r w:rsidRPr="00471438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ул. Театральная, 179, г. Благовещенск,  675003,  Россия  Тел: (4162) 399-359; Факс (4162) 399-289;  </w:t>
      </w:r>
    </w:p>
    <w:p w:rsidR="006D2C08" w:rsidRPr="00471438" w:rsidRDefault="006D2C08" w:rsidP="006D2C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471438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                   </w:t>
      </w:r>
      <w:r w:rsidRPr="00471438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E</w:t>
      </w:r>
      <w:r w:rsidRPr="00471438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-</w:t>
      </w:r>
      <w:r w:rsidRPr="00471438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mail</w:t>
      </w:r>
      <w:r w:rsidRPr="00471438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: </w:t>
      </w:r>
      <w:r w:rsidRPr="00471438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doc</w:t>
      </w:r>
      <w:r w:rsidRPr="00471438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@</w:t>
      </w:r>
      <w:proofErr w:type="spellStart"/>
      <w:r w:rsidRPr="00471438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amur</w:t>
      </w:r>
      <w:proofErr w:type="spellEnd"/>
      <w:r w:rsidRPr="00471438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.</w:t>
      </w:r>
      <w:proofErr w:type="spellStart"/>
      <w:r w:rsidRPr="00471438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drsk</w:t>
      </w:r>
      <w:proofErr w:type="spellEnd"/>
      <w:r w:rsidRPr="00471438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.</w:t>
      </w:r>
      <w:proofErr w:type="spellStart"/>
      <w:r w:rsidRPr="00471438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ru</w:t>
      </w:r>
      <w:proofErr w:type="spellEnd"/>
      <w:r w:rsidRPr="00471438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ОКПО 97987579, ОГРН 1052800111308, ИНН/КПП 2801108200/280102003</w:t>
      </w:r>
    </w:p>
    <w:p w:rsidR="006D2C08" w:rsidRPr="00471438" w:rsidRDefault="006D2C08" w:rsidP="006D2C08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</w:pPr>
    </w:p>
    <w:p w:rsidR="006D2C08" w:rsidRPr="00471438" w:rsidRDefault="006D2C08" w:rsidP="006D2C08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</w:pPr>
    </w:p>
    <w:bookmarkEnd w:id="0"/>
    <w:p w:rsidR="008C5979" w:rsidRPr="00471438" w:rsidRDefault="008C5979" w:rsidP="009D3EA7">
      <w:pPr>
        <w:widowControl w:val="0"/>
        <w:tabs>
          <w:tab w:val="left" w:pos="576"/>
          <w:tab w:val="left" w:pos="720"/>
        </w:tabs>
        <w:spacing w:after="0" w:line="240" w:lineRule="auto"/>
        <w:ind w:left="720" w:hanging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2BCF" w:rsidRPr="00471438" w:rsidRDefault="00E62BCF" w:rsidP="006C1C0B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1C0B" w:rsidRPr="00471438" w:rsidRDefault="006C1C0B" w:rsidP="006C1C0B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4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727064" w:rsidRPr="00471438" w:rsidRDefault="006C1C0B" w:rsidP="00727064">
      <w:pPr>
        <w:pStyle w:val="aa"/>
        <w:jc w:val="center"/>
        <w:rPr>
          <w:b/>
          <w:sz w:val="26"/>
          <w:szCs w:val="26"/>
        </w:rPr>
      </w:pPr>
      <w:r w:rsidRPr="00471438">
        <w:rPr>
          <w:b/>
          <w:sz w:val="26"/>
          <w:szCs w:val="26"/>
        </w:rPr>
        <w:t>на выполнение строительно-монтажных  работ по  объекту</w:t>
      </w:r>
    </w:p>
    <w:p w:rsidR="00967FD9" w:rsidRPr="00471438" w:rsidRDefault="00967FD9" w:rsidP="00804360">
      <w:pPr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="002F309D"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Реконструкция электрических сетей 10/0,4 </w:t>
      </w:r>
      <w:proofErr w:type="spellStart"/>
      <w:r w:rsidR="002F309D"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</w:t>
      </w:r>
      <w:proofErr w:type="spellEnd"/>
      <w:r w:rsidR="002F309D"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="00023A4E"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proofErr w:type="gramEnd"/>
      <w:r w:rsidR="00023A4E"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proofErr w:type="gramStart"/>
      <w:r w:rsidR="00C763D3"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Константиновка</w:t>
      </w:r>
      <w:proofErr w:type="gramEnd"/>
      <w:r w:rsidR="00023A4E"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филиал «АЭС»</w:t>
      </w:r>
      <w:r w:rsidR="00804360"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2F309D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</w:p>
    <w:p w:rsidR="006C1C0B" w:rsidRPr="00471438" w:rsidRDefault="006C1C0B" w:rsidP="006C1C0B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Основание для выполнения строительно-монтажных работ:</w:t>
      </w:r>
    </w:p>
    <w:p w:rsidR="006C1C0B" w:rsidRPr="00471438" w:rsidRDefault="006C1C0B" w:rsidP="006C1C0B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1.1.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Инвестиционная программа филиала АО «Дальневосточная распре</w:t>
      </w:r>
      <w:r w:rsidR="002F309D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делительная сетевая компания» «</w:t>
      </w:r>
      <w:r w:rsidR="00727064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Амурские 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ЭС»  на 20</w:t>
      </w:r>
      <w:r w:rsidR="00727064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F50A3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DE1886" w:rsidRPr="00471438" w:rsidRDefault="00DE1886" w:rsidP="006C1C0B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Pr="00471438" w:rsidRDefault="006C1C0B" w:rsidP="006C1C0B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Вид строительства, его объемы и этапы:</w:t>
      </w:r>
    </w:p>
    <w:p w:rsidR="006C1C0B" w:rsidRPr="00471438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2.1.Вид строительства: </w:t>
      </w:r>
      <w:r w:rsidR="00727064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реконструкция</w:t>
      </w:r>
      <w:r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727064" w:rsidRPr="00471438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В соответствии с </w:t>
      </w:r>
      <w:r w:rsidR="00DB3A0E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техническим</w:t>
      </w:r>
      <w:r w:rsidR="00DB3A0E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173B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заданием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выполнить: </w:t>
      </w:r>
    </w:p>
    <w:p w:rsidR="006C1C0B" w:rsidRPr="00471438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 </w:t>
      </w:r>
      <w:r w:rsidR="002364DF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</w:t>
      </w:r>
      <w:r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одготовительные работы</w:t>
      </w:r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6C1C0B" w:rsidRPr="00471438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2.2.1.1. Выполнение организационно - технических мероприятий, обеспечивающих безопасное выполнение работ:</w:t>
      </w:r>
    </w:p>
    <w:p w:rsidR="006C1C0B" w:rsidRPr="00471438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6C1C0B" w:rsidRPr="00471438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подрядчиком проекта производства работ (ППР) и получение всех необходимых согласований;</w:t>
      </w:r>
    </w:p>
    <w:p w:rsidR="006C1C0B" w:rsidRPr="00471438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-оформление допуска для производства работ в зоне действующей ЛЭП. </w:t>
      </w:r>
    </w:p>
    <w:p w:rsidR="006C1C0B" w:rsidRPr="00471438" w:rsidRDefault="006C1C0B" w:rsidP="006C1C0B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2.2.1.2. Согласование с заказчиком графиков производства работ,</w:t>
      </w:r>
    </w:p>
    <w:p w:rsidR="006C1C0B" w:rsidRPr="00471438" w:rsidRDefault="006C1C0B" w:rsidP="006C1C0B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2.2.1.3. Доставка техники к месту производства работ.</w:t>
      </w:r>
    </w:p>
    <w:p w:rsidR="006C1C0B" w:rsidRPr="00471438" w:rsidRDefault="006C1C0B" w:rsidP="006C1C0B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2.2.1.4. Доставка к месту работы необходимых  материалов.</w:t>
      </w:r>
    </w:p>
    <w:p w:rsidR="006C1C0B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873F3D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364DF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</w:t>
      </w:r>
      <w:r w:rsidR="00667FDC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троительно-монтажные</w:t>
      </w:r>
      <w:r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667FDC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работы</w:t>
      </w:r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71438" w:rsidRPr="00471438" w:rsidRDefault="00471438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54ED" w:rsidRPr="00471438" w:rsidRDefault="005054ED" w:rsidP="005054E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proofErr w:type="gramStart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ВЛ</w:t>
      </w:r>
      <w:proofErr w:type="gramEnd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0,4 </w:t>
      </w:r>
      <w:proofErr w:type="spellStart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ТП №1-</w:t>
      </w:r>
      <w:r w:rsidR="004F50A3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6</w:t>
      </w:r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(</w:t>
      </w:r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en-US" w:eastAsia="ru-RU"/>
        </w:rPr>
        <w:t>AS</w:t>
      </w:r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000</w:t>
      </w:r>
      <w:r w:rsidR="00AF297C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0613)</w:t>
      </w:r>
      <w:r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  <w:r w:rsidR="00CF6A0A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</w:p>
    <w:p w:rsidR="005054ED" w:rsidRPr="00471438" w:rsidRDefault="005054ED" w:rsidP="004F50A3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Монтаж провода СИП</w:t>
      </w:r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0,4 </w:t>
      </w:r>
      <w:proofErr w:type="spellStart"/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– </w:t>
      </w:r>
      <w:r w:rsidR="004F50A3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1,19</w:t>
      </w: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км.</w:t>
      </w:r>
    </w:p>
    <w:p w:rsidR="005054ED" w:rsidRPr="00471438" w:rsidRDefault="005054ED" w:rsidP="005054E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proofErr w:type="gramStart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ВЛ</w:t>
      </w:r>
      <w:proofErr w:type="gramEnd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0,4 </w:t>
      </w:r>
      <w:proofErr w:type="spellStart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ТП №1-1</w:t>
      </w:r>
      <w:r w:rsidR="00F908D4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6</w:t>
      </w:r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</w:t>
      </w:r>
      <w:r w:rsidR="00AF297C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(</w:t>
      </w:r>
      <w:r w:rsidR="00AF297C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en-US" w:eastAsia="ru-RU"/>
        </w:rPr>
        <w:t>AS</w:t>
      </w:r>
      <w:r w:rsidR="00AF297C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0000613)</w:t>
      </w:r>
      <w:r w:rsidR="00AF297C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5054ED" w:rsidRPr="00471438" w:rsidRDefault="005054ED" w:rsidP="005054ED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Монтаж провода СИП </w:t>
      </w:r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0,4 </w:t>
      </w:r>
      <w:proofErr w:type="spellStart"/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</w:t>
      </w: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– </w:t>
      </w:r>
      <w:r w:rsidR="00F908D4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1,145</w:t>
      </w: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км.</w:t>
      </w:r>
    </w:p>
    <w:p w:rsidR="005054ED" w:rsidRPr="00471438" w:rsidRDefault="005054ED" w:rsidP="005054E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proofErr w:type="gramStart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ВЛ</w:t>
      </w:r>
      <w:proofErr w:type="gramEnd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0,4 </w:t>
      </w:r>
      <w:proofErr w:type="spellStart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ТП №1-</w:t>
      </w:r>
      <w:r w:rsidR="00F908D4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21</w:t>
      </w:r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</w:t>
      </w:r>
      <w:r w:rsidR="00AF297C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(</w:t>
      </w:r>
      <w:r w:rsidR="00AF297C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en-US" w:eastAsia="ru-RU"/>
        </w:rPr>
        <w:t>AS</w:t>
      </w:r>
      <w:r w:rsidR="00AF297C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0000613)</w:t>
      </w:r>
      <w:r w:rsidR="00AF297C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5054ED" w:rsidRPr="00471438" w:rsidRDefault="005054ED" w:rsidP="005054ED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Монтаж провода СИП </w:t>
      </w:r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0,4 </w:t>
      </w:r>
      <w:proofErr w:type="spellStart"/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</w:t>
      </w: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– </w:t>
      </w:r>
      <w:r w:rsidR="00C6561F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0.</w:t>
      </w:r>
      <w:r w:rsidR="00A15D48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56</w:t>
      </w: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км.</w:t>
      </w:r>
    </w:p>
    <w:p w:rsidR="006A4947" w:rsidRPr="00471438" w:rsidRDefault="006A4947" w:rsidP="006A494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proofErr w:type="gramStart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ВЛ</w:t>
      </w:r>
      <w:proofErr w:type="gramEnd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0,4 </w:t>
      </w:r>
      <w:proofErr w:type="spellStart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ТП №1-</w:t>
      </w:r>
      <w:r w:rsidR="00A15D48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24</w:t>
      </w:r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</w:t>
      </w:r>
      <w:r w:rsidR="00AF297C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(</w:t>
      </w:r>
      <w:r w:rsidR="00AF297C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en-US" w:eastAsia="ru-RU"/>
        </w:rPr>
        <w:t>AS</w:t>
      </w:r>
      <w:r w:rsidR="00AF297C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0000613)</w:t>
      </w:r>
      <w:r w:rsidR="00AF297C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6A4947" w:rsidRPr="00471438" w:rsidRDefault="006A4947" w:rsidP="006A4947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Монтаж провода СИП </w:t>
      </w:r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0,4 </w:t>
      </w:r>
      <w:proofErr w:type="spellStart"/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</w:t>
      </w:r>
      <w:r w:rsidR="007E37BC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– 1,41 </w:t>
      </w: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км.</w:t>
      </w:r>
    </w:p>
    <w:p w:rsidR="006A4947" w:rsidRPr="00471438" w:rsidRDefault="006A4947" w:rsidP="007E37B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</w:pPr>
      <w:proofErr w:type="gramStart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lastRenderedPageBreak/>
        <w:t>ВЛ</w:t>
      </w:r>
      <w:proofErr w:type="gramEnd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0,4 </w:t>
      </w:r>
      <w:proofErr w:type="spellStart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ТП №1-</w:t>
      </w:r>
      <w:r w:rsidR="007E37BC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28</w:t>
      </w:r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</w:t>
      </w:r>
      <w:r w:rsidR="00AF297C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(</w:t>
      </w:r>
      <w:r w:rsidR="00AF297C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en-US" w:eastAsia="ru-RU"/>
        </w:rPr>
        <w:t>AS</w:t>
      </w:r>
      <w:r w:rsidR="00AF297C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0000613)</w:t>
      </w:r>
      <w:r w:rsidR="00AF297C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6A4947" w:rsidRPr="00471438" w:rsidRDefault="006A4947" w:rsidP="006A4947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Монтаж провода СИП </w:t>
      </w:r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0,4 </w:t>
      </w:r>
      <w:proofErr w:type="spellStart"/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</w:t>
      </w: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– </w:t>
      </w:r>
      <w:r w:rsidR="00DC27B5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1,2</w:t>
      </w: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км.</w:t>
      </w:r>
    </w:p>
    <w:p w:rsidR="006A4947" w:rsidRPr="00471438" w:rsidRDefault="006A4947" w:rsidP="006A494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proofErr w:type="gramStart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ВЛ</w:t>
      </w:r>
      <w:proofErr w:type="gramEnd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0,4 </w:t>
      </w:r>
      <w:proofErr w:type="spellStart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ТП №1-</w:t>
      </w:r>
      <w:r w:rsidR="00DC27B5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36</w:t>
      </w:r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</w:t>
      </w:r>
      <w:r w:rsidR="00AF297C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(</w:t>
      </w:r>
      <w:r w:rsidR="00AF297C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en-US" w:eastAsia="ru-RU"/>
        </w:rPr>
        <w:t>AS</w:t>
      </w:r>
      <w:r w:rsidR="00AF297C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0000613)</w:t>
      </w:r>
      <w:r w:rsidR="00AF297C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6A4947" w:rsidRPr="00471438" w:rsidRDefault="006A4947" w:rsidP="006A4947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Монтаж провода СИП</w:t>
      </w:r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0,4 </w:t>
      </w:r>
      <w:proofErr w:type="spellStart"/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– </w:t>
      </w:r>
      <w:r w:rsidR="002717B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1,62</w:t>
      </w: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км.</w:t>
      </w:r>
    </w:p>
    <w:p w:rsidR="002717B6" w:rsidRPr="00471438" w:rsidRDefault="002717B6" w:rsidP="002717B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proofErr w:type="gramStart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ВЛ</w:t>
      </w:r>
      <w:proofErr w:type="gramEnd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0,4 </w:t>
      </w:r>
      <w:proofErr w:type="spellStart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ТП №1-44 (</w:t>
      </w:r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en-US" w:eastAsia="ru-RU"/>
        </w:rPr>
        <w:t>AS</w:t>
      </w:r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0000613)</w:t>
      </w:r>
      <w:r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2717B6" w:rsidRPr="00471438" w:rsidRDefault="002717B6" w:rsidP="002717B6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Монтаж провода СИП 0,4 </w:t>
      </w:r>
      <w:proofErr w:type="spellStart"/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– 1,</w:t>
      </w:r>
      <w:r w:rsidR="00EA3F77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06</w:t>
      </w: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км.</w:t>
      </w:r>
    </w:p>
    <w:p w:rsidR="00CA268C" w:rsidRPr="00471438" w:rsidRDefault="00CA268C" w:rsidP="00CA268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proofErr w:type="gramStart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ВЛ</w:t>
      </w:r>
      <w:proofErr w:type="gramEnd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0,4 </w:t>
      </w:r>
      <w:proofErr w:type="spellStart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 xml:space="preserve"> ТП №1-</w:t>
      </w:r>
      <w:r w:rsidR="00AA43F0"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1</w:t>
      </w:r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9 (</w:t>
      </w:r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val="en-US" w:eastAsia="ru-RU"/>
        </w:rPr>
        <w:t>AS</w:t>
      </w:r>
      <w:r w:rsidRPr="00471438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  <w:t>0000613)</w:t>
      </w:r>
      <w:r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CA268C" w:rsidRPr="00471438" w:rsidRDefault="00CA268C" w:rsidP="00AA43F0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Монтаж провода СИП 0,4 </w:t>
      </w:r>
      <w:proofErr w:type="spellStart"/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кВ</w:t>
      </w:r>
      <w:proofErr w:type="spellEnd"/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– 0,6</w:t>
      </w:r>
      <w:r w:rsidR="00AA43F0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8</w:t>
      </w: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км.</w:t>
      </w:r>
    </w:p>
    <w:p w:rsidR="006A4947" w:rsidRPr="00471438" w:rsidRDefault="006A4947" w:rsidP="006A49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ТП №1-</w:t>
      </w:r>
      <w:r w:rsidR="00EA3F77"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4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 xml:space="preserve"> (</w:t>
      </w:r>
      <w:r w:rsidR="00AF297C"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С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val="en-US" w:eastAsia="ru-RU"/>
        </w:rPr>
        <w:t>S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000</w:t>
      </w:r>
      <w:r w:rsidR="00340DB9"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2153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)</w:t>
      </w:r>
      <w:r w:rsidRPr="00471438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:</w:t>
      </w:r>
    </w:p>
    <w:p w:rsidR="006A4947" w:rsidRPr="00471438" w:rsidRDefault="00D4283C" w:rsidP="006A4947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Установка КТП 250</w:t>
      </w:r>
      <w:r w:rsidR="006A4947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/10/0,4 – 1</w:t>
      </w:r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</w:t>
      </w:r>
      <w:r w:rsidR="006A4947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шт.</w:t>
      </w:r>
    </w:p>
    <w:p w:rsidR="006A4947" w:rsidRPr="00471438" w:rsidRDefault="006A4947" w:rsidP="006A49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ТП №1-</w:t>
      </w:r>
      <w:r w:rsidR="00D4283C"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12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 xml:space="preserve"> (</w:t>
      </w:r>
      <w:r w:rsidR="00B62B30"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А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val="en-US" w:eastAsia="ru-RU"/>
        </w:rPr>
        <w:t>S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000</w:t>
      </w:r>
      <w:r w:rsidR="00B62B30"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1620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)</w:t>
      </w:r>
      <w:r w:rsidRPr="00471438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:</w:t>
      </w:r>
    </w:p>
    <w:p w:rsidR="006A4947" w:rsidRPr="00471438" w:rsidRDefault="006A4947" w:rsidP="006A4947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Установка КТП </w:t>
      </w:r>
      <w:r w:rsidR="00D4283C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250</w:t>
      </w: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/10/0,4 – 1</w:t>
      </w:r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</w:t>
      </w: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шт.</w:t>
      </w:r>
    </w:p>
    <w:p w:rsidR="00356CA2" w:rsidRPr="00471438" w:rsidRDefault="00356CA2" w:rsidP="00356CA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ТП №1-</w:t>
      </w:r>
      <w:r w:rsidR="00D4283C"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16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 xml:space="preserve"> (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val="en-US" w:eastAsia="ru-RU"/>
        </w:rPr>
        <w:t>AS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00</w:t>
      </w:r>
      <w:r w:rsidR="00AF297C"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0</w:t>
      </w:r>
      <w:r w:rsidR="00B62B30"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1610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)</w:t>
      </w:r>
      <w:r w:rsidRPr="00471438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:</w:t>
      </w:r>
    </w:p>
    <w:p w:rsidR="00356CA2" w:rsidRPr="00471438" w:rsidRDefault="00356CA2" w:rsidP="00356CA2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Установка КТП 250/10/0,4 – 1</w:t>
      </w:r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</w:t>
      </w: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шт.</w:t>
      </w:r>
    </w:p>
    <w:p w:rsidR="00356CA2" w:rsidRPr="00471438" w:rsidRDefault="00356CA2" w:rsidP="00356CA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ТП №1-</w:t>
      </w:r>
      <w:r w:rsidR="00D4283C"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25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 xml:space="preserve"> (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val="en-US" w:eastAsia="ru-RU"/>
        </w:rPr>
        <w:t>AS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000</w:t>
      </w:r>
      <w:r w:rsidR="00B62B30"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1526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)</w:t>
      </w:r>
      <w:r w:rsidRPr="00471438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:</w:t>
      </w:r>
    </w:p>
    <w:p w:rsidR="00356CA2" w:rsidRPr="00471438" w:rsidRDefault="00356CA2" w:rsidP="00356CA2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Установка КТП 250/10/0,4 – 1</w:t>
      </w:r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</w:t>
      </w: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шт.</w:t>
      </w:r>
    </w:p>
    <w:p w:rsidR="00356CA2" w:rsidRPr="00471438" w:rsidRDefault="00356CA2" w:rsidP="00CF6A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ТП №1-</w:t>
      </w:r>
      <w:r w:rsidR="00D4283C"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3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7 (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val="en-US" w:eastAsia="ru-RU"/>
        </w:rPr>
        <w:t>AS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00</w:t>
      </w:r>
      <w:r w:rsidR="00AF297C"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0</w:t>
      </w:r>
      <w:r w:rsidR="00B62B30"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1623</w:t>
      </w: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)</w:t>
      </w:r>
      <w:r w:rsidRPr="00471438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:</w:t>
      </w:r>
    </w:p>
    <w:p w:rsidR="00356CA2" w:rsidRPr="00471438" w:rsidRDefault="00356CA2" w:rsidP="00356CA2">
      <w:pPr>
        <w:pStyle w:val="aff9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Установка КТП 250/10/0,4 – 1</w:t>
      </w:r>
      <w:r w:rsidR="002A3786"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</w:t>
      </w: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шт.</w:t>
      </w:r>
    </w:p>
    <w:p w:rsidR="00F0522B" w:rsidRPr="00471438" w:rsidRDefault="00F0522B" w:rsidP="00F0522B">
      <w:pPr>
        <w:widowControl w:val="0"/>
        <w:spacing w:after="0" w:line="240" w:lineRule="auto"/>
        <w:ind w:left="993"/>
        <w:jc w:val="both"/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2.3. Пуско-наладочные работы:</w:t>
      </w:r>
    </w:p>
    <w:p w:rsidR="00155E56" w:rsidRPr="00471438" w:rsidRDefault="00F0522B" w:rsidP="00F0522B">
      <w:pPr>
        <w:widowControl w:val="0"/>
        <w:spacing w:after="0" w:line="240" w:lineRule="auto"/>
        <w:ind w:left="993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Настройка и наладка устанавливаемого оборудования.</w:t>
      </w:r>
    </w:p>
    <w:p w:rsidR="00670348" w:rsidRPr="00471438" w:rsidRDefault="00670348" w:rsidP="0069213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1438">
        <w:rPr>
          <w:rFonts w:ascii="Times New Roman" w:hAnsi="Times New Roman" w:cs="Times New Roman"/>
          <w:sz w:val="26"/>
          <w:szCs w:val="26"/>
        </w:rPr>
        <w:t>Полный объем  работ   указан   в  ведомостях объемов работ  (Приложения № 1-</w:t>
      </w:r>
      <w:r w:rsidR="002A3786" w:rsidRPr="00471438">
        <w:rPr>
          <w:rFonts w:ascii="Times New Roman" w:hAnsi="Times New Roman" w:cs="Times New Roman"/>
          <w:sz w:val="26"/>
          <w:szCs w:val="26"/>
        </w:rPr>
        <w:t>1</w:t>
      </w:r>
      <w:r w:rsidR="00155E56" w:rsidRPr="00471438">
        <w:rPr>
          <w:rFonts w:ascii="Times New Roman" w:hAnsi="Times New Roman" w:cs="Times New Roman"/>
          <w:sz w:val="26"/>
          <w:szCs w:val="26"/>
        </w:rPr>
        <w:t>3</w:t>
      </w:r>
      <w:r w:rsidRPr="00471438">
        <w:rPr>
          <w:rFonts w:ascii="Times New Roman" w:hAnsi="Times New Roman" w:cs="Times New Roman"/>
          <w:sz w:val="26"/>
          <w:szCs w:val="26"/>
        </w:rPr>
        <w:t xml:space="preserve"> к настоящему техническому заданию).</w:t>
      </w:r>
    </w:p>
    <w:p w:rsidR="006C1C0B" w:rsidRPr="00471438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</w:t>
      </w:r>
      <w:r w:rsidR="00A409AA" w:rsidRPr="00471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«Реконструкцию эл</w:t>
      </w:r>
      <w:r w:rsidR="00C763D3" w:rsidRPr="00471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ектрических сетей 10/0,4 </w:t>
      </w:r>
      <w:proofErr w:type="spellStart"/>
      <w:r w:rsidR="00C763D3" w:rsidRPr="00471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кВ</w:t>
      </w:r>
      <w:proofErr w:type="spellEnd"/>
      <w:r w:rsidR="00C763D3" w:rsidRPr="00471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gramStart"/>
      <w:r w:rsidR="00C763D3" w:rsidRPr="00471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</w:t>
      </w:r>
      <w:proofErr w:type="gramEnd"/>
      <w:r w:rsidR="00C763D3" w:rsidRPr="00471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. </w:t>
      </w:r>
      <w:proofErr w:type="gramStart"/>
      <w:r w:rsidR="00C763D3" w:rsidRPr="00471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Константиновка</w:t>
      </w:r>
      <w:proofErr w:type="gramEnd"/>
      <w:r w:rsidR="00A409AA" w:rsidRPr="00471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филиал «АЭС»», 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выполнить в один </w:t>
      </w:r>
      <w:r w:rsidR="00873F3D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этап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(с минимально возможными перерывами электроснабжения потребителей и в условиях минимальных перерывов и ограничений выдачи мощности). </w:t>
      </w:r>
    </w:p>
    <w:p w:rsidR="00DE1886" w:rsidRPr="00471438" w:rsidRDefault="00DE1886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E56" w:rsidRPr="00471438" w:rsidRDefault="00155E56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Pr="00471438" w:rsidRDefault="006C1C0B" w:rsidP="006C1C0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Общие требования:</w:t>
      </w:r>
    </w:p>
    <w:p w:rsidR="006C1C0B" w:rsidRPr="00471438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3.1.Месторасположение объекта строительства:</w:t>
      </w:r>
    </w:p>
    <w:p w:rsidR="00804360" w:rsidRPr="00471438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находится по адресу: </w:t>
      </w:r>
      <w:r w:rsidR="00873F3D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Амурская</w:t>
      </w:r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область</w:t>
      </w:r>
      <w:r w:rsidR="00023A4E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494E53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="00494E53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="00494E53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="0069213F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C763D3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Константиновка</w:t>
      </w:r>
    </w:p>
    <w:p w:rsidR="006C1C0B" w:rsidRPr="00471438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Требования к выполнению работ: </w:t>
      </w:r>
    </w:p>
    <w:p w:rsidR="006C1C0B" w:rsidRPr="00471438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3.2.1. Работы выполнить в соответствии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6C1C0B" w:rsidRPr="00471438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ПУЭ (действующее издание);</w:t>
      </w:r>
    </w:p>
    <w:p w:rsidR="006C1C0B" w:rsidRPr="00471438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- ПТЭ (действующее издание);</w:t>
      </w:r>
    </w:p>
    <w:p w:rsidR="006C1C0B" w:rsidRPr="00471438" w:rsidRDefault="0010499E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МДС 81-35.2004 «Методика определения сметной стоимости строительства на территории Российской Федерации»;</w:t>
      </w:r>
    </w:p>
    <w:p w:rsidR="006C1C0B" w:rsidRPr="00471438" w:rsidRDefault="0010499E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СНиП 12.01-2004 «Организация строительства»;</w:t>
      </w:r>
    </w:p>
    <w:p w:rsidR="006C1C0B" w:rsidRPr="00471438" w:rsidRDefault="00A016C7" w:rsidP="00A016C7">
      <w:pPr>
        <w:widowControl w:val="0"/>
        <w:tabs>
          <w:tab w:val="left" w:pos="993"/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СНиП 3.01.04-87 «Приемка законченных строительством объектов.                     Основные положения»;</w:t>
      </w:r>
    </w:p>
    <w:p w:rsidR="006C1C0B" w:rsidRPr="00471438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3.05.06-85 «Электротехнические устройства»;</w:t>
      </w:r>
    </w:p>
    <w:p w:rsidR="006C1C0B" w:rsidRPr="00471438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3.01.03-84 «Геодезические работы в строительстве»;</w:t>
      </w:r>
    </w:p>
    <w:p w:rsidR="006C1C0B" w:rsidRPr="00471438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РД–11-02-2006 «Требования к исполнительной документации»;</w:t>
      </w:r>
    </w:p>
    <w:p w:rsidR="006C1C0B" w:rsidRPr="00471438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РД–11-05-2007 «Порядок ведения общего журнала работ»;</w:t>
      </w:r>
    </w:p>
    <w:p w:rsidR="006C1C0B" w:rsidRPr="00471438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- И 1.13-07 «Инструкция по оформлению приемо-сдаточной документации по электромонтажным работам»;</w:t>
      </w:r>
    </w:p>
    <w:p w:rsidR="006C1C0B" w:rsidRPr="00471438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</w:t>
      </w:r>
      <w:r w:rsidR="00873F3D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ерритории Российской </w:t>
      </w:r>
      <w:r w:rsidR="00705E44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Федерации 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3F3D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05E44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Амурской области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C1C0B" w:rsidRPr="00471438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за </w:t>
      </w:r>
      <w:r w:rsidR="00CB205F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60FE6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до предполагаемого начала работ  предоставляются  для согласования  Заказчику.  </w:t>
      </w:r>
    </w:p>
    <w:p w:rsidR="00F0522B" w:rsidRPr="00471438" w:rsidRDefault="00F0522B" w:rsidP="00F0522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При выполнении работ по реконструкции действующих электросетевых объектов:</w:t>
      </w:r>
    </w:p>
    <w:p w:rsidR="00F0522B" w:rsidRPr="00471438" w:rsidRDefault="00F0522B" w:rsidP="00F0522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оформление </w:t>
      </w:r>
      <w:proofErr w:type="gramStart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наряд-допуска</w:t>
      </w:r>
      <w:proofErr w:type="gramEnd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производство работ.</w:t>
      </w:r>
    </w:p>
    <w:p w:rsidR="00F0522B" w:rsidRPr="00471438" w:rsidRDefault="00F0522B" w:rsidP="00F0522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3.2.4. Обеспечить в установленном у Заказчика порядке оформление </w:t>
      </w:r>
      <w:proofErr w:type="gramStart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наряд-допуска</w:t>
      </w:r>
      <w:proofErr w:type="gramEnd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производство работ.</w:t>
      </w:r>
    </w:p>
    <w:p w:rsidR="006C1C0B" w:rsidRPr="00471438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CE240A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Выполнение работ должно осуществляться с соблюдением требований: </w:t>
      </w:r>
      <w:r w:rsidR="004039B9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по охране труда при эксплуатации электроустановок (приказ Министерства труда и социальной защиты РФ от 24 июля 2013 г. № 328н)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6C1C0B" w:rsidRPr="00471438" w:rsidRDefault="00F0522B" w:rsidP="00F0522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6C1C0B"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Сроки выполнения работ.</w:t>
      </w:r>
    </w:p>
    <w:p w:rsidR="006C1C0B" w:rsidRPr="00471438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69213F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начала работ </w:t>
      </w:r>
      <w:r w:rsidR="008D5CF9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586B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 момента заключения договора.</w:t>
      </w:r>
    </w:p>
    <w:p w:rsidR="006C1C0B" w:rsidRPr="00471438" w:rsidRDefault="006C1C0B" w:rsidP="00EE40F4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69213F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Срок окончания работ – </w:t>
      </w:r>
      <w:r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не позднее </w:t>
      </w:r>
      <w:r w:rsidR="00CB205F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</w:t>
      </w:r>
      <w:r w:rsidR="00023A4E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804360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023A4E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декабря</w:t>
      </w:r>
      <w:r w:rsidR="00CB205F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20</w:t>
      </w:r>
      <w:r w:rsidR="00873F3D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173878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7</w:t>
      </w:r>
      <w:r w:rsidR="002A3786"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</w:t>
      </w:r>
      <w:r w:rsidRPr="0047143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DE1886" w:rsidRPr="00471438" w:rsidRDefault="00DE1886" w:rsidP="00EE40F4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</w:p>
    <w:p w:rsidR="006C1C0B" w:rsidRPr="00471438" w:rsidRDefault="006C1C0B" w:rsidP="00F0522B">
      <w:pPr>
        <w:widowControl w:val="0"/>
        <w:numPr>
          <w:ilvl w:val="0"/>
          <w:numId w:val="3"/>
        </w:numPr>
        <w:spacing w:before="60"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объекта строительства:</w:t>
      </w:r>
    </w:p>
    <w:p w:rsidR="00DE1886" w:rsidRPr="00471438" w:rsidRDefault="0007241C" w:rsidP="00022BD0">
      <w:pPr>
        <w:widowControl w:val="0"/>
        <w:spacing w:before="6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«Реконструкцию электрических сетей 10/0,4 </w:t>
      </w:r>
      <w:proofErr w:type="spellStart"/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</w:t>
      </w:r>
      <w:proofErr w:type="gramStart"/>
      <w:r w:rsidR="00AF297C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Константиновка</w:t>
      </w:r>
      <w:proofErr w:type="gramEnd"/>
      <w:r w:rsidR="00173878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</w:t>
      </w:r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филиал «АЭС»»</w:t>
      </w:r>
    </w:p>
    <w:p w:rsidR="004F7C0F" w:rsidRDefault="004F7C0F" w:rsidP="00022BD0">
      <w:pPr>
        <w:widowControl w:val="0"/>
        <w:spacing w:before="6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471438" w:rsidRPr="00471438" w:rsidRDefault="00471438" w:rsidP="00022BD0">
      <w:pPr>
        <w:widowControl w:val="0"/>
        <w:spacing w:before="6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2F309D" w:rsidRPr="00471438" w:rsidTr="00854D62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471438" w:rsidRDefault="006C1C0B" w:rsidP="006C1C0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471438" w:rsidRDefault="006C1C0B" w:rsidP="006C1C0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2F309D" w:rsidRPr="00471438" w:rsidTr="00854D62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471438" w:rsidRDefault="006C1C0B" w:rsidP="006C1C0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Номинальное напряжение,  </w:t>
            </w:r>
            <w:proofErr w:type="spellStart"/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471438" w:rsidRDefault="00CD0B32" w:rsidP="0080322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  <w:r w:rsidR="009576F2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/0,4</w:t>
            </w:r>
          </w:p>
        </w:tc>
      </w:tr>
      <w:tr w:rsidR="002F309D" w:rsidRPr="00471438" w:rsidTr="00854D62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471438" w:rsidRDefault="006C1C0B" w:rsidP="006C1C0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цепей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471438" w:rsidRDefault="00803220" w:rsidP="0080322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1-2</w:t>
            </w:r>
          </w:p>
        </w:tc>
      </w:tr>
      <w:tr w:rsidR="002F309D" w:rsidRPr="00471438" w:rsidTr="00854D62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471438" w:rsidRDefault="00B86F0B" w:rsidP="006C1C0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</w:t>
            </w:r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10/0</w:t>
            </w:r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471438" w:rsidRDefault="00173878" w:rsidP="00155E5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0,05</w:t>
            </w:r>
            <w:r w:rsidR="00D849F8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</w:t>
            </w: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8,</w:t>
            </w:r>
            <w:r w:rsidR="00155E56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81</w:t>
            </w: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5 </w:t>
            </w:r>
            <w:r w:rsidR="00803220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км</w:t>
            </w:r>
          </w:p>
        </w:tc>
      </w:tr>
      <w:tr w:rsidR="004F7C0F" w:rsidRPr="00471438" w:rsidTr="004F50A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0F" w:rsidRPr="00471438" w:rsidRDefault="004F7C0F" w:rsidP="004F50A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КТП 10/0,4 </w:t>
            </w:r>
            <w:proofErr w:type="spellStart"/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0F" w:rsidRPr="00471438" w:rsidRDefault="00173878" w:rsidP="004F50A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2F309D" w:rsidRPr="00471438" w:rsidTr="00854D62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471438" w:rsidRDefault="00C6561F" w:rsidP="00C656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Марка и сечение проводов </w:t>
            </w:r>
            <w:r w:rsidR="006C1C0B"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длины.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EB" w:rsidRPr="00471438" w:rsidRDefault="009E2DEB" w:rsidP="009E2DE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СИП</w:t>
            </w:r>
            <w:proofErr w:type="gramStart"/>
            <w:r w:rsidR="00A016C7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  <w:proofErr w:type="gramEnd"/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(3х50+1х54,6+1х25)-</w:t>
            </w:r>
            <w:r w:rsidR="00173878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7,</w:t>
            </w:r>
            <w:r w:rsidR="00DD728F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861</w:t>
            </w:r>
            <w:r w:rsidR="00173878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км,</w:t>
            </w:r>
          </w:p>
          <w:p w:rsidR="00173878" w:rsidRPr="00471438" w:rsidRDefault="00173878" w:rsidP="001738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СИП</w:t>
            </w:r>
            <w:proofErr w:type="gramStart"/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  <w:proofErr w:type="gramEnd"/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(3х50+1х54,6)-1,293 км,</w:t>
            </w:r>
          </w:p>
          <w:p w:rsidR="00173878" w:rsidRPr="00471438" w:rsidRDefault="00173878" w:rsidP="001738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СИП</w:t>
            </w:r>
            <w:proofErr w:type="gramStart"/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  <w:proofErr w:type="gramEnd"/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(3х35+1х54,6)-0,11 км,</w:t>
            </w:r>
          </w:p>
          <w:p w:rsidR="009E2DEB" w:rsidRPr="00471438" w:rsidRDefault="009E2DEB" w:rsidP="009E2DE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СИП 4 (</w:t>
            </w:r>
            <w:r w:rsidR="00AF297C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2х</w:t>
            </w: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16)-</w:t>
            </w:r>
            <w:r w:rsidR="00DD728F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4,53</w:t>
            </w:r>
            <w:r w:rsidR="00173878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км,</w:t>
            </w:r>
          </w:p>
          <w:p w:rsidR="009E2DEB" w:rsidRPr="00471438" w:rsidRDefault="009E2DEB" w:rsidP="009E2DE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СИП 4 (4</w:t>
            </w:r>
            <w:r w:rsidR="00AF297C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25)-</w:t>
            </w:r>
            <w:r w:rsidR="00DD728F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2,446</w:t>
            </w:r>
            <w:r w:rsidR="00173878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км,</w:t>
            </w:r>
          </w:p>
          <w:p w:rsidR="007313B7" w:rsidRPr="00471438" w:rsidRDefault="009E2DEB" w:rsidP="001738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СИП 3 (1</w:t>
            </w:r>
            <w:r w:rsidR="00AF297C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173878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50</w:t>
            </w: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)-</w:t>
            </w:r>
            <w:r w:rsidR="00173878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0,15 </w:t>
            </w: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км, </w:t>
            </w:r>
          </w:p>
        </w:tc>
      </w:tr>
      <w:tr w:rsidR="002F309D" w:rsidRPr="00471438" w:rsidTr="00854D62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471438" w:rsidRDefault="006C1C0B" w:rsidP="006140F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Тип и количество устанавливаемых </w:t>
            </w:r>
            <w:r w:rsidR="006140FE"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стоек </w:t>
            </w:r>
            <w:proofErr w:type="gramStart"/>
            <w:r w:rsidR="006140FE"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471438" w:rsidRDefault="00CD0B32" w:rsidP="007E074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СВ-9</w:t>
            </w:r>
            <w:r w:rsidR="00803220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5-3</w:t>
            </w:r>
            <w:r w:rsidR="007E0740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03220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="007E0740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DD728F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323</w:t>
            </w:r>
            <w:r w:rsidR="00803220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шт.</w:t>
            </w:r>
            <w:r w:rsidR="007E0740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CD0B32" w:rsidRPr="00471438" w:rsidRDefault="00CD0B32" w:rsidP="001738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СВ-10</w:t>
            </w:r>
            <w:r w:rsidR="007E0740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5-5 - </w:t>
            </w:r>
            <w:r w:rsidR="00173878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;</w:t>
            </w:r>
          </w:p>
        </w:tc>
      </w:tr>
      <w:tr w:rsidR="002F309D" w:rsidRPr="00471438" w:rsidTr="00854D62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471438" w:rsidRDefault="006C1C0B" w:rsidP="007E074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переходов через естественные и искусственные преграды 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471438" w:rsidRDefault="009C34E2" w:rsidP="00494E5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  <w:r w:rsidR="002758B6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переход</w:t>
            </w: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ов</w:t>
            </w:r>
            <w:r w:rsidR="002758B6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через дорогу</w:t>
            </w:r>
          </w:p>
        </w:tc>
      </w:tr>
      <w:tr w:rsidR="002F309D" w:rsidRPr="00471438" w:rsidTr="00854D62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471438" w:rsidRDefault="006C1C0B" w:rsidP="006C1C0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усложняющих строительство факторов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0B" w:rsidRPr="00471438" w:rsidRDefault="00621CEE" w:rsidP="002171C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Населенная местность</w:t>
            </w:r>
            <w:r w:rsidR="002171CF" w:rsidRPr="00471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работа вблизи действующих линий электропередачи</w:t>
            </w:r>
          </w:p>
        </w:tc>
      </w:tr>
    </w:tbl>
    <w:p w:rsidR="006C1C0B" w:rsidRPr="00471438" w:rsidRDefault="006C1C0B" w:rsidP="006C1C0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6C1C0B" w:rsidRPr="00471438" w:rsidRDefault="00F0522B" w:rsidP="006C1C0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6C1C0B"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Поставка оборудования и материалов.</w:t>
      </w:r>
    </w:p>
    <w:p w:rsidR="006C1C0B" w:rsidRPr="00471438" w:rsidRDefault="00F0522B" w:rsidP="006C1C0B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1. Общие требования к условиям поставки.</w:t>
      </w:r>
      <w:r w:rsidR="003D4679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11595" w:rsidRPr="00471438" w:rsidRDefault="00F0522B" w:rsidP="0031159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11595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.1.1.   Заказчик передает Подрядчику по акту приема-передачи оборудования в монтаж </w:t>
      </w:r>
      <w:r w:rsidR="00311595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 склада  филиала АО «ДРСК» «Амурские ЭС» в г. Благовещенске:</w:t>
      </w:r>
    </w:p>
    <w:p w:rsidR="00D4283C" w:rsidRPr="00471438" w:rsidRDefault="00C763D3" w:rsidP="003D4679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71438">
        <w:rPr>
          <w:rFonts w:ascii="Times New Roman" w:hAnsi="Times New Roman" w:cs="Times New Roman"/>
          <w:sz w:val="26"/>
          <w:szCs w:val="26"/>
        </w:rPr>
        <w:t>КТП-250/10/0,4</w:t>
      </w:r>
      <w:r w:rsidR="00D4283C" w:rsidRPr="004714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4283C" w:rsidRPr="00471438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471438">
        <w:rPr>
          <w:rFonts w:ascii="Times New Roman" w:hAnsi="Times New Roman" w:cs="Times New Roman"/>
          <w:sz w:val="26"/>
          <w:szCs w:val="26"/>
        </w:rPr>
        <w:t xml:space="preserve"> – </w:t>
      </w:r>
      <w:r w:rsidR="00D4283C" w:rsidRPr="00471438">
        <w:rPr>
          <w:rFonts w:ascii="Times New Roman" w:hAnsi="Times New Roman" w:cs="Times New Roman"/>
          <w:sz w:val="26"/>
          <w:szCs w:val="26"/>
        </w:rPr>
        <w:t>5</w:t>
      </w:r>
      <w:r w:rsidRPr="004714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471438">
        <w:rPr>
          <w:rFonts w:ascii="Times New Roman" w:hAnsi="Times New Roman" w:cs="Times New Roman"/>
          <w:sz w:val="26"/>
          <w:szCs w:val="26"/>
        </w:rPr>
        <w:t>шт</w:t>
      </w:r>
      <w:proofErr w:type="spellEnd"/>
      <w:proofErr w:type="gramEnd"/>
      <w:r w:rsidRPr="00471438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6C1C0B" w:rsidRPr="00471438" w:rsidRDefault="00F0522B" w:rsidP="003D467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11595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.1.2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  <w:r w:rsidR="00311595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передает Подрядчику по договору купли-продажи</w:t>
      </w:r>
      <w:r w:rsidR="00017F18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F309D" w:rsidRPr="00471438" w:rsidRDefault="002F309D" w:rsidP="0031159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 склада  филиала АО «ДРСК» «Амурские ЭС» в г. Благовещенске:</w:t>
      </w:r>
    </w:p>
    <w:p w:rsidR="00DE1886" w:rsidRPr="00471438" w:rsidRDefault="00DE1886" w:rsidP="0031159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1"/>
        <w:gridCol w:w="992"/>
        <w:gridCol w:w="992"/>
        <w:gridCol w:w="1701"/>
        <w:gridCol w:w="1701"/>
      </w:tblGrid>
      <w:tr w:rsidR="008F0470" w:rsidRPr="00471438" w:rsidTr="008F0470">
        <w:tc>
          <w:tcPr>
            <w:tcW w:w="567" w:type="dxa"/>
            <w:vAlign w:val="center"/>
          </w:tcPr>
          <w:p w:rsidR="008F0470" w:rsidRPr="00471438" w:rsidRDefault="008F0470" w:rsidP="008F047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3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714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7143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vAlign w:val="center"/>
          </w:tcPr>
          <w:p w:rsidR="008F0470" w:rsidRPr="00471438" w:rsidRDefault="008F0470" w:rsidP="008F047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38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материалов</w:t>
            </w:r>
          </w:p>
          <w:p w:rsidR="008F0470" w:rsidRPr="00471438" w:rsidRDefault="008F0470" w:rsidP="008F047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F0470" w:rsidRPr="00471438" w:rsidRDefault="008F0470" w:rsidP="008F047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143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471438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471438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="002A3786" w:rsidRPr="004714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8F0470" w:rsidRPr="00471438" w:rsidRDefault="008F0470" w:rsidP="008F047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3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vAlign w:val="center"/>
          </w:tcPr>
          <w:p w:rsidR="008F0470" w:rsidRPr="00471438" w:rsidRDefault="008F0470" w:rsidP="008F047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38">
              <w:rPr>
                <w:rFonts w:ascii="Times New Roman" w:hAnsi="Times New Roman" w:cs="Times New Roman"/>
                <w:sz w:val="24"/>
                <w:szCs w:val="24"/>
              </w:rPr>
              <w:t>Ориентировочная цена за ед., руб. (без НДС)</w:t>
            </w:r>
          </w:p>
        </w:tc>
        <w:tc>
          <w:tcPr>
            <w:tcW w:w="1701" w:type="dxa"/>
          </w:tcPr>
          <w:p w:rsidR="008F0470" w:rsidRPr="00471438" w:rsidRDefault="008F0470" w:rsidP="008F047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38">
              <w:rPr>
                <w:rFonts w:ascii="Times New Roman" w:hAnsi="Times New Roman" w:cs="Times New Roman"/>
                <w:sz w:val="24"/>
                <w:szCs w:val="24"/>
              </w:rPr>
              <w:t>Ориентировочная стоимость, руб. (без НДС)</w:t>
            </w:r>
          </w:p>
        </w:tc>
      </w:tr>
      <w:tr w:rsidR="00C763D3" w:rsidRPr="00471438" w:rsidTr="002A3786">
        <w:trPr>
          <w:trHeight w:val="284"/>
        </w:trPr>
        <w:tc>
          <w:tcPr>
            <w:tcW w:w="567" w:type="dxa"/>
          </w:tcPr>
          <w:p w:rsidR="00C763D3" w:rsidRPr="00471438" w:rsidRDefault="00C763D3" w:rsidP="002A3786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111" w:type="dxa"/>
            <w:vAlign w:val="center"/>
          </w:tcPr>
          <w:p w:rsidR="00C763D3" w:rsidRPr="00471438" w:rsidRDefault="00C763D3" w:rsidP="00AF297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 xml:space="preserve">Стойка ж/б </w:t>
            </w:r>
            <w:proofErr w:type="gramStart"/>
            <w:r w:rsidRPr="00471438">
              <w:rPr>
                <w:rFonts w:ascii="Times New Roman" w:hAnsi="Times New Roman" w:cs="Times New Roman"/>
                <w:sz w:val="24"/>
              </w:rPr>
              <w:t>СВ</w:t>
            </w:r>
            <w:proofErr w:type="gramEnd"/>
            <w:r w:rsidRPr="00471438">
              <w:rPr>
                <w:rFonts w:ascii="Times New Roman" w:hAnsi="Times New Roman" w:cs="Times New Roman"/>
                <w:sz w:val="24"/>
              </w:rPr>
              <w:t xml:space="preserve"> 95-3</w:t>
            </w:r>
          </w:p>
        </w:tc>
        <w:tc>
          <w:tcPr>
            <w:tcW w:w="992" w:type="dxa"/>
            <w:vAlign w:val="center"/>
          </w:tcPr>
          <w:p w:rsidR="00C763D3" w:rsidRPr="00471438" w:rsidRDefault="00C763D3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C763D3" w:rsidRPr="00471438" w:rsidRDefault="00A059FE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323</w:t>
            </w:r>
          </w:p>
        </w:tc>
        <w:tc>
          <w:tcPr>
            <w:tcW w:w="1701" w:type="dxa"/>
            <w:vAlign w:val="center"/>
          </w:tcPr>
          <w:p w:rsidR="00C763D3" w:rsidRPr="00471438" w:rsidRDefault="00FC68A1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9 055,76</w:t>
            </w:r>
          </w:p>
        </w:tc>
        <w:tc>
          <w:tcPr>
            <w:tcW w:w="1701" w:type="dxa"/>
            <w:vAlign w:val="center"/>
          </w:tcPr>
          <w:p w:rsidR="00C763D3" w:rsidRPr="00471438" w:rsidRDefault="00B62B30" w:rsidP="00DD72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2</w:t>
            </w:r>
            <w:r w:rsidR="00DD728F" w:rsidRPr="00471438">
              <w:rPr>
                <w:rFonts w:ascii="Times New Roman" w:hAnsi="Times New Roman" w:cs="Times New Roman"/>
                <w:sz w:val="24"/>
              </w:rPr>
              <w:t> 925 010,48</w:t>
            </w:r>
          </w:p>
        </w:tc>
      </w:tr>
      <w:tr w:rsidR="00C763D3" w:rsidRPr="00471438" w:rsidTr="002A3786">
        <w:trPr>
          <w:trHeight w:val="284"/>
        </w:trPr>
        <w:tc>
          <w:tcPr>
            <w:tcW w:w="567" w:type="dxa"/>
          </w:tcPr>
          <w:p w:rsidR="00C763D3" w:rsidRPr="00471438" w:rsidRDefault="00C763D3" w:rsidP="002A3786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111" w:type="dxa"/>
            <w:vAlign w:val="center"/>
          </w:tcPr>
          <w:p w:rsidR="00C763D3" w:rsidRPr="00471438" w:rsidRDefault="00C763D3" w:rsidP="00AF297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 xml:space="preserve">Стойка ж/б </w:t>
            </w:r>
            <w:proofErr w:type="gramStart"/>
            <w:r w:rsidRPr="00471438">
              <w:rPr>
                <w:rFonts w:ascii="Times New Roman" w:hAnsi="Times New Roman" w:cs="Times New Roman"/>
                <w:sz w:val="24"/>
              </w:rPr>
              <w:t>СВ</w:t>
            </w:r>
            <w:proofErr w:type="gramEnd"/>
            <w:r w:rsidRPr="00471438">
              <w:rPr>
                <w:rFonts w:ascii="Times New Roman" w:hAnsi="Times New Roman" w:cs="Times New Roman"/>
                <w:sz w:val="24"/>
              </w:rPr>
              <w:t xml:space="preserve"> 105-5</w:t>
            </w:r>
          </w:p>
        </w:tc>
        <w:tc>
          <w:tcPr>
            <w:tcW w:w="992" w:type="dxa"/>
            <w:vAlign w:val="center"/>
          </w:tcPr>
          <w:p w:rsidR="00C763D3" w:rsidRPr="00471438" w:rsidRDefault="00C763D3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C763D3" w:rsidRPr="00471438" w:rsidRDefault="00B62B30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C763D3" w:rsidRPr="00471438" w:rsidRDefault="00FC68A1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10 335,38</w:t>
            </w:r>
          </w:p>
        </w:tc>
        <w:tc>
          <w:tcPr>
            <w:tcW w:w="1701" w:type="dxa"/>
            <w:vAlign w:val="center"/>
          </w:tcPr>
          <w:p w:rsidR="00C763D3" w:rsidRPr="00471438" w:rsidRDefault="006A4345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206 707,6</w:t>
            </w:r>
            <w:r w:rsidR="00720006" w:rsidRPr="00471438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173878" w:rsidRPr="00471438" w:rsidTr="002A3786">
        <w:trPr>
          <w:trHeight w:val="284"/>
        </w:trPr>
        <w:tc>
          <w:tcPr>
            <w:tcW w:w="567" w:type="dxa"/>
          </w:tcPr>
          <w:p w:rsidR="00173878" w:rsidRPr="00471438" w:rsidRDefault="00173878" w:rsidP="00CA268C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111" w:type="dxa"/>
            <w:vAlign w:val="center"/>
          </w:tcPr>
          <w:p w:rsidR="00173878" w:rsidRPr="00471438" w:rsidRDefault="00173878" w:rsidP="0017387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Провод СИП 2 3х50+1х54,6</w:t>
            </w:r>
          </w:p>
        </w:tc>
        <w:tc>
          <w:tcPr>
            <w:tcW w:w="992" w:type="dxa"/>
            <w:vAlign w:val="center"/>
          </w:tcPr>
          <w:p w:rsidR="00173878" w:rsidRPr="00471438" w:rsidRDefault="00173878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км</w:t>
            </w:r>
          </w:p>
        </w:tc>
        <w:tc>
          <w:tcPr>
            <w:tcW w:w="992" w:type="dxa"/>
            <w:vAlign w:val="center"/>
          </w:tcPr>
          <w:p w:rsidR="00173878" w:rsidRPr="00471438" w:rsidRDefault="00173878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1,293</w:t>
            </w:r>
          </w:p>
        </w:tc>
        <w:tc>
          <w:tcPr>
            <w:tcW w:w="1701" w:type="dxa"/>
            <w:vAlign w:val="center"/>
          </w:tcPr>
          <w:p w:rsidR="00173878" w:rsidRPr="00471438" w:rsidRDefault="00173878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252 641,46</w:t>
            </w:r>
          </w:p>
        </w:tc>
        <w:tc>
          <w:tcPr>
            <w:tcW w:w="1701" w:type="dxa"/>
            <w:vAlign w:val="center"/>
          </w:tcPr>
          <w:p w:rsidR="00173878" w:rsidRPr="00471438" w:rsidRDefault="00173878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326 665,41</w:t>
            </w:r>
          </w:p>
        </w:tc>
      </w:tr>
      <w:tr w:rsidR="00173878" w:rsidRPr="00471438" w:rsidTr="002A3786">
        <w:trPr>
          <w:trHeight w:val="284"/>
        </w:trPr>
        <w:tc>
          <w:tcPr>
            <w:tcW w:w="567" w:type="dxa"/>
          </w:tcPr>
          <w:p w:rsidR="00173878" w:rsidRPr="00471438" w:rsidRDefault="00173878" w:rsidP="00CA268C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111" w:type="dxa"/>
            <w:vAlign w:val="center"/>
          </w:tcPr>
          <w:p w:rsidR="00173878" w:rsidRPr="00471438" w:rsidRDefault="00173878" w:rsidP="0017387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Провод СИП 2 3х35+1х54,6</w:t>
            </w:r>
            <w:r w:rsidRPr="00471438">
              <w:rPr>
                <w:rFonts w:ascii="Times New Roman" w:hAnsi="Times New Roman" w:cs="Times New Roman"/>
                <w:sz w:val="24"/>
              </w:rPr>
              <w:tab/>
            </w:r>
          </w:p>
        </w:tc>
        <w:tc>
          <w:tcPr>
            <w:tcW w:w="992" w:type="dxa"/>
            <w:vAlign w:val="center"/>
          </w:tcPr>
          <w:p w:rsidR="00173878" w:rsidRPr="00471438" w:rsidRDefault="00173878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км</w:t>
            </w:r>
          </w:p>
        </w:tc>
        <w:tc>
          <w:tcPr>
            <w:tcW w:w="992" w:type="dxa"/>
            <w:vAlign w:val="center"/>
          </w:tcPr>
          <w:p w:rsidR="00173878" w:rsidRPr="00471438" w:rsidRDefault="00173878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0,11</w:t>
            </w:r>
          </w:p>
        </w:tc>
        <w:tc>
          <w:tcPr>
            <w:tcW w:w="1701" w:type="dxa"/>
            <w:vAlign w:val="center"/>
          </w:tcPr>
          <w:p w:rsidR="00173878" w:rsidRPr="00471438" w:rsidRDefault="00173878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189 491,61</w:t>
            </w:r>
          </w:p>
        </w:tc>
        <w:tc>
          <w:tcPr>
            <w:tcW w:w="1701" w:type="dxa"/>
            <w:vAlign w:val="center"/>
          </w:tcPr>
          <w:p w:rsidR="00173878" w:rsidRPr="00471438" w:rsidRDefault="00173878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20 844,08</w:t>
            </w:r>
          </w:p>
        </w:tc>
      </w:tr>
      <w:tr w:rsidR="00173878" w:rsidRPr="00471438" w:rsidTr="002A3786">
        <w:trPr>
          <w:trHeight w:val="284"/>
        </w:trPr>
        <w:tc>
          <w:tcPr>
            <w:tcW w:w="567" w:type="dxa"/>
          </w:tcPr>
          <w:p w:rsidR="00173878" w:rsidRPr="00471438" w:rsidRDefault="00173878" w:rsidP="00CA268C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111" w:type="dxa"/>
            <w:vAlign w:val="center"/>
          </w:tcPr>
          <w:p w:rsidR="00173878" w:rsidRPr="00471438" w:rsidRDefault="00173878" w:rsidP="0017387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Провод СИП 2 3х50+1х54,6+1х25</w:t>
            </w:r>
          </w:p>
        </w:tc>
        <w:tc>
          <w:tcPr>
            <w:tcW w:w="992" w:type="dxa"/>
            <w:vAlign w:val="center"/>
          </w:tcPr>
          <w:p w:rsidR="00173878" w:rsidRPr="00471438" w:rsidRDefault="00173878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км</w:t>
            </w:r>
          </w:p>
        </w:tc>
        <w:tc>
          <w:tcPr>
            <w:tcW w:w="992" w:type="dxa"/>
            <w:vAlign w:val="center"/>
          </w:tcPr>
          <w:p w:rsidR="00173878" w:rsidRPr="00471438" w:rsidRDefault="00B62B30" w:rsidP="00DD72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7,8</w:t>
            </w:r>
            <w:r w:rsidR="00DD728F" w:rsidRPr="00471438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1701" w:type="dxa"/>
            <w:vAlign w:val="center"/>
          </w:tcPr>
          <w:p w:rsidR="00173878" w:rsidRPr="00471438" w:rsidRDefault="00173878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255 828,38</w:t>
            </w:r>
          </w:p>
        </w:tc>
        <w:tc>
          <w:tcPr>
            <w:tcW w:w="1701" w:type="dxa"/>
            <w:vAlign w:val="center"/>
          </w:tcPr>
          <w:p w:rsidR="00173878" w:rsidRPr="00471438" w:rsidRDefault="00DD728F" w:rsidP="00DD72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2 011 066,9</w:t>
            </w:r>
          </w:p>
        </w:tc>
      </w:tr>
      <w:tr w:rsidR="00173878" w:rsidRPr="00471438" w:rsidTr="002A3786">
        <w:trPr>
          <w:trHeight w:val="284"/>
        </w:trPr>
        <w:tc>
          <w:tcPr>
            <w:tcW w:w="567" w:type="dxa"/>
          </w:tcPr>
          <w:p w:rsidR="00173878" w:rsidRPr="00471438" w:rsidRDefault="00173878" w:rsidP="00CA268C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111" w:type="dxa"/>
            <w:vAlign w:val="center"/>
          </w:tcPr>
          <w:p w:rsidR="00173878" w:rsidRPr="00471438" w:rsidRDefault="00173878" w:rsidP="0017387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Провод СИП 4 2х16</w:t>
            </w:r>
          </w:p>
        </w:tc>
        <w:tc>
          <w:tcPr>
            <w:tcW w:w="992" w:type="dxa"/>
            <w:vAlign w:val="center"/>
          </w:tcPr>
          <w:p w:rsidR="00173878" w:rsidRPr="00471438" w:rsidRDefault="00173878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км</w:t>
            </w:r>
          </w:p>
        </w:tc>
        <w:tc>
          <w:tcPr>
            <w:tcW w:w="992" w:type="dxa"/>
            <w:vAlign w:val="center"/>
          </w:tcPr>
          <w:p w:rsidR="00173878" w:rsidRPr="00471438" w:rsidRDefault="00DD728F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4,53</w:t>
            </w:r>
          </w:p>
        </w:tc>
        <w:tc>
          <w:tcPr>
            <w:tcW w:w="1701" w:type="dxa"/>
            <w:vAlign w:val="center"/>
          </w:tcPr>
          <w:p w:rsidR="00173878" w:rsidRPr="00471438" w:rsidRDefault="00173878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44 002,35</w:t>
            </w:r>
          </w:p>
        </w:tc>
        <w:tc>
          <w:tcPr>
            <w:tcW w:w="1701" w:type="dxa"/>
            <w:vAlign w:val="center"/>
          </w:tcPr>
          <w:p w:rsidR="00173878" w:rsidRPr="00471438" w:rsidRDefault="00DD728F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199 330,65</w:t>
            </w:r>
          </w:p>
        </w:tc>
      </w:tr>
      <w:tr w:rsidR="00173878" w:rsidRPr="00471438" w:rsidTr="002A3786">
        <w:trPr>
          <w:trHeight w:val="284"/>
        </w:trPr>
        <w:tc>
          <w:tcPr>
            <w:tcW w:w="567" w:type="dxa"/>
          </w:tcPr>
          <w:p w:rsidR="00173878" w:rsidRPr="00471438" w:rsidRDefault="00173878" w:rsidP="002A3786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4111" w:type="dxa"/>
            <w:vAlign w:val="center"/>
          </w:tcPr>
          <w:p w:rsidR="00173878" w:rsidRPr="00471438" w:rsidRDefault="00173878" w:rsidP="0017387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Провод СИП 4 4х25</w:t>
            </w:r>
          </w:p>
        </w:tc>
        <w:tc>
          <w:tcPr>
            <w:tcW w:w="992" w:type="dxa"/>
            <w:vAlign w:val="center"/>
          </w:tcPr>
          <w:p w:rsidR="00173878" w:rsidRPr="00471438" w:rsidRDefault="00173878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км</w:t>
            </w:r>
          </w:p>
        </w:tc>
        <w:tc>
          <w:tcPr>
            <w:tcW w:w="992" w:type="dxa"/>
            <w:vAlign w:val="center"/>
          </w:tcPr>
          <w:p w:rsidR="00173878" w:rsidRPr="00471438" w:rsidRDefault="00B62B30" w:rsidP="00DD72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2,4</w:t>
            </w:r>
            <w:r w:rsidR="00DD728F" w:rsidRPr="00471438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1701" w:type="dxa"/>
            <w:vAlign w:val="center"/>
          </w:tcPr>
          <w:p w:rsidR="00173878" w:rsidRPr="00471438" w:rsidRDefault="00173878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122 142,26</w:t>
            </w:r>
          </w:p>
        </w:tc>
        <w:tc>
          <w:tcPr>
            <w:tcW w:w="1701" w:type="dxa"/>
            <w:vAlign w:val="center"/>
          </w:tcPr>
          <w:p w:rsidR="00173878" w:rsidRPr="00471438" w:rsidRDefault="00DD728F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298 759,97</w:t>
            </w:r>
          </w:p>
        </w:tc>
      </w:tr>
      <w:tr w:rsidR="00173878" w:rsidRPr="00471438" w:rsidTr="002A3786">
        <w:trPr>
          <w:trHeight w:val="284"/>
        </w:trPr>
        <w:tc>
          <w:tcPr>
            <w:tcW w:w="567" w:type="dxa"/>
          </w:tcPr>
          <w:p w:rsidR="00173878" w:rsidRPr="00471438" w:rsidRDefault="00173878" w:rsidP="002A3786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4111" w:type="dxa"/>
            <w:vAlign w:val="center"/>
          </w:tcPr>
          <w:p w:rsidR="00173878" w:rsidRPr="00471438" w:rsidRDefault="00173878" w:rsidP="0017387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Провод СИП 3 1х50</w:t>
            </w:r>
          </w:p>
        </w:tc>
        <w:tc>
          <w:tcPr>
            <w:tcW w:w="992" w:type="dxa"/>
            <w:vAlign w:val="center"/>
          </w:tcPr>
          <w:p w:rsidR="00173878" w:rsidRPr="00471438" w:rsidRDefault="00173878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км</w:t>
            </w:r>
          </w:p>
        </w:tc>
        <w:tc>
          <w:tcPr>
            <w:tcW w:w="992" w:type="dxa"/>
            <w:vAlign w:val="center"/>
          </w:tcPr>
          <w:p w:rsidR="00173878" w:rsidRPr="00471438" w:rsidRDefault="00173878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0,15</w:t>
            </w:r>
          </w:p>
        </w:tc>
        <w:tc>
          <w:tcPr>
            <w:tcW w:w="1701" w:type="dxa"/>
            <w:vAlign w:val="center"/>
          </w:tcPr>
          <w:p w:rsidR="00173878" w:rsidRPr="00471438" w:rsidRDefault="00173878" w:rsidP="007200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75 162,0</w:t>
            </w:r>
            <w:r w:rsidR="00720006" w:rsidRPr="00471438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173878" w:rsidRPr="00471438" w:rsidRDefault="00173878" w:rsidP="00AF29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71438">
              <w:rPr>
                <w:rFonts w:ascii="Times New Roman" w:hAnsi="Times New Roman" w:cs="Times New Roman"/>
                <w:sz w:val="24"/>
              </w:rPr>
              <w:t>11 274,31</w:t>
            </w:r>
          </w:p>
        </w:tc>
      </w:tr>
      <w:tr w:rsidR="00173878" w:rsidRPr="00471438" w:rsidTr="009E2DEB">
        <w:tc>
          <w:tcPr>
            <w:tcW w:w="567" w:type="dxa"/>
          </w:tcPr>
          <w:p w:rsidR="00173878" w:rsidRPr="00471438" w:rsidRDefault="00173878" w:rsidP="009E2DEB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173878" w:rsidRPr="00471438" w:rsidRDefault="00173878" w:rsidP="009E2DE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471438">
              <w:rPr>
                <w:rFonts w:ascii="Times New Roman" w:hAnsi="Times New Roman" w:cs="Times New Roman"/>
                <w:b/>
                <w:sz w:val="24"/>
              </w:rPr>
              <w:t>ИТОГ</w:t>
            </w:r>
          </w:p>
        </w:tc>
        <w:tc>
          <w:tcPr>
            <w:tcW w:w="992" w:type="dxa"/>
          </w:tcPr>
          <w:p w:rsidR="00173878" w:rsidRPr="00471438" w:rsidRDefault="00173878" w:rsidP="009E2DE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173878" w:rsidRPr="00471438" w:rsidRDefault="00173878" w:rsidP="009E2DE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</w:tcPr>
          <w:p w:rsidR="00173878" w:rsidRPr="00471438" w:rsidRDefault="00173878" w:rsidP="009E2DE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</w:tcPr>
          <w:p w:rsidR="00173878" w:rsidRPr="00471438" w:rsidRDefault="00DD728F" w:rsidP="00B62B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71438">
              <w:rPr>
                <w:rFonts w:ascii="Times New Roman" w:hAnsi="Times New Roman" w:cs="Times New Roman"/>
                <w:b/>
                <w:sz w:val="24"/>
              </w:rPr>
              <w:t>5 999 659,38</w:t>
            </w:r>
          </w:p>
        </w:tc>
      </w:tr>
    </w:tbl>
    <w:p w:rsidR="00F75EB4" w:rsidRPr="00471438" w:rsidRDefault="00F75EB4" w:rsidP="00DF3A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6"/>
          <w:szCs w:val="26"/>
          <w:lang w:eastAsia="ru-RU"/>
        </w:rPr>
      </w:pPr>
    </w:p>
    <w:p w:rsidR="00DF3A7B" w:rsidRPr="00471438" w:rsidRDefault="00DF3A7B" w:rsidP="00DF3A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Ориентировочная стоимость </w:t>
      </w:r>
      <w:proofErr w:type="gramStart"/>
      <w:r w:rsidRPr="00471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материалов, передаваемых по догово</w:t>
      </w:r>
      <w:r w:rsidR="00311595" w:rsidRPr="00471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 купли-продажи составляет</w:t>
      </w:r>
      <w:proofErr w:type="gramEnd"/>
      <w:r w:rsidR="00311595" w:rsidRPr="00471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r w:rsidR="006A4345" w:rsidRPr="00471438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DD728F" w:rsidRPr="00471438">
        <w:rPr>
          <w:rFonts w:ascii="Times New Roman" w:hAnsi="Times New Roman" w:cs="Times New Roman"/>
          <w:b/>
          <w:i/>
          <w:sz w:val="24"/>
          <w:szCs w:val="24"/>
        </w:rPr>
        <w:t xml:space="preserve"> 999 659,38 </w:t>
      </w:r>
      <w:r w:rsidR="006A4345" w:rsidRPr="004714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2965" w:rsidRPr="00471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руб.</w:t>
      </w:r>
      <w:r w:rsidR="00B11B04" w:rsidRPr="00471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без учета НДС.</w:t>
      </w:r>
    </w:p>
    <w:p w:rsidR="008C5979" w:rsidRPr="00471438" w:rsidRDefault="008C5979" w:rsidP="008C5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Допускается  изменение  стоимости  материалов, передаваемых Заказчиком Подрядчику по договору ку</w:t>
      </w:r>
      <w:r w:rsidR="00F81587" w:rsidRPr="004714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пли-продажи (п. 6</w:t>
      </w:r>
      <w:r w:rsidR="00F75EB4" w:rsidRPr="004714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.1.2.</w:t>
      </w:r>
      <w:r w:rsidRPr="004714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), по инициативе Заказчика. При этом между сторонами заключается дополнительное соглашение, корректирующее объемы СМР на величину разницы в стоимости материалов, без изменения цены договора либо корректирующее на эту сумму цену договора подряда. Стоимость материалов, принимаемых к оплате согласно формам КС-2, определяется ценой материалов согласно договору купли-продажи, заключенному между Заказчиком и Подрядчиком. </w:t>
      </w:r>
    </w:p>
    <w:p w:rsidR="00705E44" w:rsidRPr="00471438" w:rsidRDefault="00705E44" w:rsidP="00705E44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Остальные материалы приобретаются </w:t>
      </w:r>
      <w:r w:rsidR="00CE240A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Подрядчиком самостоятельно.</w:t>
      </w:r>
    </w:p>
    <w:p w:rsidR="001213F5" w:rsidRPr="00471438" w:rsidRDefault="001213F5" w:rsidP="001213F5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6.1.3. Все материалы и оборудование для производства работ доставляются на место проведения работ Подрядчиком самостоятельно.</w:t>
      </w:r>
    </w:p>
    <w:p w:rsidR="001213F5" w:rsidRPr="00471438" w:rsidRDefault="001213F5" w:rsidP="001213F5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6.1.4. Материалы и оборудование, высвободившиеся после демонтажа, передаются Подрядчиком Заказчику по акту передачи.</w:t>
      </w:r>
    </w:p>
    <w:p w:rsidR="006C1C0B" w:rsidRPr="00471438" w:rsidRDefault="00F0522B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.2. Общие технические требования к поставляемой продукции.</w:t>
      </w:r>
    </w:p>
    <w:p w:rsidR="006C1C0B" w:rsidRPr="00471438" w:rsidRDefault="00F0522B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.2.1. Продукция должна быть новой и ранее не использованной. Все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6C1C0B" w:rsidRPr="00471438" w:rsidRDefault="006C1C0B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 заключения договоров поставки конструкций и материалов согласовывает производителя  и качественные параметры МТР с Заказчиком.</w:t>
      </w:r>
    </w:p>
    <w:p w:rsidR="006C1C0B" w:rsidRPr="00471438" w:rsidRDefault="006C1C0B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должная соответствовать содержанию </w:t>
      </w:r>
      <w:r w:rsidR="00480589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Приложения 1</w:t>
      </w:r>
      <w:r w:rsidR="00670348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</w:t>
      </w:r>
      <w:r w:rsidR="00D4283C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="00CF6A0A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</w:t>
      </w:r>
      <w:r w:rsidR="00480589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 ТЗ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3E95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09AA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«Реконструкция электрических сетей 10/0,4 </w:t>
      </w:r>
      <w:proofErr w:type="spellStart"/>
      <w:r w:rsidR="00A409AA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="00A409AA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="00A409AA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="00A409AA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</w:t>
      </w:r>
      <w:proofErr w:type="gramStart"/>
      <w:r w:rsidR="00AF297C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Константиновка</w:t>
      </w:r>
      <w:proofErr w:type="gramEnd"/>
      <w:r w:rsidR="009C34E2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A409AA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филиал «АЭС»», 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включая указания производителя продукции. Тип и состав оборудования</w:t>
      </w:r>
      <w:r w:rsidR="00A2094C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материалов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закупаемого Подрядчиком, может быть изменен только в случае предварительного согласования с Заказчиком.    </w:t>
      </w:r>
    </w:p>
    <w:p w:rsidR="006C1C0B" w:rsidRPr="00471438" w:rsidRDefault="00F0522B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 w:rsidR="00524227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.Требования к стандартизации продукции.</w:t>
      </w:r>
    </w:p>
    <w:p w:rsidR="006C1C0B" w:rsidRPr="00471438" w:rsidRDefault="006C1C0B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 должна соответствовать требованиям действующих  на территории Российской федерации стандартов, ГОСТов и ТУ.</w:t>
      </w:r>
    </w:p>
    <w:p w:rsidR="00702C62" w:rsidRPr="00471438" w:rsidRDefault="00F0522B" w:rsidP="00702C6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6C1C0B" w:rsidRPr="00471438">
        <w:rPr>
          <w:rFonts w:ascii="Times New Roman" w:eastAsia="Times New Roman" w:hAnsi="Times New Roman"/>
          <w:sz w:val="26"/>
          <w:szCs w:val="26"/>
          <w:lang w:eastAsia="ru-RU"/>
        </w:rPr>
        <w:t>.2.</w:t>
      </w:r>
      <w:r w:rsidR="00702C62" w:rsidRPr="00471438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A46C39" w:rsidRPr="00471438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702C62" w:rsidRPr="00471438">
        <w:rPr>
          <w:rFonts w:ascii="Times New Roman" w:eastAsia="Times New Roman" w:hAnsi="Times New Roman"/>
          <w:sz w:val="26"/>
          <w:szCs w:val="26"/>
          <w:lang w:eastAsia="ru-RU"/>
        </w:rPr>
        <w:t>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</w:t>
      </w:r>
    </w:p>
    <w:p w:rsidR="00702C62" w:rsidRPr="00471438" w:rsidRDefault="00702C62" w:rsidP="00702C6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6C1C0B" w:rsidRPr="00471438" w:rsidRDefault="006C1C0B" w:rsidP="006C1C0B">
      <w:pPr>
        <w:widowControl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18"/>
          <w:szCs w:val="26"/>
        </w:rPr>
      </w:pPr>
    </w:p>
    <w:p w:rsidR="006C1C0B" w:rsidRPr="00471438" w:rsidRDefault="00F0522B" w:rsidP="006C1C0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6C1C0B"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Требования к </w:t>
      </w:r>
      <w:r w:rsidR="004250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Участнику закупки</w:t>
      </w:r>
      <w:r w:rsidR="006C1C0B"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6C1C0B" w:rsidRPr="00471438" w:rsidRDefault="00F0522B" w:rsidP="006C1C0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proofErr w:type="gramStart"/>
      <w:r w:rsidR="0042503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в наличие свидетельства саморегулируемой организации о допуске к работам по организации строительства, в том числе:</w:t>
      </w:r>
      <w:proofErr w:type="gramEnd"/>
    </w:p>
    <w:p w:rsidR="00524227" w:rsidRPr="00471438" w:rsidRDefault="00524227" w:rsidP="00524227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20.2 Устройство сетей электроснабжения напряжением до 35 </w:t>
      </w:r>
      <w:proofErr w:type="spellStart"/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включительно;</w:t>
      </w:r>
    </w:p>
    <w:p w:rsidR="00524227" w:rsidRPr="00471438" w:rsidRDefault="00524227" w:rsidP="00524227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20.5 Монтаж и демонтаж опор для воздушны</w:t>
      </w:r>
      <w:r w:rsidR="00284343"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 линий электропередачи напряже</w:t>
      </w:r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нием до 35 </w:t>
      </w:r>
      <w:proofErr w:type="spellStart"/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включительно;</w:t>
      </w:r>
    </w:p>
    <w:p w:rsidR="00471438" w:rsidRPr="00471438" w:rsidRDefault="00471438" w:rsidP="00471438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включительно</w:t>
      </w:r>
    </w:p>
    <w:p w:rsidR="006C1C0B" w:rsidRDefault="00524227" w:rsidP="00524227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20.10. Монтаж и демонтаж трансформаторных подстанций и линейного электрооборудования напряжением до 35 </w:t>
      </w:r>
      <w:proofErr w:type="spellStart"/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4714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включительно.</w:t>
      </w:r>
    </w:p>
    <w:p w:rsidR="00657F37" w:rsidRPr="00E222E3" w:rsidRDefault="00657F37" w:rsidP="00657F37">
      <w:pPr>
        <w:pStyle w:val="aff9"/>
        <w:widowControl w:val="0"/>
        <w:numPr>
          <w:ilvl w:val="0"/>
          <w:numId w:val="14"/>
        </w:numPr>
        <w:tabs>
          <w:tab w:val="left" w:pos="993"/>
          <w:tab w:val="left" w:pos="1260"/>
          <w:tab w:val="num" w:pos="216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222E3">
        <w:rPr>
          <w:rFonts w:ascii="Times New Roman" w:eastAsia="Times New Roman" w:hAnsi="Times New Roman"/>
          <w:sz w:val="26"/>
          <w:szCs w:val="26"/>
          <w:lang w:eastAsia="ru-RU"/>
        </w:rPr>
        <w:t>Необходимо предоставить копию СРО.</w:t>
      </w:r>
    </w:p>
    <w:p w:rsidR="00702C62" w:rsidRPr="00471438" w:rsidRDefault="00702C62" w:rsidP="00702C62">
      <w:pPr>
        <w:tabs>
          <w:tab w:val="left" w:pos="0"/>
          <w:tab w:val="num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color w:val="FF0000"/>
          <w:spacing w:val="-1"/>
          <w:sz w:val="26"/>
          <w:szCs w:val="26"/>
          <w:lang w:eastAsia="ru-RU"/>
        </w:rPr>
        <w:tab/>
      </w:r>
      <w:r w:rsidR="00F0522B" w:rsidRPr="00471438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7</w:t>
      </w:r>
      <w:r w:rsidRPr="00471438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.</w:t>
      </w:r>
      <w:r w:rsidR="00F81587" w:rsidRPr="00471438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2</w:t>
      </w:r>
      <w:r w:rsidRPr="00471438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. </w:t>
      </w:r>
      <w:r w:rsidR="00425035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Участник</w:t>
      </w:r>
      <w:r w:rsidRPr="00471438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должен иметь достаточное для исполнения договора количество собственных или арендованных материально-технических ресурсов.</w:t>
      </w:r>
      <w:r w:rsidRPr="004714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702C62" w:rsidRPr="00471438" w:rsidRDefault="00702C62" w:rsidP="00702C62">
      <w:pPr>
        <w:tabs>
          <w:tab w:val="left" w:pos="0"/>
          <w:tab w:val="num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Для выполнения работ, необходимо наличие следующих машин и механизмов</w:t>
      </w:r>
      <w:r w:rsidR="00F81587" w:rsidRPr="004714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*</w:t>
      </w:r>
      <w:r w:rsidRPr="004714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FB0A4A" w:rsidRPr="00471438" w:rsidRDefault="00FB0A4A" w:rsidP="006C1C0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tbl>
      <w:tblPr>
        <w:tblW w:w="10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3958"/>
        <w:gridCol w:w="1314"/>
        <w:gridCol w:w="2552"/>
        <w:gridCol w:w="1630"/>
      </w:tblGrid>
      <w:tr w:rsidR="00553E95" w:rsidRPr="00471438" w:rsidTr="00CD0B32">
        <w:trPr>
          <w:tblHeader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№</w:t>
            </w:r>
          </w:p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proofErr w:type="gramStart"/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п</w:t>
            </w:r>
            <w:proofErr w:type="gramEnd"/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Ресурсы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proofErr w:type="spellStart"/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</w:t>
            </w:r>
            <w:proofErr w:type="gramStart"/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.и</w:t>
            </w:r>
            <w:proofErr w:type="gramEnd"/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зм</w:t>
            </w:r>
            <w:proofErr w:type="spellEnd"/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Кол-во (не менее), </w:t>
            </w:r>
            <w:proofErr w:type="spellStart"/>
            <w:proofErr w:type="gramStart"/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Примечание</w:t>
            </w:r>
          </w:p>
        </w:tc>
      </w:tr>
      <w:tr w:rsidR="00553E95" w:rsidRPr="00471438" w:rsidTr="00CD0B32">
        <w:trPr>
          <w:tblHeader/>
          <w:jc w:val="center"/>
        </w:trPr>
        <w:tc>
          <w:tcPr>
            <w:tcW w:w="6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95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31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55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63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5</w:t>
            </w:r>
          </w:p>
        </w:tc>
      </w:tr>
      <w:tr w:rsidR="00553E95" w:rsidRPr="00471438" w:rsidTr="00CD0B32">
        <w:trPr>
          <w:trHeight w:val="396"/>
          <w:jc w:val="center"/>
        </w:trPr>
        <w:tc>
          <w:tcPr>
            <w:tcW w:w="6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395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proofErr w:type="spellStart"/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Опоровоз</w:t>
            </w:r>
            <w:proofErr w:type="spellEnd"/>
          </w:p>
        </w:tc>
        <w:tc>
          <w:tcPr>
            <w:tcW w:w="131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471438" w:rsidRDefault="00553E95" w:rsidP="0055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dstrike/>
                <w:sz w:val="26"/>
                <w:szCs w:val="26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471438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Бригадный автомобиль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471438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3.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Краны на автомобильном ходу 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471438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471438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4</w:t>
            </w:r>
            <w:r w:rsidR="00553E95"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Машины бурильно-крановые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471438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471438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5</w:t>
            </w:r>
            <w:r w:rsidR="00553E95"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Автосамосвал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471438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471438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6</w:t>
            </w:r>
            <w:r w:rsidR="00553E95"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Вышка телескопическая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471438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Итого: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471438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F81587" w:rsidRPr="00471438" w:rsidTr="00595A1E">
        <w:trPr>
          <w:trHeight w:val="417"/>
          <w:jc w:val="center"/>
        </w:trPr>
        <w:tc>
          <w:tcPr>
            <w:tcW w:w="1012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587" w:rsidRPr="00471438" w:rsidRDefault="00F81587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*  - определено по ГЭСН, на основании </w:t>
            </w:r>
            <w:proofErr w:type="gramStart"/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которых</w:t>
            </w:r>
            <w:proofErr w:type="gramEnd"/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 составлены сметные расчеты</w:t>
            </w:r>
          </w:p>
        </w:tc>
      </w:tr>
    </w:tbl>
    <w:p w:rsidR="00022BD0" w:rsidRPr="00471438" w:rsidRDefault="00022BD0" w:rsidP="00DF18EB">
      <w:pPr>
        <w:pStyle w:val="31"/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993"/>
        <w:contextualSpacing/>
        <w:rPr>
          <w:sz w:val="16"/>
          <w:szCs w:val="26"/>
        </w:rPr>
      </w:pPr>
    </w:p>
    <w:p w:rsidR="00DF18EB" w:rsidRPr="00471438" w:rsidRDefault="00DF18EB" w:rsidP="00DF18EB">
      <w:pPr>
        <w:pStyle w:val="31"/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993"/>
        <w:contextualSpacing/>
        <w:rPr>
          <w:sz w:val="26"/>
          <w:szCs w:val="26"/>
        </w:rPr>
      </w:pPr>
      <w:r w:rsidRPr="00471438">
        <w:rPr>
          <w:sz w:val="26"/>
          <w:szCs w:val="26"/>
        </w:rPr>
        <w:t>Необходимо предоставить: копии паспортов транспортных средств (ПТС), копии пасп</w:t>
      </w:r>
      <w:r w:rsidR="004A3BBD" w:rsidRPr="00471438">
        <w:rPr>
          <w:sz w:val="26"/>
          <w:szCs w:val="26"/>
        </w:rPr>
        <w:t>ортов транспортной машины (ПСМ),</w:t>
      </w:r>
      <w:r w:rsidRPr="00471438">
        <w:rPr>
          <w:sz w:val="26"/>
          <w:szCs w:val="26"/>
        </w:rPr>
        <w:t xml:space="preserve"> свидетельства о регистрации транспортного средства, договора аренды.</w:t>
      </w:r>
    </w:p>
    <w:p w:rsidR="00DF18EB" w:rsidRPr="00471438" w:rsidRDefault="00471438" w:rsidP="00DF18EB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7.3 </w:t>
      </w:r>
      <w:r w:rsidR="00DF18E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Наличие у </w:t>
      </w:r>
      <w:r w:rsidR="0042503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Участника</w:t>
      </w:r>
      <w:r w:rsidR="00DF18E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аккредитованной электротехнической лаборатори</w:t>
      </w:r>
      <w:r w:rsidR="00FA48FA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и. Необходимо предоставить копию</w:t>
      </w:r>
      <w:r w:rsidR="00DF18E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F18EB" w:rsidRPr="00471438" w:rsidRDefault="00DF18EB" w:rsidP="00DF18EB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свидетельства о регистрации </w:t>
      </w:r>
      <w:proofErr w:type="spellStart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электролаборатории</w:t>
      </w:r>
      <w:proofErr w:type="spellEnd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органах </w:t>
      </w:r>
      <w:proofErr w:type="spellStart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proofErr w:type="spellEnd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F18EB" w:rsidRPr="00471438" w:rsidRDefault="00DF18EB" w:rsidP="00DF18EB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аккредитованной электротехнической лаборатории, Подрядчик вправе привлечь субподрядную организацию с учетом выполнения требований, установленных в закупочной документации.</w:t>
      </w:r>
    </w:p>
    <w:p w:rsidR="00E712B5" w:rsidRPr="00471438" w:rsidRDefault="00471438" w:rsidP="00DF18EB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7.4 </w:t>
      </w:r>
      <w:r w:rsidR="00425035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Участник</w:t>
      </w:r>
      <w:r w:rsidR="00B218A1" w:rsidRPr="00471438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 должен иметь достаточное для исполнения договора количество кадровых ресурсов соответствующей квалификации </w:t>
      </w:r>
      <w:r w:rsidR="00B218A1" w:rsidRPr="0047143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(данная информация указывается в справке о кадровых ресурсах и подтверждается документально</w:t>
      </w:r>
      <w:r w:rsidR="00B218A1" w:rsidRPr="00471438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)</w:t>
      </w:r>
      <w:r w:rsidR="00F0522B" w:rsidRPr="00471438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*</w:t>
      </w:r>
      <w:r w:rsidR="00465EA8" w:rsidRPr="00471438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, </w:t>
      </w:r>
    </w:p>
    <w:p w:rsidR="00E712B5" w:rsidRPr="00471438" w:rsidRDefault="00E712B5" w:rsidP="00DF18EB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16"/>
          <w:szCs w:val="26"/>
          <w:lang w:eastAsia="ru-RU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992"/>
        <w:gridCol w:w="1134"/>
        <w:gridCol w:w="992"/>
        <w:gridCol w:w="851"/>
        <w:gridCol w:w="1134"/>
        <w:gridCol w:w="992"/>
        <w:gridCol w:w="851"/>
        <w:gridCol w:w="992"/>
      </w:tblGrid>
      <w:tr w:rsidR="00553E95" w:rsidRPr="00471438" w:rsidTr="00D6135A">
        <w:tc>
          <w:tcPr>
            <w:tcW w:w="1277" w:type="dxa"/>
            <w:shd w:val="clear" w:color="auto" w:fill="D9D9D9"/>
          </w:tcPr>
          <w:p w:rsidR="00553E95" w:rsidRPr="00471438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№ ЛСР</w:t>
            </w:r>
          </w:p>
        </w:tc>
        <w:tc>
          <w:tcPr>
            <w:tcW w:w="992" w:type="dxa"/>
            <w:shd w:val="clear" w:color="auto" w:fill="D9D9D9"/>
          </w:tcPr>
          <w:p w:rsidR="00553E95" w:rsidRPr="00471438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Затраты труда рабочих строителей, </w:t>
            </w:r>
            <w:proofErr w:type="spellStart"/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чел</w:t>
            </w:r>
            <w:proofErr w:type="gramStart"/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D9D9D9"/>
          </w:tcPr>
          <w:p w:rsidR="00553E95" w:rsidRPr="00471438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Затраты труда машинистов, </w:t>
            </w:r>
            <w:proofErr w:type="spellStart"/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чел</w:t>
            </w:r>
            <w:proofErr w:type="gramStart"/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D9D9D9"/>
          </w:tcPr>
          <w:p w:rsidR="00553E95" w:rsidRPr="00471438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Итог трудозатраты, </w:t>
            </w:r>
            <w:proofErr w:type="spellStart"/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чел</w:t>
            </w:r>
            <w:proofErr w:type="gramStart"/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D9D9D9"/>
          </w:tcPr>
          <w:p w:rsidR="00553E95" w:rsidRPr="00471438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Продолжительность рабочего дня, час</w:t>
            </w:r>
          </w:p>
        </w:tc>
        <w:tc>
          <w:tcPr>
            <w:tcW w:w="851" w:type="dxa"/>
            <w:shd w:val="clear" w:color="auto" w:fill="D9D9D9"/>
          </w:tcPr>
          <w:p w:rsidR="00553E95" w:rsidRPr="00471438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Итог трудозатраты, </w:t>
            </w:r>
            <w:proofErr w:type="spellStart"/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чел</w:t>
            </w:r>
            <w:proofErr w:type="gramStart"/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.д</w:t>
            </w:r>
            <w:proofErr w:type="gramEnd"/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proofErr w:type="spellEnd"/>
          </w:p>
        </w:tc>
        <w:tc>
          <w:tcPr>
            <w:tcW w:w="1134" w:type="dxa"/>
            <w:shd w:val="clear" w:color="auto" w:fill="D9D9D9"/>
          </w:tcPr>
          <w:p w:rsidR="00553E95" w:rsidRPr="00471438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Продолжительность строительства по ТЗ, месяц</w:t>
            </w:r>
          </w:p>
        </w:tc>
        <w:tc>
          <w:tcPr>
            <w:tcW w:w="992" w:type="dxa"/>
            <w:shd w:val="clear" w:color="auto" w:fill="D9D9D9"/>
          </w:tcPr>
          <w:p w:rsidR="00553E95" w:rsidRPr="00471438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Количество рабочих дней, </w:t>
            </w:r>
            <w:proofErr w:type="spellStart"/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дн</w:t>
            </w:r>
            <w:proofErr w:type="spellEnd"/>
          </w:p>
        </w:tc>
        <w:tc>
          <w:tcPr>
            <w:tcW w:w="851" w:type="dxa"/>
            <w:shd w:val="clear" w:color="auto" w:fill="D9D9D9"/>
          </w:tcPr>
          <w:p w:rsidR="00553E95" w:rsidRPr="00471438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Общее количество дней</w:t>
            </w:r>
          </w:p>
        </w:tc>
        <w:tc>
          <w:tcPr>
            <w:tcW w:w="992" w:type="dxa"/>
            <w:shd w:val="clear" w:color="auto" w:fill="D9D9D9"/>
          </w:tcPr>
          <w:p w:rsidR="00553E95" w:rsidRPr="00471438" w:rsidRDefault="00553E95" w:rsidP="00553E95">
            <w:pPr>
              <w:tabs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Требуемое кол-во людей для производства работ по ТЗ</w:t>
            </w:r>
          </w:p>
        </w:tc>
      </w:tr>
      <w:tr w:rsidR="00553E95" w:rsidRPr="00471438" w:rsidTr="00D6135A">
        <w:tc>
          <w:tcPr>
            <w:tcW w:w="1277" w:type="dxa"/>
            <w:shd w:val="clear" w:color="auto" w:fill="D9D9D9"/>
          </w:tcPr>
          <w:p w:rsidR="00553E95" w:rsidRPr="00471438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D9D9D9"/>
          </w:tcPr>
          <w:p w:rsidR="00553E95" w:rsidRPr="00471438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D9D9D9"/>
          </w:tcPr>
          <w:p w:rsidR="00553E95" w:rsidRPr="00471438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D9D9D9"/>
          </w:tcPr>
          <w:p w:rsidR="00553E95" w:rsidRPr="00471438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D9D9D9"/>
          </w:tcPr>
          <w:p w:rsidR="00553E95" w:rsidRPr="00471438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D9D9D9"/>
          </w:tcPr>
          <w:p w:rsidR="00553E95" w:rsidRPr="00471438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D9D9D9"/>
          </w:tcPr>
          <w:p w:rsidR="00553E95" w:rsidRPr="00471438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D9D9D9"/>
          </w:tcPr>
          <w:p w:rsidR="00553E95" w:rsidRPr="00471438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D9D9D9"/>
          </w:tcPr>
          <w:p w:rsidR="00553E95" w:rsidRPr="00471438" w:rsidRDefault="00553E95" w:rsidP="00553E95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D9D9D9"/>
          </w:tcPr>
          <w:p w:rsidR="00553E95" w:rsidRPr="00471438" w:rsidRDefault="00553E95" w:rsidP="00553E95">
            <w:pPr>
              <w:tabs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10</w:t>
            </w:r>
          </w:p>
        </w:tc>
      </w:tr>
      <w:tr w:rsidR="00D6135A" w:rsidRPr="00471438" w:rsidTr="00D6135A">
        <w:tc>
          <w:tcPr>
            <w:tcW w:w="1277" w:type="dxa"/>
            <w:shd w:val="clear" w:color="auto" w:fill="auto"/>
          </w:tcPr>
          <w:p w:rsidR="00D6135A" w:rsidRPr="00471438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proofErr w:type="gramStart"/>
            <w:r w:rsidRPr="00471438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с</w:t>
            </w:r>
            <w:proofErr w:type="gramEnd"/>
            <w:r w:rsidRPr="00471438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. Константиновка</w:t>
            </w:r>
          </w:p>
        </w:tc>
        <w:tc>
          <w:tcPr>
            <w:tcW w:w="992" w:type="dxa"/>
            <w:shd w:val="clear" w:color="auto" w:fill="auto"/>
          </w:tcPr>
          <w:p w:rsidR="00D6135A" w:rsidRPr="00471438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</w:p>
          <w:p w:rsidR="00D6135A" w:rsidRPr="00471438" w:rsidRDefault="00D6135A" w:rsidP="00155E56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r w:rsidRPr="00471438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47</w:t>
            </w:r>
            <w:r w:rsidR="00155E56" w:rsidRPr="00471438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D6135A" w:rsidRPr="00471438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</w:p>
          <w:p w:rsidR="00D6135A" w:rsidRPr="00471438" w:rsidRDefault="00155E56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r w:rsidRPr="00471438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2039</w:t>
            </w:r>
          </w:p>
        </w:tc>
        <w:tc>
          <w:tcPr>
            <w:tcW w:w="1134" w:type="dxa"/>
            <w:shd w:val="clear" w:color="auto" w:fill="auto"/>
          </w:tcPr>
          <w:p w:rsidR="00D6135A" w:rsidRPr="00471438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</w:p>
          <w:p w:rsidR="00D6135A" w:rsidRPr="00471438" w:rsidRDefault="00155E56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r w:rsidRPr="00471438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6799</w:t>
            </w:r>
          </w:p>
        </w:tc>
        <w:tc>
          <w:tcPr>
            <w:tcW w:w="992" w:type="dxa"/>
            <w:shd w:val="clear" w:color="auto" w:fill="auto"/>
          </w:tcPr>
          <w:p w:rsidR="00D6135A" w:rsidRPr="00471438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</w:p>
          <w:p w:rsidR="00D6135A" w:rsidRPr="00471438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r w:rsidRPr="00471438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D6135A" w:rsidRPr="00471438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</w:p>
          <w:p w:rsidR="00D6135A" w:rsidRPr="00471438" w:rsidRDefault="00D6135A" w:rsidP="00155E56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r w:rsidRPr="00471438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8</w:t>
            </w:r>
            <w:r w:rsidR="00155E56" w:rsidRPr="00471438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D6135A" w:rsidRPr="00471438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</w:p>
          <w:p w:rsidR="00D6135A" w:rsidRPr="00471438" w:rsidRDefault="00155E56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r w:rsidRPr="00471438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D6135A" w:rsidRPr="00471438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</w:p>
          <w:p w:rsidR="00D6135A" w:rsidRPr="00471438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r w:rsidRPr="00471438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:rsidR="00D6135A" w:rsidRPr="00471438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</w:p>
          <w:p w:rsidR="00D6135A" w:rsidRPr="00471438" w:rsidRDefault="00155E56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r w:rsidRPr="00471438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176</w:t>
            </w:r>
          </w:p>
        </w:tc>
        <w:tc>
          <w:tcPr>
            <w:tcW w:w="992" w:type="dxa"/>
            <w:shd w:val="clear" w:color="auto" w:fill="auto"/>
          </w:tcPr>
          <w:p w:rsidR="00D6135A" w:rsidRPr="00471438" w:rsidRDefault="00D6135A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</w:p>
          <w:p w:rsidR="00D6135A" w:rsidRPr="00471438" w:rsidRDefault="00155E56" w:rsidP="00D6135A">
            <w:pPr>
              <w:tabs>
                <w:tab w:val="left" w:pos="0"/>
                <w:tab w:val="num" w:pos="709"/>
              </w:tabs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</w:pPr>
            <w:r w:rsidRPr="00471438">
              <w:rPr>
                <w:rFonts w:ascii="Times New Roman" w:hAnsi="Times New Roman" w:cs="Times New Roman"/>
                <w:color w:val="000000"/>
                <w:spacing w:val="-1"/>
                <w:sz w:val="24"/>
                <w:szCs w:val="26"/>
              </w:rPr>
              <w:t>5</w:t>
            </w:r>
          </w:p>
        </w:tc>
      </w:tr>
    </w:tbl>
    <w:p w:rsidR="00471438" w:rsidRDefault="00471438" w:rsidP="00553E95">
      <w:pPr>
        <w:tabs>
          <w:tab w:val="left" w:pos="0"/>
          <w:tab w:val="num" w:pos="709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</w:p>
    <w:p w:rsidR="00471438" w:rsidRDefault="00471438" w:rsidP="00553E95">
      <w:pPr>
        <w:tabs>
          <w:tab w:val="left" w:pos="0"/>
          <w:tab w:val="num" w:pos="709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</w:p>
    <w:p w:rsidR="00553E95" w:rsidRPr="00471438" w:rsidRDefault="00553E95" w:rsidP="00553E95">
      <w:pPr>
        <w:tabs>
          <w:tab w:val="left" w:pos="0"/>
          <w:tab w:val="num" w:pos="709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в том числе:</w:t>
      </w:r>
    </w:p>
    <w:p w:rsidR="00155E56" w:rsidRPr="00471438" w:rsidRDefault="00155E56" w:rsidP="00553E95">
      <w:pPr>
        <w:tabs>
          <w:tab w:val="left" w:pos="0"/>
          <w:tab w:val="num" w:pos="709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</w:p>
    <w:tbl>
      <w:tblPr>
        <w:tblW w:w="8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738"/>
        <w:gridCol w:w="2903"/>
      </w:tblGrid>
      <w:tr w:rsidR="00553E95" w:rsidRPr="00471438" w:rsidTr="00CD0B32">
        <w:trPr>
          <w:tblHeader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№</w:t>
            </w:r>
          </w:p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proofErr w:type="gramStart"/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п</w:t>
            </w:r>
            <w:proofErr w:type="gramEnd"/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Должность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471438" w:rsidRDefault="00DD728F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Ч</w:t>
            </w:r>
            <w:r w:rsidR="00553E95"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ел</w:t>
            </w:r>
          </w:p>
        </w:tc>
      </w:tr>
      <w:tr w:rsidR="00553E95" w:rsidRPr="00471438" w:rsidTr="00CD0B32">
        <w:trPr>
          <w:tblHeader/>
          <w:jc w:val="center"/>
        </w:trPr>
        <w:tc>
          <w:tcPr>
            <w:tcW w:w="6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473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903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3</w:t>
            </w:r>
          </w:p>
        </w:tc>
      </w:tr>
      <w:tr w:rsidR="00553E95" w:rsidRPr="00471438" w:rsidTr="00CD0B32">
        <w:trPr>
          <w:trHeight w:val="396"/>
          <w:jc w:val="center"/>
        </w:trPr>
        <w:tc>
          <w:tcPr>
            <w:tcW w:w="6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lastRenderedPageBreak/>
              <w:t>1.</w:t>
            </w:r>
          </w:p>
        </w:tc>
        <w:tc>
          <w:tcPr>
            <w:tcW w:w="47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471438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Масте</w:t>
            </w:r>
            <w:proofErr w:type="gramStart"/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р(</w:t>
            </w:r>
            <w:proofErr w:type="gramEnd"/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выдающий наряд, руководитель работ)</w:t>
            </w: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</w:tr>
      <w:tr w:rsidR="00553E95" w:rsidRPr="00471438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Машинист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8F0470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</w:tr>
      <w:tr w:rsidR="00553E95" w:rsidRPr="00471438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3.</w:t>
            </w: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155E56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Электромонтажник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F0522B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ar-SA"/>
              </w:rPr>
              <w:t>4</w:t>
            </w:r>
          </w:p>
        </w:tc>
      </w:tr>
      <w:tr w:rsidR="00553E95" w:rsidRPr="00471438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Итого: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471438" w:rsidRDefault="00F0522B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ar-SA"/>
              </w:rPr>
            </w:pPr>
            <w:r w:rsidRPr="004714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ar-SA"/>
              </w:rPr>
              <w:t>6</w:t>
            </w:r>
          </w:p>
        </w:tc>
      </w:tr>
    </w:tbl>
    <w:p w:rsidR="00553E95" w:rsidRDefault="00F0522B" w:rsidP="00B218A1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*- определено по ГЭСН, на основании </w:t>
      </w:r>
      <w:proofErr w:type="gramStart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которых</w:t>
      </w:r>
      <w:proofErr w:type="gramEnd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составлены сметные расчёты</w:t>
      </w:r>
    </w:p>
    <w:p w:rsidR="00471438" w:rsidRPr="00471438" w:rsidRDefault="00471438" w:rsidP="00B218A1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1438" w:rsidRPr="004B5563" w:rsidRDefault="001C4D08" w:rsidP="00471438">
      <w:pPr>
        <w:tabs>
          <w:tab w:val="left" w:pos="1134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7</w:t>
      </w:r>
      <w:r w:rsidR="00471438" w:rsidRPr="004B5563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5</w:t>
      </w:r>
      <w:r w:rsidR="00471438" w:rsidRPr="004B5563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. Персонал </w:t>
      </w:r>
      <w:r w:rsidR="00425035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Участника</w:t>
      </w:r>
      <w:r w:rsidR="00471438" w:rsidRPr="004B5563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должен быть обучен, иметь соответствующую  квалификацию (по монтажу и наладке электроустановок с III-V группой по электробезопасности)</w:t>
      </w:r>
      <w:r w:rsidR="00471438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71438" w:rsidRPr="004B5563" w:rsidRDefault="00471438" w:rsidP="00471438">
      <w:pPr>
        <w:numPr>
          <w:ilvl w:val="0"/>
          <w:numId w:val="13"/>
        </w:numPr>
        <w:tabs>
          <w:tab w:val="left" w:pos="0"/>
        </w:tabs>
        <w:spacing w:before="6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4B5563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Необходимо предоставить копии удостоверений по проверке знаний правил работы в электроустановках.</w:t>
      </w:r>
    </w:p>
    <w:p w:rsidR="00B218A1" w:rsidRPr="00471438" w:rsidRDefault="00B218A1" w:rsidP="00B218A1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Необходимая оснастка, вспомогательная техника, инструмент указывается в проекте производства работ, разработанным подрядчиком и согласованным </w:t>
      </w:r>
      <w:r w:rsidR="00C233C3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аказчиком</w:t>
      </w:r>
      <w:r w:rsidR="00C233C3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C1C0B" w:rsidRPr="00471438" w:rsidRDefault="006C1C0B" w:rsidP="006C1C0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8DD" w:rsidRDefault="00F0522B" w:rsidP="00EB78DD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="00EB78DD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B78DD"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выполнению сметных расчетов.</w:t>
      </w:r>
    </w:p>
    <w:p w:rsidR="001C4D08" w:rsidRPr="00471438" w:rsidRDefault="001C4D08" w:rsidP="00EB78DD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522B" w:rsidRPr="00471438" w:rsidRDefault="00F0522B" w:rsidP="00F0522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8.1.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«ДРСК»):</w:t>
      </w:r>
    </w:p>
    <w:p w:rsidR="00F0522B" w:rsidRPr="00471438" w:rsidRDefault="00F0522B" w:rsidP="00F0522B">
      <w:pPr>
        <w:widowControl w:val="0"/>
        <w:tabs>
          <w:tab w:val="num" w:pos="993"/>
          <w:tab w:val="left" w:pos="12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8.1.</w:t>
      </w:r>
      <w:r w:rsidR="00471438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F0522B" w:rsidRPr="00471438" w:rsidRDefault="00F0522B" w:rsidP="00F0522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8.1.</w:t>
      </w:r>
      <w:r w:rsidR="00471438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«Порядок определения стоимости строительно-монтажных работ». </w:t>
      </w:r>
    </w:p>
    <w:p w:rsidR="00F0522B" w:rsidRPr="00471438" w:rsidRDefault="00F0522B" w:rsidP="00F0522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8.2.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 содержании»  выполнить в двух уровнях цен с применением базисно-индексного метода:</w:t>
      </w:r>
    </w:p>
    <w:p w:rsidR="00F0522B" w:rsidRPr="00471438" w:rsidRDefault="00F0522B" w:rsidP="00F0522B">
      <w:pPr>
        <w:widowControl w:val="0"/>
        <w:tabs>
          <w:tab w:val="left" w:pos="993"/>
          <w:tab w:val="num" w:pos="127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8.2.1.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F0522B" w:rsidRPr="00471438" w:rsidRDefault="00F0522B" w:rsidP="00F0522B">
      <w:pPr>
        <w:widowControl w:val="0"/>
        <w:tabs>
          <w:tab w:val="num" w:pos="851"/>
          <w:tab w:val="left" w:pos="993"/>
          <w:tab w:val="left" w:pos="12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8.2.2.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F0522B" w:rsidRPr="00471438" w:rsidRDefault="00F0522B" w:rsidP="00F0522B">
      <w:pPr>
        <w:widowControl w:val="0"/>
        <w:tabs>
          <w:tab w:val="left" w:pos="993"/>
          <w:tab w:val="left" w:pos="1260"/>
          <w:tab w:val="num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8.2.3.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F0522B" w:rsidRPr="00471438" w:rsidRDefault="00F0522B" w:rsidP="00F0522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8.3.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Прогнозная стоимость строительства формируется с учетом  индексов-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F0522B" w:rsidRPr="00471438" w:rsidRDefault="00F0522B" w:rsidP="00F0522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8.4.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F0522B" w:rsidRPr="00471438" w:rsidRDefault="00F0522B" w:rsidP="00F0522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8.5.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Сметную документацию предоставлять в формате MS </w:t>
      </w:r>
      <w:proofErr w:type="spellStart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другом числовом формате, совместимом с MS </w:t>
      </w:r>
      <w:proofErr w:type="spellStart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в формате программы  «WIN RIK»  или «Гранд СМЕТА», позволяющем вести накопительные ведомости по локальным сметам.</w:t>
      </w:r>
    </w:p>
    <w:p w:rsidR="00160FE6" w:rsidRPr="00471438" w:rsidRDefault="00160FE6" w:rsidP="00160F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Pr="00471438" w:rsidRDefault="006C1C0B" w:rsidP="006C1C0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0522B"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 Правила контроля и приемки выполненных работ </w:t>
      </w:r>
    </w:p>
    <w:p w:rsidR="006C1C0B" w:rsidRPr="00471438" w:rsidRDefault="00F0522B" w:rsidP="00A71C09">
      <w:pPr>
        <w:widowControl w:val="0"/>
        <w:tabs>
          <w:tab w:val="left" w:pos="851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284343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6C1C0B" w:rsidRPr="00471438" w:rsidRDefault="00F0522B" w:rsidP="006C1C0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284343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1C09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6C1C0B" w:rsidRPr="00471438" w:rsidRDefault="00F0522B" w:rsidP="006C1C0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71C09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.3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6C1C0B" w:rsidRPr="00471438" w:rsidRDefault="00F0522B" w:rsidP="006C1C0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71C09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.4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Приемка выполненных работ осуществляется 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</w:t>
      </w:r>
      <w:r w:rsidR="00F65702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, журнала учета выполненных работ КС-6а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справок о стоимости выполненных работ и затрат по форме КС-3, утвержденных постановлением Госкомстата России от 11 ноября 1999 г. № 100.</w:t>
      </w:r>
      <w:proofErr w:type="gramEnd"/>
    </w:p>
    <w:p w:rsidR="006C1C0B" w:rsidRPr="00471438" w:rsidRDefault="006C1C0B" w:rsidP="006C1C0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2060C4" w:rsidRPr="00471438" w:rsidRDefault="006C1C0B" w:rsidP="002060C4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471438">
        <w:rPr>
          <w:sz w:val="26"/>
          <w:szCs w:val="26"/>
        </w:rPr>
        <w:t xml:space="preserve">  </w:t>
      </w:r>
      <w:r w:rsidR="002060C4" w:rsidRPr="00471438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  <w:r w:rsidR="002060C4" w:rsidRPr="00471438">
        <w:rPr>
          <w:color w:val="FF0000"/>
          <w:sz w:val="26"/>
          <w:szCs w:val="26"/>
        </w:rPr>
        <w:t xml:space="preserve"> </w:t>
      </w:r>
      <w:r w:rsidR="002060C4" w:rsidRPr="00471438">
        <w:rPr>
          <w:sz w:val="26"/>
          <w:szCs w:val="26"/>
        </w:rPr>
        <w:t>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A71C09" w:rsidRPr="00471438" w:rsidRDefault="00F0522B" w:rsidP="00A71C09">
      <w:pPr>
        <w:widowControl w:val="0"/>
        <w:tabs>
          <w:tab w:val="left" w:pos="851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hAnsi="Times New Roman" w:cs="Times New Roman"/>
          <w:sz w:val="26"/>
          <w:szCs w:val="26"/>
        </w:rPr>
        <w:t>9</w:t>
      </w:r>
      <w:r w:rsidR="00A71C09" w:rsidRPr="00471438">
        <w:rPr>
          <w:rFonts w:ascii="Times New Roman" w:hAnsi="Times New Roman" w:cs="Times New Roman"/>
          <w:sz w:val="26"/>
          <w:szCs w:val="26"/>
        </w:rPr>
        <w:t>.5.</w:t>
      </w:r>
      <w:r w:rsidR="00A71C09" w:rsidRPr="00471438">
        <w:rPr>
          <w:sz w:val="26"/>
          <w:szCs w:val="26"/>
        </w:rPr>
        <w:t xml:space="preserve"> </w:t>
      </w:r>
      <w:r w:rsidR="00A71C09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выполняет полный объем необходимых испытаний и измерений, результаты которых предоставляются Заказчику в комплекте исполнительной документации по объекту.</w:t>
      </w:r>
    </w:p>
    <w:p w:rsidR="006C1C0B" w:rsidRPr="00471438" w:rsidRDefault="00F0522B" w:rsidP="006C1C0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284343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.6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«Актом приемки законченного строительством объекта»  (КС-11).</w:t>
      </w:r>
    </w:p>
    <w:p w:rsidR="006C1C0B" w:rsidRPr="00471438" w:rsidRDefault="006C1C0B" w:rsidP="006C1C0B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6C1C0B" w:rsidRPr="00471438" w:rsidRDefault="006C1C0B" w:rsidP="00F45107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6C1C0B" w:rsidRPr="00471438" w:rsidRDefault="006C1C0B" w:rsidP="00F45107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6C1C0B" w:rsidRPr="00471438" w:rsidRDefault="006C1C0B" w:rsidP="00F45107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6C1C0B" w:rsidRPr="00471438" w:rsidRDefault="006C1C0B" w:rsidP="00F45107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журнал работ, исполнительные съемки, другая документация, предусмот</w:t>
      </w:r>
      <w:r w:rsidR="00CB205F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ренная нормативными документами.</w:t>
      </w:r>
    </w:p>
    <w:p w:rsidR="006C1C0B" w:rsidRPr="00471438" w:rsidRDefault="006C1C0B" w:rsidP="006C1C0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6C1C0B" w:rsidRPr="00471438" w:rsidRDefault="006C1C0B" w:rsidP="006C1C0B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Pr="00471438" w:rsidRDefault="00F0522B" w:rsidP="006C1C0B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  <w:r w:rsidR="006C1C0B"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Гарантии подрядной организации.</w:t>
      </w:r>
    </w:p>
    <w:p w:rsidR="00471438" w:rsidRPr="00471438" w:rsidRDefault="00F0522B" w:rsidP="00471438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</w:t>
      </w:r>
      <w:r w:rsidR="00160FE6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олжны составлять </w:t>
      </w:r>
      <w:r w:rsidR="00471438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менее 5 (пяти) лет.</w:t>
      </w:r>
    </w:p>
    <w:p w:rsidR="006C1C0B" w:rsidRPr="00471438" w:rsidRDefault="00F0522B" w:rsidP="00471438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FB4D86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1C0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6C1C0B" w:rsidRPr="00471438" w:rsidRDefault="006C1C0B" w:rsidP="006C1C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Pr="00471438" w:rsidRDefault="006C1C0B" w:rsidP="006C1C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0522B"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Pr="0047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Другие требования.</w:t>
      </w:r>
    </w:p>
    <w:p w:rsidR="00CF6A0A" w:rsidRPr="00471438" w:rsidRDefault="00F0522B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CF6A0A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При выполнении строительно-монтажных работ Подрядчик обеспечивает:</w:t>
      </w:r>
    </w:p>
    <w:p w:rsidR="00CF6A0A" w:rsidRPr="00471438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Строгое соблюдение требований, содержащихся  в Техническом задании  к  Договору, в СНиП, СП, </w:t>
      </w:r>
      <w:proofErr w:type="spellStart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</w:t>
      </w:r>
      <w:proofErr w:type="spellEnd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, технических  регламентах и иных документах, регламентирующих  строительную деятельность.</w:t>
      </w:r>
    </w:p>
    <w:p w:rsidR="00CF6A0A" w:rsidRPr="00471438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Производство работ в полном соответствии с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CF6A0A" w:rsidRPr="00471438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CF6A0A" w:rsidRPr="00471438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CF6A0A" w:rsidRPr="00471438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Соблюдение при строительстве объекта 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CF6A0A" w:rsidRPr="00471438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Для выполнения работ по договору Подрядчик имеет право привлекать иных лиц (субподрядчиков).  </w:t>
      </w:r>
    </w:p>
    <w:p w:rsidR="00CF6A0A" w:rsidRPr="00471438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привлечения субподрядной организации Генеральный подрядчик 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должен предоставить Заказчику, необходимые документы, подтверждающие право осуществлять функции Генерального подрядчика (наличие в свидетельстве СРО пункта 33.4, либо иные подтверждающие документы), а также:</w:t>
      </w:r>
    </w:p>
    <w:p w:rsidR="00CF6A0A" w:rsidRPr="00471438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Согласовать с  Заказчиком субподрядчика,  условия договора субподряда,  устанавливающие сроки выполнения работ субподрядчиком, а также порядок расчетов Подрядчика с субподрядчиком;</w:t>
      </w:r>
    </w:p>
    <w:p w:rsidR="00CF6A0A" w:rsidRPr="00471438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</w:t>
      </w:r>
      <w:proofErr w:type="gramStart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 ведения</w:t>
      </w:r>
      <w:proofErr w:type="gramEnd"/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этих работ заверенными копиями СРО субподрядных организаций. </w:t>
      </w:r>
    </w:p>
    <w:p w:rsidR="00CF6A0A" w:rsidRPr="00471438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.3. 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субподрядчиков, как и за свои собственные действия по исполнению договора подряда несет Подрядчик.</w:t>
      </w:r>
    </w:p>
    <w:p w:rsidR="00CF6A0A" w:rsidRPr="00471438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.4. Подрядчик не вправе заключать с субподрядчиками договоры,  общая стоимость которых будет превышать 50 процентов от цены настоящего Договора.</w:t>
      </w:r>
    </w:p>
    <w:p w:rsidR="00CF6A0A" w:rsidRPr="00471438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.5.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438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 производства работ (форма КС-6), в котором отражается весь ход производства работ, а также все факты и обстоятельства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, связанные с производством работ, имеющие значение во взаимоотношениях Заказчика и Подрядчика;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1213F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.6.  Персонал подрядчика и субподрядных организаций должен быть аттестован для работы на энергетических объектах и объектов железнодорожного транспорта, иметь соответствующую квалификацию и опыт монтажных и ремонтных работ аналогичных объекту торгов.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.7. Требования к персоналу Подрядчика: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.7.1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proofErr w:type="gramEnd"/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1213F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.7.2. Руководителем организации Подрядчика письменным указанием должно быть оформлено предоставление его работникам прав: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выдающего наряд, распоряжение;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ответственного производителя работ;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производителя работ (наблюдающего);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члена бригады;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выполнение работниками специальных работ (с записью в удостоверении);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.7.3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1213F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.7.4. Перечень нормативно-правовых и нормативно-технических документов, знание которых обязательно для персонала: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Межотраслевые правила по охране труда при работе на высоте (ПОТ РМ-012-2000);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безопасности при работе с инструментами и приспособлениями          (СО 153-34.03-204);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 по применению и испытанию средств защиты, используемых в электроустановках (СО 153-34.03.603-2003);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технической эксплуатации электрических станций и сетей РФ          (СО 153-34.20.501-2003);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пожарной безопасности для энергетических предприятий                  (СО 34.03.301-00);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Межотраслевая инструкция по оказанию первой помощи при несчастных случаях на производстве;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1213F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.8.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может дать письменное распоряжение, обязательное для Подрядчика, с указанием: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увеличить или сократить объем любой работы, включенной в Договор; 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исключить любую работу;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изменить характер или качество, или вид любой части работы;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дополнительную работу любого характера, необходимую для завершения строительства объекта.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такое изменение не влечет за собой изменение общей стоимости договора, то данные изменения оформляются дополнительным соглашением.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такое изменение влечет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471438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1213F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.9. В процессе проведения работ и после их завершения, </w:t>
      </w:r>
      <w:proofErr w:type="gramStart"/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собственными</w:t>
      </w:r>
      <w:proofErr w:type="gramEnd"/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71438" w:rsidRDefault="00471438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6A0A" w:rsidRPr="00CF6A0A" w:rsidRDefault="00CF6A0A" w:rsidP="00471438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силами и в счет договорной цены Подрядчик обеспечивает  соблюдение требований СНиП 1.02.01-85, СНиП 12-01-2004, ГОСТ 17.1.1.01-77,  ГОСТ 17.2.1.04-77 по охране окружающей среды.</w:t>
      </w:r>
    </w:p>
    <w:p w:rsidR="008A7C50" w:rsidRDefault="008A7C50" w:rsidP="006C1C0B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1886" w:rsidRPr="00E33D96" w:rsidRDefault="00DE1886" w:rsidP="006C1C0B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1951"/>
        <w:gridCol w:w="7938"/>
      </w:tblGrid>
      <w:tr w:rsidR="00023A4E" w:rsidRPr="00023A4E" w:rsidTr="00DE1886">
        <w:trPr>
          <w:trHeight w:val="703"/>
        </w:trPr>
        <w:tc>
          <w:tcPr>
            <w:tcW w:w="1951" w:type="dxa"/>
          </w:tcPr>
          <w:p w:rsidR="00023A4E" w:rsidRPr="00AA43F0" w:rsidRDefault="00023A4E" w:rsidP="00DE1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A43F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Приложение:</w:t>
            </w:r>
          </w:p>
        </w:tc>
        <w:tc>
          <w:tcPr>
            <w:tcW w:w="7938" w:type="dxa"/>
          </w:tcPr>
          <w:p w:rsidR="00023A4E" w:rsidRPr="00AA43F0" w:rsidRDefault="00023A4E" w:rsidP="00DE1886">
            <w:pPr>
              <w:pStyle w:val="aff9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r w:rsidR="004539FD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Ведомость объемов работ на реконструкцию ТП №1-</w:t>
            </w:r>
            <w:r w:rsidR="009C34E2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4</w:t>
            </w:r>
            <w:r w:rsidR="004539FD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4539FD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</w:t>
            </w:r>
            <w:proofErr w:type="gramEnd"/>
            <w:r w:rsidR="004539FD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с.</w:t>
            </w:r>
            <w:r w:rsidR="00DE1886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r w:rsidR="004539FD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Константиновка, на </w:t>
            </w:r>
            <w:r w:rsidR="00AA43F0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3</w:t>
            </w:r>
            <w:r w:rsidR="004539FD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л. в 1 экз.</w:t>
            </w: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.</w:t>
            </w:r>
          </w:p>
          <w:p w:rsidR="004539FD" w:rsidRPr="00AA43F0" w:rsidRDefault="004539FD" w:rsidP="00DE1886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Ведомость объемов работ на реконструкцию ТП №1-1</w:t>
            </w:r>
            <w:r w:rsidR="009C34E2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2</w:t>
            </w: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</w:t>
            </w:r>
            <w:proofErr w:type="gramEnd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с. Константиновка, на 3 л. в 1 экз.</w:t>
            </w:r>
          </w:p>
          <w:p w:rsidR="004539FD" w:rsidRPr="00AA43F0" w:rsidRDefault="004539FD" w:rsidP="00DE1886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Ведомость объемов работ на реконструкцию ТП №1-</w:t>
            </w:r>
            <w:r w:rsidR="009C34E2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16</w:t>
            </w: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</w:t>
            </w:r>
            <w:proofErr w:type="gramEnd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с.</w:t>
            </w:r>
            <w:r w:rsidR="00DE1886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Константиновка, на </w:t>
            </w:r>
            <w:r w:rsid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3</w:t>
            </w: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л. в 1 экз.</w:t>
            </w:r>
          </w:p>
          <w:p w:rsidR="004539FD" w:rsidRPr="00AA43F0" w:rsidRDefault="004539FD" w:rsidP="00DE1886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Ведомость объемов работ на реконструкцию ТП №1-</w:t>
            </w:r>
            <w:r w:rsidR="009C34E2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25</w:t>
            </w:r>
            <w:r w:rsidR="00A059F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A059F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</w:t>
            </w:r>
            <w:proofErr w:type="gramEnd"/>
            <w:r w:rsidR="00A059F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с. Константиновка, на 3</w:t>
            </w: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л. в 1 экз.</w:t>
            </w:r>
          </w:p>
          <w:p w:rsidR="004539FD" w:rsidRPr="00AA43F0" w:rsidRDefault="004539FD" w:rsidP="00DE1886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Ведомость объемов работ на реконструкцию ТП №1-</w:t>
            </w:r>
            <w:r w:rsidR="009C34E2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37</w:t>
            </w:r>
            <w:r w:rsidR="00A059F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A059F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</w:t>
            </w:r>
            <w:proofErr w:type="gramEnd"/>
            <w:r w:rsidR="00A059F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с. Константиновка, на 3</w:t>
            </w: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л. в 1 экз.</w:t>
            </w:r>
          </w:p>
          <w:p w:rsidR="004539FD" w:rsidRPr="00AA43F0" w:rsidRDefault="004539FD" w:rsidP="00DE1886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Ведомость объемов работ на реконструкцию </w:t>
            </w:r>
            <w:proofErr w:type="gramStart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0,4</w:t>
            </w:r>
            <w:r w:rsidR="00DE1886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9C34E2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="009C34E2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ТП1-6</w:t>
            </w: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</w:p>
          <w:p w:rsidR="004539FD" w:rsidRPr="00AA43F0" w:rsidRDefault="004539FD" w:rsidP="00DE1886">
            <w:pPr>
              <w:pStyle w:val="aff9"/>
              <w:ind w:left="360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</w:t>
            </w:r>
            <w:proofErr w:type="gramEnd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с. Константиновка, на 3 л. в 1 экз.</w:t>
            </w:r>
          </w:p>
          <w:p w:rsidR="004539FD" w:rsidRPr="00AA43F0" w:rsidRDefault="004539FD" w:rsidP="00DE1886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Ведомость объемов работ на реконструкцию </w:t>
            </w:r>
            <w:proofErr w:type="gramStart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0,4</w:t>
            </w:r>
            <w:r w:rsidR="00DE1886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ТП1-1</w:t>
            </w:r>
            <w:r w:rsidR="009C34E2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6</w:t>
            </w: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</w:p>
          <w:p w:rsidR="004539FD" w:rsidRPr="00AA43F0" w:rsidRDefault="004539FD" w:rsidP="00DE1886">
            <w:pPr>
              <w:pStyle w:val="aff9"/>
              <w:ind w:left="360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</w:t>
            </w:r>
            <w:proofErr w:type="gramEnd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с. Константиновка, на 3 л. в 1 экз.</w:t>
            </w:r>
          </w:p>
          <w:p w:rsidR="004539FD" w:rsidRPr="00AA43F0" w:rsidRDefault="004539FD" w:rsidP="00DE1886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Ведомость объемов работ на реконструкцию </w:t>
            </w:r>
            <w:proofErr w:type="gramStart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0,4</w:t>
            </w:r>
            <w:r w:rsidR="00DE1886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9C34E2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="009C34E2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ТП1-21</w:t>
            </w: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 </w:t>
            </w:r>
          </w:p>
          <w:p w:rsidR="004539FD" w:rsidRPr="00AA43F0" w:rsidRDefault="004539FD" w:rsidP="00DE1886">
            <w:pPr>
              <w:pStyle w:val="aff9"/>
              <w:ind w:left="360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proofErr w:type="gramStart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</w:t>
            </w:r>
            <w:proofErr w:type="gramEnd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с. Константиновка, на 3 л. в 1 экз.</w:t>
            </w:r>
          </w:p>
          <w:p w:rsidR="004539FD" w:rsidRPr="00AA43F0" w:rsidRDefault="004539FD" w:rsidP="00DE1886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Ведомость объемов работ на реконструкцию </w:t>
            </w:r>
            <w:proofErr w:type="gramStart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0,4</w:t>
            </w:r>
            <w:r w:rsidR="00DE1886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9C34E2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="009C34E2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ТП1-24</w:t>
            </w: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 </w:t>
            </w:r>
          </w:p>
          <w:p w:rsidR="004539FD" w:rsidRPr="00AA43F0" w:rsidRDefault="004539FD" w:rsidP="00DE1886">
            <w:pPr>
              <w:pStyle w:val="aff9"/>
              <w:ind w:left="360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proofErr w:type="gramStart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</w:t>
            </w:r>
            <w:proofErr w:type="gramEnd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с. Константиновка, на </w:t>
            </w:r>
            <w:r w:rsidR="00A059F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3</w:t>
            </w: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л. в 1 экз.</w:t>
            </w:r>
          </w:p>
          <w:p w:rsidR="004539FD" w:rsidRPr="00AA43F0" w:rsidRDefault="004539FD" w:rsidP="00DE1886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Ведомость объемов работ на реконструкцию </w:t>
            </w:r>
            <w:proofErr w:type="gramStart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0,4</w:t>
            </w:r>
            <w:r w:rsidR="00DE1886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9C34E2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="009C34E2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ТП1-28</w:t>
            </w: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</w:p>
          <w:p w:rsidR="004539FD" w:rsidRPr="00AA43F0" w:rsidRDefault="004539FD" w:rsidP="00DE1886">
            <w:pPr>
              <w:pStyle w:val="aff9"/>
              <w:ind w:left="360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</w:t>
            </w:r>
            <w:proofErr w:type="gramEnd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с. Константиновка, на 3 л. в 1 экз.</w:t>
            </w:r>
          </w:p>
          <w:p w:rsidR="004539FD" w:rsidRPr="00AA43F0" w:rsidRDefault="004539FD" w:rsidP="00DE1886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Ведомость объемов</w:t>
            </w:r>
            <w:r w:rsidR="009C34E2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работ на реконструкцию </w:t>
            </w:r>
            <w:proofErr w:type="gramStart"/>
            <w:r w:rsidR="00A059F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="00A059F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0,4 </w:t>
            </w:r>
            <w:proofErr w:type="spellStart"/>
            <w:r w:rsidR="00A059F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="00A059F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r w:rsidR="009C34E2"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ТП №1-36</w:t>
            </w: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в с. Константиновка, на </w:t>
            </w:r>
            <w:r w:rsidR="00A059F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3</w:t>
            </w: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л. в 1 экз.</w:t>
            </w:r>
          </w:p>
          <w:p w:rsidR="009C34E2" w:rsidRPr="00A059FE" w:rsidRDefault="009C34E2" w:rsidP="00A059FE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Ведомость объемов работ на реконструкцию</w:t>
            </w:r>
            <w:r w:rsidR="00A059F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A059F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="00A059F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0,4 </w:t>
            </w:r>
            <w:proofErr w:type="spellStart"/>
            <w:r w:rsidR="00A059F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ТП №1-44 в с. Константиновка, на </w:t>
            </w:r>
            <w:r w:rsidR="00A059F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3</w:t>
            </w:r>
            <w:r w:rsidRPr="00A059FE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л. в 1 экз.</w:t>
            </w:r>
          </w:p>
          <w:p w:rsidR="00AA43F0" w:rsidRPr="00AA43F0" w:rsidRDefault="00AA43F0" w:rsidP="009C34E2">
            <w:pPr>
              <w:pStyle w:val="aff9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Ведомость объемов работ на реконструкцию </w:t>
            </w:r>
            <w:proofErr w:type="gramStart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0,4 </w:t>
            </w:r>
            <w:proofErr w:type="spellStart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Pr="00AA43F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ТП1-19 в с. Константиновка, на 3 л. в 1 экз.</w:t>
            </w:r>
          </w:p>
          <w:p w:rsidR="00023A4E" w:rsidRPr="00AA43F0" w:rsidRDefault="00023A4E" w:rsidP="00DE1886">
            <w:pPr>
              <w:pStyle w:val="aff9"/>
              <w:ind w:left="360"/>
              <w:jc w:val="both"/>
              <w:rPr>
                <w:rFonts w:ascii="Times New Roman" w:eastAsia="Times New Roman" w:hAnsi="Times New Roman"/>
                <w:i/>
                <w:color w:val="FF0000"/>
                <w:sz w:val="26"/>
                <w:szCs w:val="26"/>
                <w:lang w:eastAsia="ru-RU"/>
              </w:rPr>
            </w:pPr>
          </w:p>
        </w:tc>
      </w:tr>
    </w:tbl>
    <w:p w:rsidR="00FB0A4A" w:rsidRPr="00A458CD" w:rsidRDefault="00FB0A4A" w:rsidP="00DE1886">
      <w:pPr>
        <w:pStyle w:val="aff9"/>
        <w:widowControl w:val="0"/>
        <w:shd w:val="clear" w:color="auto" w:fill="FFFFFF"/>
        <w:tabs>
          <w:tab w:val="left" w:pos="993"/>
        </w:tabs>
        <w:spacing w:after="0" w:line="240" w:lineRule="auto"/>
        <w:ind w:left="680" w:right="13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:rsidR="004539FD" w:rsidRDefault="004539FD" w:rsidP="00DE1886">
      <w:pPr>
        <w:pStyle w:val="aff9"/>
        <w:widowControl w:val="0"/>
        <w:shd w:val="clear" w:color="auto" w:fill="FFFFFF"/>
        <w:tabs>
          <w:tab w:val="left" w:pos="993"/>
        </w:tabs>
        <w:spacing w:after="0" w:line="240" w:lineRule="auto"/>
        <w:ind w:left="680" w:right="1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0107C" w:rsidRPr="00E33D96" w:rsidRDefault="00A0107C" w:rsidP="00DE1886">
      <w:pPr>
        <w:pStyle w:val="aff9"/>
        <w:widowControl w:val="0"/>
        <w:shd w:val="clear" w:color="auto" w:fill="FFFFFF"/>
        <w:tabs>
          <w:tab w:val="left" w:pos="993"/>
        </w:tabs>
        <w:spacing w:after="0" w:line="240" w:lineRule="auto"/>
        <w:ind w:left="6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1" w:name="_GoBack"/>
      <w:bookmarkEnd w:id="1"/>
    </w:p>
    <w:sectPr w:rsidR="00A0107C" w:rsidRPr="00E33D96" w:rsidSect="00471438">
      <w:pgSz w:w="11906" w:h="16838"/>
      <w:pgMar w:top="993" w:right="851" w:bottom="1418" w:left="1418" w:header="18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F8A" w:rsidRDefault="003D5F8A">
      <w:pPr>
        <w:spacing w:after="0" w:line="240" w:lineRule="auto"/>
      </w:pPr>
      <w:r>
        <w:separator/>
      </w:r>
    </w:p>
  </w:endnote>
  <w:endnote w:type="continuationSeparator" w:id="0">
    <w:p w:rsidR="003D5F8A" w:rsidRDefault="003D5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F8A" w:rsidRDefault="003D5F8A">
      <w:pPr>
        <w:spacing w:after="0" w:line="240" w:lineRule="auto"/>
      </w:pPr>
      <w:r>
        <w:separator/>
      </w:r>
    </w:p>
  </w:footnote>
  <w:footnote w:type="continuationSeparator" w:id="0">
    <w:p w:rsidR="003D5F8A" w:rsidRDefault="003D5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738C4"/>
    <w:multiLevelType w:val="hybridMultilevel"/>
    <w:tmpl w:val="717640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194FC4"/>
    <w:multiLevelType w:val="hybridMultilevel"/>
    <w:tmpl w:val="9E8280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C46E21"/>
    <w:multiLevelType w:val="hybridMultilevel"/>
    <w:tmpl w:val="EED88DC6"/>
    <w:lvl w:ilvl="0" w:tplc="8096675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D6D4D14"/>
    <w:multiLevelType w:val="hybridMultilevel"/>
    <w:tmpl w:val="5A04A690"/>
    <w:lvl w:ilvl="0" w:tplc="72F6AB20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E84942"/>
    <w:multiLevelType w:val="hybridMultilevel"/>
    <w:tmpl w:val="09BE24E0"/>
    <w:lvl w:ilvl="0" w:tplc="8F507D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74D1048"/>
    <w:multiLevelType w:val="hybridMultilevel"/>
    <w:tmpl w:val="B170982E"/>
    <w:lvl w:ilvl="0" w:tplc="80966750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026593"/>
    <w:multiLevelType w:val="multilevel"/>
    <w:tmpl w:val="B77203E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2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4"/>
  </w:num>
  <w:num w:numId="5">
    <w:abstractNumId w:val="10"/>
  </w:num>
  <w:num w:numId="6">
    <w:abstractNumId w:val="9"/>
  </w:num>
  <w:num w:numId="7">
    <w:abstractNumId w:val="12"/>
  </w:num>
  <w:num w:numId="8">
    <w:abstractNumId w:val="2"/>
  </w:num>
  <w:num w:numId="9">
    <w:abstractNumId w:val="7"/>
  </w:num>
  <w:num w:numId="10">
    <w:abstractNumId w:val="8"/>
  </w:num>
  <w:num w:numId="11">
    <w:abstractNumId w:val="6"/>
  </w:num>
  <w:num w:numId="12">
    <w:abstractNumId w:val="0"/>
  </w:num>
  <w:num w:numId="13">
    <w:abstractNumId w:val="10"/>
  </w:num>
  <w:num w:numId="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D0C"/>
    <w:rsid w:val="00005B2E"/>
    <w:rsid w:val="00007B01"/>
    <w:rsid w:val="00017F18"/>
    <w:rsid w:val="00022BD0"/>
    <w:rsid w:val="00023A4E"/>
    <w:rsid w:val="000321F9"/>
    <w:rsid w:val="0006513A"/>
    <w:rsid w:val="0007241C"/>
    <w:rsid w:val="00083DEE"/>
    <w:rsid w:val="00096F65"/>
    <w:rsid w:val="000A5B32"/>
    <w:rsid w:val="000C7527"/>
    <w:rsid w:val="000E5ABC"/>
    <w:rsid w:val="0010499E"/>
    <w:rsid w:val="0010774C"/>
    <w:rsid w:val="00113FD9"/>
    <w:rsid w:val="001213F5"/>
    <w:rsid w:val="00153734"/>
    <w:rsid w:val="0015586B"/>
    <w:rsid w:val="00155E56"/>
    <w:rsid w:val="00160FE6"/>
    <w:rsid w:val="001655D0"/>
    <w:rsid w:val="00173120"/>
    <w:rsid w:val="00173878"/>
    <w:rsid w:val="001805B4"/>
    <w:rsid w:val="00181C33"/>
    <w:rsid w:val="001A4770"/>
    <w:rsid w:val="001B7096"/>
    <w:rsid w:val="001C11FA"/>
    <w:rsid w:val="001C4D08"/>
    <w:rsid w:val="001D0E10"/>
    <w:rsid w:val="001D6E5F"/>
    <w:rsid w:val="001E0285"/>
    <w:rsid w:val="001E390D"/>
    <w:rsid w:val="001E518D"/>
    <w:rsid w:val="001E64AD"/>
    <w:rsid w:val="001E74E7"/>
    <w:rsid w:val="002060C4"/>
    <w:rsid w:val="00213CF8"/>
    <w:rsid w:val="002171CF"/>
    <w:rsid w:val="002364DF"/>
    <w:rsid w:val="00261D24"/>
    <w:rsid w:val="002717B6"/>
    <w:rsid w:val="002758B6"/>
    <w:rsid w:val="00284343"/>
    <w:rsid w:val="00291852"/>
    <w:rsid w:val="002961E8"/>
    <w:rsid w:val="002A06DB"/>
    <w:rsid w:val="002A3786"/>
    <w:rsid w:val="002F309D"/>
    <w:rsid w:val="0030353C"/>
    <w:rsid w:val="00311595"/>
    <w:rsid w:val="00312008"/>
    <w:rsid w:val="00320187"/>
    <w:rsid w:val="00327129"/>
    <w:rsid w:val="00330C99"/>
    <w:rsid w:val="00330DB7"/>
    <w:rsid w:val="00340DB9"/>
    <w:rsid w:val="00346E81"/>
    <w:rsid w:val="00356CA2"/>
    <w:rsid w:val="00361E7F"/>
    <w:rsid w:val="003658C8"/>
    <w:rsid w:val="003730AF"/>
    <w:rsid w:val="003A2340"/>
    <w:rsid w:val="003C01F8"/>
    <w:rsid w:val="003D4679"/>
    <w:rsid w:val="003D5F8A"/>
    <w:rsid w:val="003E0923"/>
    <w:rsid w:val="003E458B"/>
    <w:rsid w:val="003F0A95"/>
    <w:rsid w:val="00400C7F"/>
    <w:rsid w:val="004039B9"/>
    <w:rsid w:val="00415AC9"/>
    <w:rsid w:val="00425035"/>
    <w:rsid w:val="004539FD"/>
    <w:rsid w:val="004566D0"/>
    <w:rsid w:val="00465EA8"/>
    <w:rsid w:val="00471438"/>
    <w:rsid w:val="00480589"/>
    <w:rsid w:val="00494E53"/>
    <w:rsid w:val="004A0C74"/>
    <w:rsid w:val="004A126F"/>
    <w:rsid w:val="004A3BBD"/>
    <w:rsid w:val="004A4FA2"/>
    <w:rsid w:val="004B7DCF"/>
    <w:rsid w:val="004D0BCA"/>
    <w:rsid w:val="004F2B9F"/>
    <w:rsid w:val="004F50A3"/>
    <w:rsid w:val="004F7C0F"/>
    <w:rsid w:val="005054ED"/>
    <w:rsid w:val="00517F97"/>
    <w:rsid w:val="0052061B"/>
    <w:rsid w:val="00524227"/>
    <w:rsid w:val="00536F16"/>
    <w:rsid w:val="00537A69"/>
    <w:rsid w:val="00553E95"/>
    <w:rsid w:val="00556BC5"/>
    <w:rsid w:val="00563A90"/>
    <w:rsid w:val="00566FE0"/>
    <w:rsid w:val="00585265"/>
    <w:rsid w:val="005B26B9"/>
    <w:rsid w:val="005E6D48"/>
    <w:rsid w:val="005E7754"/>
    <w:rsid w:val="005F2FB9"/>
    <w:rsid w:val="006110A3"/>
    <w:rsid w:val="006140FE"/>
    <w:rsid w:val="00614DA2"/>
    <w:rsid w:val="006216BC"/>
    <w:rsid w:val="00621CEE"/>
    <w:rsid w:val="00623FD9"/>
    <w:rsid w:val="0063396C"/>
    <w:rsid w:val="006373BF"/>
    <w:rsid w:val="00642033"/>
    <w:rsid w:val="00657F37"/>
    <w:rsid w:val="00667FDC"/>
    <w:rsid w:val="00670348"/>
    <w:rsid w:val="0069213F"/>
    <w:rsid w:val="006A3026"/>
    <w:rsid w:val="006A4345"/>
    <w:rsid w:val="006A46FD"/>
    <w:rsid w:val="006A4947"/>
    <w:rsid w:val="006B1FC2"/>
    <w:rsid w:val="006B3F48"/>
    <w:rsid w:val="006C1C0B"/>
    <w:rsid w:val="006D2C08"/>
    <w:rsid w:val="006E3296"/>
    <w:rsid w:val="006E7D14"/>
    <w:rsid w:val="006F7143"/>
    <w:rsid w:val="00700C77"/>
    <w:rsid w:val="00702C62"/>
    <w:rsid w:val="00705E44"/>
    <w:rsid w:val="00720006"/>
    <w:rsid w:val="00727064"/>
    <w:rsid w:val="007313B7"/>
    <w:rsid w:val="00741265"/>
    <w:rsid w:val="00742965"/>
    <w:rsid w:val="00745EE7"/>
    <w:rsid w:val="007624E0"/>
    <w:rsid w:val="007840B8"/>
    <w:rsid w:val="00792F3E"/>
    <w:rsid w:val="00796EC9"/>
    <w:rsid w:val="007A5482"/>
    <w:rsid w:val="007B3096"/>
    <w:rsid w:val="007D2A18"/>
    <w:rsid w:val="007D609C"/>
    <w:rsid w:val="007D75B9"/>
    <w:rsid w:val="007E0740"/>
    <w:rsid w:val="007E352C"/>
    <w:rsid w:val="007E37BC"/>
    <w:rsid w:val="007F5D83"/>
    <w:rsid w:val="00803220"/>
    <w:rsid w:val="00803B2A"/>
    <w:rsid w:val="00804360"/>
    <w:rsid w:val="008048D5"/>
    <w:rsid w:val="00832594"/>
    <w:rsid w:val="00854D62"/>
    <w:rsid w:val="00856940"/>
    <w:rsid w:val="00860A49"/>
    <w:rsid w:val="00873F3D"/>
    <w:rsid w:val="008871B3"/>
    <w:rsid w:val="0089316C"/>
    <w:rsid w:val="008A7C50"/>
    <w:rsid w:val="008B163F"/>
    <w:rsid w:val="008B7026"/>
    <w:rsid w:val="008C5979"/>
    <w:rsid w:val="008D0B98"/>
    <w:rsid w:val="008D5CF9"/>
    <w:rsid w:val="008E2D0C"/>
    <w:rsid w:val="008F0470"/>
    <w:rsid w:val="008F145F"/>
    <w:rsid w:val="008F7F18"/>
    <w:rsid w:val="009405EF"/>
    <w:rsid w:val="009576F2"/>
    <w:rsid w:val="0096452C"/>
    <w:rsid w:val="00967FD9"/>
    <w:rsid w:val="009A1EC8"/>
    <w:rsid w:val="009B4115"/>
    <w:rsid w:val="009C34E2"/>
    <w:rsid w:val="009C5E06"/>
    <w:rsid w:val="009C6E95"/>
    <w:rsid w:val="009D3EA7"/>
    <w:rsid w:val="009E2DEB"/>
    <w:rsid w:val="00A0107C"/>
    <w:rsid w:val="00A016C7"/>
    <w:rsid w:val="00A059FE"/>
    <w:rsid w:val="00A1173B"/>
    <w:rsid w:val="00A146A3"/>
    <w:rsid w:val="00A14D10"/>
    <w:rsid w:val="00A15D48"/>
    <w:rsid w:val="00A2094C"/>
    <w:rsid w:val="00A23B76"/>
    <w:rsid w:val="00A360AC"/>
    <w:rsid w:val="00A409AA"/>
    <w:rsid w:val="00A458CD"/>
    <w:rsid w:val="00A46C39"/>
    <w:rsid w:val="00A7005E"/>
    <w:rsid w:val="00A71C09"/>
    <w:rsid w:val="00A80A37"/>
    <w:rsid w:val="00A9371E"/>
    <w:rsid w:val="00AA0415"/>
    <w:rsid w:val="00AA43F0"/>
    <w:rsid w:val="00AB48C5"/>
    <w:rsid w:val="00AD585E"/>
    <w:rsid w:val="00AE1EFA"/>
    <w:rsid w:val="00AE42C6"/>
    <w:rsid w:val="00AF297C"/>
    <w:rsid w:val="00B11B04"/>
    <w:rsid w:val="00B121D7"/>
    <w:rsid w:val="00B218A1"/>
    <w:rsid w:val="00B402E9"/>
    <w:rsid w:val="00B43BD8"/>
    <w:rsid w:val="00B62B30"/>
    <w:rsid w:val="00B8121A"/>
    <w:rsid w:val="00B82884"/>
    <w:rsid w:val="00B86F0B"/>
    <w:rsid w:val="00B927DD"/>
    <w:rsid w:val="00B97ED2"/>
    <w:rsid w:val="00BA44D6"/>
    <w:rsid w:val="00BC2771"/>
    <w:rsid w:val="00BE4697"/>
    <w:rsid w:val="00BF340E"/>
    <w:rsid w:val="00C04A37"/>
    <w:rsid w:val="00C106F2"/>
    <w:rsid w:val="00C20B77"/>
    <w:rsid w:val="00C233C3"/>
    <w:rsid w:val="00C460CC"/>
    <w:rsid w:val="00C468C7"/>
    <w:rsid w:val="00C47BE8"/>
    <w:rsid w:val="00C64F65"/>
    <w:rsid w:val="00C6561F"/>
    <w:rsid w:val="00C763D3"/>
    <w:rsid w:val="00C855C2"/>
    <w:rsid w:val="00C878C0"/>
    <w:rsid w:val="00CA268C"/>
    <w:rsid w:val="00CA3EE7"/>
    <w:rsid w:val="00CA42FC"/>
    <w:rsid w:val="00CB205F"/>
    <w:rsid w:val="00CD0B32"/>
    <w:rsid w:val="00CD6FA9"/>
    <w:rsid w:val="00CE240A"/>
    <w:rsid w:val="00CF176C"/>
    <w:rsid w:val="00CF3DCE"/>
    <w:rsid w:val="00CF3EC6"/>
    <w:rsid w:val="00CF6A0A"/>
    <w:rsid w:val="00D128E4"/>
    <w:rsid w:val="00D13BE7"/>
    <w:rsid w:val="00D30081"/>
    <w:rsid w:val="00D4283C"/>
    <w:rsid w:val="00D6135A"/>
    <w:rsid w:val="00D83AC4"/>
    <w:rsid w:val="00D849F8"/>
    <w:rsid w:val="00D86403"/>
    <w:rsid w:val="00DA15EE"/>
    <w:rsid w:val="00DA2D44"/>
    <w:rsid w:val="00DA6633"/>
    <w:rsid w:val="00DB2016"/>
    <w:rsid w:val="00DB3A0E"/>
    <w:rsid w:val="00DC27B5"/>
    <w:rsid w:val="00DC79FE"/>
    <w:rsid w:val="00DD6FD7"/>
    <w:rsid w:val="00DD728F"/>
    <w:rsid w:val="00DE1886"/>
    <w:rsid w:val="00DE7C41"/>
    <w:rsid w:val="00DF0B18"/>
    <w:rsid w:val="00DF18EB"/>
    <w:rsid w:val="00DF3A7B"/>
    <w:rsid w:val="00E1736D"/>
    <w:rsid w:val="00E222E3"/>
    <w:rsid w:val="00E33D96"/>
    <w:rsid w:val="00E411C8"/>
    <w:rsid w:val="00E43FB0"/>
    <w:rsid w:val="00E53079"/>
    <w:rsid w:val="00E61F41"/>
    <w:rsid w:val="00E62BCF"/>
    <w:rsid w:val="00E712B5"/>
    <w:rsid w:val="00E76FD2"/>
    <w:rsid w:val="00E81298"/>
    <w:rsid w:val="00E87C08"/>
    <w:rsid w:val="00EA3F77"/>
    <w:rsid w:val="00EA45CD"/>
    <w:rsid w:val="00EB78DD"/>
    <w:rsid w:val="00ED2073"/>
    <w:rsid w:val="00EE4015"/>
    <w:rsid w:val="00EE40F4"/>
    <w:rsid w:val="00EF2EE8"/>
    <w:rsid w:val="00EF4929"/>
    <w:rsid w:val="00EF7777"/>
    <w:rsid w:val="00F0206B"/>
    <w:rsid w:val="00F0522B"/>
    <w:rsid w:val="00F15837"/>
    <w:rsid w:val="00F20C74"/>
    <w:rsid w:val="00F305A1"/>
    <w:rsid w:val="00F3121D"/>
    <w:rsid w:val="00F32087"/>
    <w:rsid w:val="00F37F2C"/>
    <w:rsid w:val="00F45008"/>
    <w:rsid w:val="00F45107"/>
    <w:rsid w:val="00F47911"/>
    <w:rsid w:val="00F52029"/>
    <w:rsid w:val="00F62BDA"/>
    <w:rsid w:val="00F65702"/>
    <w:rsid w:val="00F75EB4"/>
    <w:rsid w:val="00F81587"/>
    <w:rsid w:val="00F816BC"/>
    <w:rsid w:val="00F81996"/>
    <w:rsid w:val="00F86C99"/>
    <w:rsid w:val="00F908D4"/>
    <w:rsid w:val="00FA48FA"/>
    <w:rsid w:val="00FB0A4A"/>
    <w:rsid w:val="00FB4D86"/>
    <w:rsid w:val="00FC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513A"/>
  </w:style>
  <w:style w:type="paragraph" w:styleId="10">
    <w:name w:val="heading 1"/>
    <w:basedOn w:val="a0"/>
    <w:next w:val="a0"/>
    <w:link w:val="11"/>
    <w:qFormat/>
    <w:rsid w:val="006C1C0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6C1C0B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6C1C0B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6C1C0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6C1C0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6C1C0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6C1C0B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C1C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6C1C0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6C1C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6C1C0B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6C1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C1C0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1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6C1C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1C0B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unhideWhenUsed/>
    <w:rsid w:val="006C1C0B"/>
  </w:style>
  <w:style w:type="paragraph" w:styleId="a4">
    <w:name w:val="caption"/>
    <w:basedOn w:val="a0"/>
    <w:next w:val="a0"/>
    <w:qFormat/>
    <w:rsid w:val="006C1C0B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6C1C0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6C1C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6C1C0B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6C1C0B"/>
  </w:style>
  <w:style w:type="paragraph" w:customStyle="1" w:styleId="p">
    <w:name w:val="p"/>
    <w:basedOn w:val="a0"/>
    <w:rsid w:val="006C1C0B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6C1C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6C1C0B"/>
  </w:style>
  <w:style w:type="paragraph" w:styleId="15">
    <w:name w:val="toc 1"/>
    <w:basedOn w:val="a0"/>
    <w:next w:val="a0"/>
    <w:autoRedefine/>
    <w:uiPriority w:val="39"/>
    <w:rsid w:val="006C1C0B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6C1C0B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6C1C0B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6C1C0B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6C1C0B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6C1C0B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6C1C0B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6C1C0B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6C1C0B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6C1C0B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6C1C0B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6C1C0B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6C1C0B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6C1C0B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6C1C0B"/>
    <w:rPr>
      <w:vanish/>
      <w:webHidden w:val="0"/>
      <w:specVanish w:val="0"/>
    </w:rPr>
  </w:style>
  <w:style w:type="character" w:customStyle="1" w:styleId="letter">
    <w:name w:val="letter"/>
    <w:rsid w:val="006C1C0B"/>
    <w:rPr>
      <w:b/>
      <w:bCs/>
      <w:i w:val="0"/>
      <w:iCs w:val="0"/>
      <w:color w:val="F24220"/>
    </w:rPr>
  </w:style>
  <w:style w:type="character" w:customStyle="1" w:styleId="word">
    <w:name w:val="word"/>
    <w:rsid w:val="006C1C0B"/>
    <w:rPr>
      <w:b/>
      <w:bCs/>
      <w:i/>
      <w:iCs/>
      <w:color w:val="1D1D1D"/>
    </w:rPr>
  </w:style>
  <w:style w:type="paragraph" w:customStyle="1" w:styleId="note4">
    <w:name w:val="note4"/>
    <w:basedOn w:val="a0"/>
    <w:rsid w:val="006C1C0B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6C1C0B"/>
    <w:rPr>
      <w:b/>
      <w:bCs/>
    </w:rPr>
  </w:style>
  <w:style w:type="table" w:styleId="af3">
    <w:name w:val="Table Grid"/>
    <w:basedOn w:val="a2"/>
    <w:rsid w:val="006C1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6C1C0B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6C1C0B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6C1C0B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6C1C0B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6C1C0B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6C1C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6C1C0B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6C1C0B"/>
    <w:rPr>
      <w:sz w:val="16"/>
      <w:szCs w:val="16"/>
    </w:rPr>
  </w:style>
  <w:style w:type="paragraph" w:styleId="af9">
    <w:name w:val="annotation text"/>
    <w:basedOn w:val="a0"/>
    <w:link w:val="afa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6C1C0B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6C1C0B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</w:style>
  <w:style w:type="character" w:customStyle="1" w:styleId="23">
    <w:name w:val="= Заголовок 2 = Знак Знак"/>
    <w:link w:val="2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6C1C0B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6C1C0B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6C1C0B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6C1C0B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6C1C0B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6C1C0B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6C1C0B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6C1C0B"/>
    <w:rPr>
      <w:vertAlign w:val="superscript"/>
    </w:rPr>
  </w:style>
  <w:style w:type="paragraph" w:styleId="aff3">
    <w:name w:val="Document Map"/>
    <w:basedOn w:val="a0"/>
    <w:link w:val="aff4"/>
    <w:semiHidden/>
    <w:rsid w:val="006C1C0B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6C1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6C1C0B"/>
    <w:rPr>
      <w:sz w:val="18"/>
      <w:szCs w:val="18"/>
    </w:rPr>
  </w:style>
  <w:style w:type="paragraph" w:customStyle="1" w:styleId="aff6">
    <w:name w:val="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6C1C0B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6C1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6C1C0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6C1C0B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6C1C0B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6C1C0B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6C1C0B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6C1C0B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6C1C0B"/>
  </w:style>
  <w:style w:type="character" w:customStyle="1" w:styleId="affc">
    <w:name w:val="Приложение для содержания Знак"/>
    <w:link w:val="affb"/>
    <w:rsid w:val="006C1C0B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6C1C0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6C1C0B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C1C0B"/>
    <w:rPr>
      <w:rFonts w:ascii="Times New Roman" w:hAnsi="Times New Roman" w:cs="Times New Roman"/>
      <w:b/>
      <w:bCs/>
      <w:sz w:val="30"/>
      <w:szCs w:val="30"/>
    </w:rPr>
  </w:style>
  <w:style w:type="paragraph" w:customStyle="1" w:styleId="1f">
    <w:name w:val="Знак Знак Знак Знак1 Знак Знак"/>
    <w:basedOn w:val="a0"/>
    <w:rsid w:val="0072706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513A"/>
  </w:style>
  <w:style w:type="paragraph" w:styleId="10">
    <w:name w:val="heading 1"/>
    <w:basedOn w:val="a0"/>
    <w:next w:val="a0"/>
    <w:link w:val="11"/>
    <w:qFormat/>
    <w:rsid w:val="006C1C0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6C1C0B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6C1C0B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6C1C0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6C1C0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6C1C0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6C1C0B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C1C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6C1C0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6C1C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6C1C0B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6C1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C1C0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1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6C1C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1C0B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unhideWhenUsed/>
    <w:rsid w:val="006C1C0B"/>
  </w:style>
  <w:style w:type="paragraph" w:styleId="a4">
    <w:name w:val="caption"/>
    <w:basedOn w:val="a0"/>
    <w:next w:val="a0"/>
    <w:qFormat/>
    <w:rsid w:val="006C1C0B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6C1C0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6C1C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6C1C0B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6C1C0B"/>
  </w:style>
  <w:style w:type="paragraph" w:customStyle="1" w:styleId="p">
    <w:name w:val="p"/>
    <w:basedOn w:val="a0"/>
    <w:rsid w:val="006C1C0B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6C1C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6C1C0B"/>
  </w:style>
  <w:style w:type="paragraph" w:styleId="15">
    <w:name w:val="toc 1"/>
    <w:basedOn w:val="a0"/>
    <w:next w:val="a0"/>
    <w:autoRedefine/>
    <w:uiPriority w:val="39"/>
    <w:rsid w:val="006C1C0B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6C1C0B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6C1C0B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6C1C0B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6C1C0B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6C1C0B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6C1C0B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6C1C0B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6C1C0B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6C1C0B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6C1C0B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6C1C0B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6C1C0B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6C1C0B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6C1C0B"/>
    <w:rPr>
      <w:vanish/>
      <w:webHidden w:val="0"/>
      <w:specVanish w:val="0"/>
    </w:rPr>
  </w:style>
  <w:style w:type="character" w:customStyle="1" w:styleId="letter">
    <w:name w:val="letter"/>
    <w:rsid w:val="006C1C0B"/>
    <w:rPr>
      <w:b/>
      <w:bCs/>
      <w:i w:val="0"/>
      <w:iCs w:val="0"/>
      <w:color w:val="F24220"/>
    </w:rPr>
  </w:style>
  <w:style w:type="character" w:customStyle="1" w:styleId="word">
    <w:name w:val="word"/>
    <w:rsid w:val="006C1C0B"/>
    <w:rPr>
      <w:b/>
      <w:bCs/>
      <w:i/>
      <w:iCs/>
      <w:color w:val="1D1D1D"/>
    </w:rPr>
  </w:style>
  <w:style w:type="paragraph" w:customStyle="1" w:styleId="note4">
    <w:name w:val="note4"/>
    <w:basedOn w:val="a0"/>
    <w:rsid w:val="006C1C0B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6C1C0B"/>
    <w:rPr>
      <w:b/>
      <w:bCs/>
    </w:rPr>
  </w:style>
  <w:style w:type="table" w:styleId="af3">
    <w:name w:val="Table Grid"/>
    <w:basedOn w:val="a2"/>
    <w:rsid w:val="006C1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6C1C0B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6C1C0B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6C1C0B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6C1C0B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6C1C0B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6C1C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6C1C0B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6C1C0B"/>
    <w:rPr>
      <w:sz w:val="16"/>
      <w:szCs w:val="16"/>
    </w:rPr>
  </w:style>
  <w:style w:type="paragraph" w:styleId="af9">
    <w:name w:val="annotation text"/>
    <w:basedOn w:val="a0"/>
    <w:link w:val="afa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6C1C0B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6C1C0B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</w:style>
  <w:style w:type="character" w:customStyle="1" w:styleId="23">
    <w:name w:val="= Заголовок 2 = Знак Знак"/>
    <w:link w:val="2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6C1C0B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6C1C0B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6C1C0B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6C1C0B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6C1C0B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6C1C0B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6C1C0B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6C1C0B"/>
    <w:rPr>
      <w:vertAlign w:val="superscript"/>
    </w:rPr>
  </w:style>
  <w:style w:type="paragraph" w:styleId="aff3">
    <w:name w:val="Document Map"/>
    <w:basedOn w:val="a0"/>
    <w:link w:val="aff4"/>
    <w:semiHidden/>
    <w:rsid w:val="006C1C0B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6C1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6C1C0B"/>
    <w:rPr>
      <w:sz w:val="18"/>
      <w:szCs w:val="18"/>
    </w:rPr>
  </w:style>
  <w:style w:type="paragraph" w:customStyle="1" w:styleId="aff6">
    <w:name w:val="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6C1C0B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6C1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6C1C0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6C1C0B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6C1C0B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6C1C0B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6C1C0B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6C1C0B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6C1C0B"/>
  </w:style>
  <w:style w:type="character" w:customStyle="1" w:styleId="affc">
    <w:name w:val="Приложение для содержания Знак"/>
    <w:link w:val="affb"/>
    <w:rsid w:val="006C1C0B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6C1C0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6C1C0B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C1C0B"/>
    <w:rPr>
      <w:rFonts w:ascii="Times New Roman" w:hAnsi="Times New Roman" w:cs="Times New Roman"/>
      <w:b/>
      <w:bCs/>
      <w:sz w:val="30"/>
      <w:szCs w:val="30"/>
    </w:rPr>
  </w:style>
  <w:style w:type="paragraph" w:customStyle="1" w:styleId="1f">
    <w:name w:val="Знак Знак Знак Знак1 Знак Знак"/>
    <w:basedOn w:val="a0"/>
    <w:rsid w:val="0072706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7ACB6-530D-4912-94E0-DABEECF30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12</Pages>
  <Words>4154</Words>
  <Characters>23681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Фомина Евгения Владимировна</dc:creator>
  <cp:lastModifiedBy>Коротаева Татьяна Витальевна</cp:lastModifiedBy>
  <cp:revision>21</cp:revision>
  <cp:lastPrinted>2016-11-28T05:25:00Z</cp:lastPrinted>
  <dcterms:created xsi:type="dcterms:W3CDTF">2016-08-15T04:19:00Z</dcterms:created>
  <dcterms:modified xsi:type="dcterms:W3CDTF">2016-12-06T07:53:00Z</dcterms:modified>
</cp:coreProperties>
</file>