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5202A1" w:rsidRPr="006C4BEC" w:rsidRDefault="00B454B7" w:rsidP="005202A1">
      <w:pPr>
        <w:pStyle w:val="af3"/>
        <w:ind w:right="424"/>
        <w:outlineLvl w:val="0"/>
        <w:rPr>
          <w:bCs/>
          <w:caps/>
          <w:sz w:val="28"/>
        </w:rPr>
      </w:pPr>
      <w:r w:rsidRPr="005202A1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</w:t>
      </w:r>
      <w:r w:rsidR="001F6323" w:rsidRPr="00BF6495">
        <w:rPr>
          <w:rFonts w:cs="Arial"/>
          <w:bCs/>
          <w:iCs/>
          <w:spacing w:val="40"/>
          <w:sz w:val="28"/>
          <w:szCs w:val="28"/>
        </w:rPr>
        <w:t>№</w:t>
      </w:r>
      <w:r w:rsidR="005202A1">
        <w:rPr>
          <w:bCs/>
          <w:sz w:val="24"/>
          <w:szCs w:val="24"/>
        </w:rPr>
        <w:t>12</w:t>
      </w:r>
      <w:r w:rsidR="000E32D7">
        <w:rPr>
          <w:bCs/>
          <w:sz w:val="24"/>
          <w:szCs w:val="24"/>
        </w:rPr>
        <w:t>4</w:t>
      </w:r>
      <w:r w:rsidR="005202A1" w:rsidRPr="007772DD">
        <w:rPr>
          <w:bCs/>
          <w:sz w:val="24"/>
          <w:szCs w:val="24"/>
        </w:rPr>
        <w:t>/</w:t>
      </w:r>
      <w:r w:rsidR="005202A1">
        <w:rPr>
          <w:bCs/>
          <w:caps/>
          <w:sz w:val="28"/>
        </w:rPr>
        <w:t xml:space="preserve"> МТПиР-Р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0E32D7" w:rsidRPr="004F3365" w:rsidRDefault="000E32D7" w:rsidP="000E32D7">
      <w:pPr>
        <w:pStyle w:val="a6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jc w:val="center"/>
        <w:rPr>
          <w:b/>
          <w:i/>
          <w:sz w:val="26"/>
          <w:szCs w:val="26"/>
        </w:rPr>
      </w:pPr>
      <w:r w:rsidRPr="004F3365">
        <w:rPr>
          <w:b/>
          <w:i/>
          <w:sz w:val="26"/>
          <w:szCs w:val="26"/>
          <w:u w:val="single"/>
        </w:rPr>
        <w:t>Лот № 1</w:t>
      </w:r>
      <w:r w:rsidRPr="004F3365">
        <w:rPr>
          <w:b/>
          <w:i/>
          <w:sz w:val="26"/>
          <w:szCs w:val="26"/>
        </w:rPr>
        <w:t xml:space="preserve"> «Трансформаторы напряжения (</w:t>
      </w:r>
      <w:proofErr w:type="spellStart"/>
      <w:r w:rsidRPr="004F3365">
        <w:rPr>
          <w:b/>
          <w:i/>
          <w:sz w:val="26"/>
          <w:szCs w:val="26"/>
        </w:rPr>
        <w:t>антирезонансные</w:t>
      </w:r>
      <w:proofErr w:type="spellEnd"/>
      <w:r w:rsidRPr="004F3365">
        <w:rPr>
          <w:b/>
          <w:i/>
          <w:sz w:val="26"/>
          <w:szCs w:val="26"/>
        </w:rPr>
        <w:t>)»</w:t>
      </w:r>
    </w:p>
    <w:p w:rsidR="000E32D7" w:rsidRPr="004F3365" w:rsidRDefault="000E32D7" w:rsidP="000E32D7">
      <w:pPr>
        <w:pStyle w:val="a6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jc w:val="center"/>
        <w:rPr>
          <w:b/>
          <w:i/>
          <w:sz w:val="26"/>
          <w:szCs w:val="26"/>
        </w:rPr>
      </w:pPr>
      <w:r w:rsidRPr="004F3365">
        <w:rPr>
          <w:b/>
          <w:i/>
          <w:sz w:val="26"/>
          <w:szCs w:val="26"/>
          <w:u w:val="single"/>
        </w:rPr>
        <w:t>Лот № 2</w:t>
      </w:r>
      <w:r w:rsidRPr="004F3365">
        <w:rPr>
          <w:b/>
          <w:i/>
          <w:sz w:val="26"/>
          <w:szCs w:val="26"/>
        </w:rPr>
        <w:t xml:space="preserve"> «Измерительные трансформаторы напряжения»</w:t>
      </w:r>
    </w:p>
    <w:p w:rsidR="000E32D7" w:rsidRPr="001E6E55" w:rsidRDefault="000E32D7" w:rsidP="000E32D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 xml:space="preserve">104 раздел 1.2, </w:t>
      </w:r>
      <w:r w:rsidRPr="00752B24">
        <w:rPr>
          <w:b/>
          <w:bCs/>
          <w:sz w:val="26"/>
          <w:szCs w:val="20"/>
        </w:rPr>
        <w:t>2.2.2</w:t>
      </w:r>
      <w:r>
        <w:rPr>
          <w:b/>
          <w:bCs/>
          <w:sz w:val="26"/>
          <w:szCs w:val="20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6E3406">
              <w:rPr>
                <w:b/>
                <w:snapToGrid/>
                <w:sz w:val="26"/>
                <w:szCs w:val="26"/>
              </w:rPr>
              <w:t>12</w:t>
            </w:r>
            <w:bookmarkStart w:id="2" w:name="_GoBack"/>
            <w:bookmarkEnd w:id="2"/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января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60141">
        <w:rPr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E32D7" w:rsidRDefault="000E32D7" w:rsidP="000E32D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0E32D7" w:rsidRPr="0045719D" w:rsidRDefault="000E32D7" w:rsidP="000E32D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>О признании заявок</w:t>
      </w:r>
      <w:r>
        <w:rPr>
          <w:bCs/>
          <w:i/>
          <w:iCs/>
          <w:sz w:val="24"/>
          <w:szCs w:val="24"/>
        </w:rPr>
        <w:t xml:space="preserve">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0E32D7" w:rsidRPr="00AA5CEF" w:rsidRDefault="000E32D7" w:rsidP="000E32D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</w:t>
      </w:r>
      <w:r>
        <w:rPr>
          <w:bCs/>
          <w:i/>
          <w:iCs/>
          <w:sz w:val="24"/>
          <w:szCs w:val="24"/>
        </w:rPr>
        <w:t xml:space="preserve"> по Лоту №1</w:t>
      </w:r>
      <w:r w:rsidRPr="00AA5CEF">
        <w:rPr>
          <w:bCs/>
          <w:i/>
          <w:iCs/>
          <w:sz w:val="24"/>
          <w:szCs w:val="24"/>
        </w:rPr>
        <w:t>.</w:t>
      </w:r>
    </w:p>
    <w:p w:rsidR="000E32D7" w:rsidRDefault="000E32D7" w:rsidP="000E32D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>
        <w:rPr>
          <w:bCs/>
          <w:i/>
          <w:iCs/>
          <w:sz w:val="24"/>
          <w:szCs w:val="24"/>
        </w:rPr>
        <w:t>.</w:t>
      </w:r>
    </w:p>
    <w:p w:rsidR="000E32D7" w:rsidRPr="006B5B4C" w:rsidRDefault="000E32D7" w:rsidP="000E32D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6B5B4C">
        <w:rPr>
          <w:bCs/>
          <w:i/>
          <w:iCs/>
          <w:sz w:val="24"/>
          <w:szCs w:val="24"/>
        </w:rPr>
        <w:t xml:space="preserve">О признании </w:t>
      </w:r>
      <w:r>
        <w:rPr>
          <w:bCs/>
          <w:i/>
          <w:iCs/>
          <w:sz w:val="24"/>
          <w:szCs w:val="24"/>
        </w:rPr>
        <w:t>открытого запроса предложений  по Л</w:t>
      </w:r>
      <w:r w:rsidRPr="006B5B4C">
        <w:rPr>
          <w:bCs/>
          <w:i/>
          <w:iCs/>
          <w:sz w:val="24"/>
          <w:szCs w:val="24"/>
        </w:rPr>
        <w:t>оту №</w:t>
      </w:r>
      <w:r>
        <w:rPr>
          <w:bCs/>
          <w:i/>
          <w:iCs/>
          <w:sz w:val="24"/>
          <w:szCs w:val="24"/>
        </w:rPr>
        <w:t>2</w:t>
      </w:r>
      <w:r w:rsidRPr="006B5B4C">
        <w:rPr>
          <w:bCs/>
          <w:i/>
          <w:iCs/>
          <w:sz w:val="24"/>
          <w:szCs w:val="24"/>
        </w:rPr>
        <w:t xml:space="preserve"> </w:t>
      </w:r>
      <w:proofErr w:type="gramStart"/>
      <w:r w:rsidRPr="006B5B4C">
        <w:rPr>
          <w:bCs/>
          <w:i/>
          <w:iCs/>
          <w:sz w:val="24"/>
          <w:szCs w:val="24"/>
        </w:rPr>
        <w:t>несостоявшимся</w:t>
      </w:r>
      <w:proofErr w:type="gramEnd"/>
      <w:r w:rsidRPr="006B5B4C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E32D7" w:rsidRPr="004C2324" w:rsidRDefault="000E32D7" w:rsidP="000E32D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0E32D7" w:rsidRDefault="000E32D7" w:rsidP="000E32D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012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69"/>
        <w:gridCol w:w="4848"/>
      </w:tblGrid>
      <w:tr w:rsidR="000E32D7" w:rsidRPr="00A35F61" w:rsidTr="00732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A35F61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A35F61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A35F61" w:rsidRDefault="000E32D7" w:rsidP="00732FB5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0E32D7" w:rsidRPr="00A35F61" w:rsidTr="00732F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32D7" w:rsidRPr="00A35F61" w:rsidRDefault="000E32D7" w:rsidP="00732FB5">
            <w:pPr>
              <w:pStyle w:val="a6"/>
              <w:tabs>
                <w:tab w:val="left" w:pos="567"/>
                <w:tab w:val="left" w:pos="851"/>
                <w:tab w:val="left" w:pos="993"/>
              </w:tabs>
              <w:suppressAutoHyphens/>
              <w:spacing w:before="0" w:line="240" w:lineRule="auto"/>
              <w:ind w:left="426"/>
              <w:rPr>
                <w:b/>
                <w:i/>
                <w:color w:val="333333"/>
                <w:sz w:val="24"/>
              </w:rPr>
            </w:pPr>
            <w:r w:rsidRPr="00324176">
              <w:rPr>
                <w:b/>
                <w:i/>
                <w:sz w:val="22"/>
                <w:szCs w:val="22"/>
                <w:u w:val="single"/>
              </w:rPr>
              <w:t>Лот № 1</w:t>
            </w:r>
            <w:r w:rsidRPr="00324176">
              <w:rPr>
                <w:b/>
                <w:i/>
                <w:sz w:val="22"/>
                <w:szCs w:val="22"/>
              </w:rPr>
              <w:t xml:space="preserve"> «Трансформаторы напряжения (</w:t>
            </w:r>
            <w:proofErr w:type="spellStart"/>
            <w:r w:rsidRPr="00324176">
              <w:rPr>
                <w:b/>
                <w:i/>
                <w:sz w:val="22"/>
                <w:szCs w:val="22"/>
              </w:rPr>
              <w:t>антирезонансные</w:t>
            </w:r>
            <w:proofErr w:type="spellEnd"/>
            <w:r w:rsidRPr="00324176">
              <w:rPr>
                <w:b/>
                <w:i/>
                <w:sz w:val="22"/>
                <w:szCs w:val="22"/>
              </w:rPr>
              <w:t>)»</w:t>
            </w:r>
          </w:p>
        </w:tc>
      </w:tr>
      <w:tr w:rsidR="000E32D7" w:rsidRPr="00603FCF" w:rsidTr="00732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782642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8264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603FCF" w:rsidRDefault="000E32D7" w:rsidP="00732FB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"Энергия-М" </w:t>
            </w:r>
          </w:p>
          <w:p w:rsidR="000E32D7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 xml:space="preserve">(182113, г. Великие Луки, </w:t>
            </w:r>
            <w:proofErr w:type="gramEnd"/>
          </w:p>
          <w:p w:rsidR="000E32D7" w:rsidRPr="00603FCF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Строителей,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 xml:space="preserve">Цена: 6 814 500,00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E32D7" w:rsidRPr="00603FCF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руб</w:t>
            </w:r>
            <w:r w:rsidRPr="00603FCF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E32D7" w:rsidRPr="00603FCF" w:rsidTr="00732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782642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82642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Pr="00603FCF" w:rsidRDefault="000E32D7" w:rsidP="00732FB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0E32D7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>(680000</w:t>
            </w:r>
            <w:r>
              <w:rPr>
                <w:color w:val="333333"/>
                <w:sz w:val="24"/>
                <w:szCs w:val="24"/>
              </w:rPr>
              <w:t>,</w:t>
            </w:r>
            <w:r w:rsidRPr="00603FCF">
              <w:rPr>
                <w:color w:val="333333"/>
                <w:sz w:val="24"/>
                <w:szCs w:val="24"/>
              </w:rPr>
              <w:t xml:space="preserve"> г. Хабаровск, </w:t>
            </w:r>
            <w:proofErr w:type="gramEnd"/>
          </w:p>
          <w:p w:rsidR="000E32D7" w:rsidRPr="00603FCF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D7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 xml:space="preserve">Цена: 7 487 100,00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E32D7" w:rsidRPr="00603FCF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руб.</w:t>
            </w:r>
            <w:r w:rsidRPr="00603FCF">
              <w:rPr>
                <w:color w:val="333333"/>
                <w:sz w:val="24"/>
                <w:szCs w:val="24"/>
              </w:rPr>
              <w:t>)</w:t>
            </w:r>
          </w:p>
        </w:tc>
      </w:tr>
      <w:tr w:rsidR="000E32D7" w:rsidRPr="00A35F61" w:rsidTr="00732F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32D7" w:rsidRPr="00A35F61" w:rsidRDefault="000E32D7" w:rsidP="00732FB5">
            <w:pPr>
              <w:pStyle w:val="a6"/>
              <w:tabs>
                <w:tab w:val="left" w:pos="567"/>
                <w:tab w:val="left" w:pos="851"/>
                <w:tab w:val="left" w:pos="993"/>
              </w:tabs>
              <w:suppressAutoHyphens/>
              <w:spacing w:before="0" w:line="240" w:lineRule="auto"/>
              <w:ind w:left="426"/>
              <w:rPr>
                <w:color w:val="333333"/>
                <w:sz w:val="24"/>
              </w:rPr>
            </w:pPr>
            <w:r w:rsidRPr="00324176">
              <w:rPr>
                <w:b/>
                <w:i/>
                <w:sz w:val="22"/>
                <w:szCs w:val="22"/>
                <w:u w:val="single"/>
              </w:rPr>
              <w:t>Лот № 2</w:t>
            </w:r>
            <w:r w:rsidRPr="00324176">
              <w:rPr>
                <w:b/>
                <w:i/>
                <w:sz w:val="22"/>
                <w:szCs w:val="22"/>
              </w:rPr>
              <w:t xml:space="preserve"> «Измерительные трансформаторы напряжения».</w:t>
            </w:r>
          </w:p>
        </w:tc>
      </w:tr>
      <w:tr w:rsidR="000E32D7" w:rsidRPr="00603FCF" w:rsidTr="00732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32D7" w:rsidRPr="00782642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8264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32D7" w:rsidRPr="00603FCF" w:rsidRDefault="000E32D7" w:rsidP="00732FB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"РОСЭНЕРГОТРАНС" </w:t>
            </w:r>
          </w:p>
          <w:p w:rsidR="000E32D7" w:rsidRPr="00603FCF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(620012, г. Екатеринбург, пл. Первой пятилетки)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32D7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 xml:space="preserve">Цена: 453 120,00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E32D7" w:rsidRPr="00603FCF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603FCF">
              <w:rPr>
                <w:b/>
                <w:i/>
                <w:color w:val="333333"/>
                <w:sz w:val="24"/>
                <w:szCs w:val="24"/>
              </w:rPr>
              <w:t>384 000,00 руб</w:t>
            </w:r>
            <w:r w:rsidRPr="00603FCF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5202A1" w:rsidRDefault="005202A1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0E32D7" w:rsidRDefault="000E32D7" w:rsidP="000E32D7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</w:p>
    <w:p w:rsidR="000E32D7" w:rsidRDefault="000E32D7" w:rsidP="000E32D7">
      <w:pPr>
        <w:spacing w:line="240" w:lineRule="auto"/>
        <w:ind w:firstLine="44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3FCF">
        <w:rPr>
          <w:b/>
          <w:i/>
          <w:color w:val="333333"/>
          <w:sz w:val="24"/>
          <w:szCs w:val="24"/>
        </w:rPr>
        <w:t xml:space="preserve">ООО "Энергия-М" </w:t>
      </w:r>
      <w:r w:rsidRPr="00603FCF">
        <w:rPr>
          <w:color w:val="333333"/>
          <w:sz w:val="24"/>
          <w:szCs w:val="24"/>
        </w:rPr>
        <w:t>(182113, г. Великие Луки, ул. Строителей, д. 10)</w:t>
      </w:r>
      <w:r w:rsidRPr="001F1857">
        <w:rPr>
          <w:color w:val="333333"/>
          <w:sz w:val="24"/>
          <w:szCs w:val="24"/>
        </w:rPr>
        <w:t xml:space="preserve">, </w:t>
      </w:r>
    </w:p>
    <w:p w:rsidR="000E32D7" w:rsidRDefault="000E32D7" w:rsidP="000E32D7">
      <w:pPr>
        <w:spacing w:line="240" w:lineRule="auto"/>
        <w:ind w:firstLine="44"/>
        <w:rPr>
          <w:b/>
          <w:i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Pr="00603FCF">
        <w:rPr>
          <w:b/>
          <w:i/>
          <w:color w:val="333333"/>
          <w:sz w:val="24"/>
          <w:szCs w:val="24"/>
        </w:rPr>
        <w:t>ООО "ВЭО"</w:t>
      </w:r>
      <w:r>
        <w:rPr>
          <w:b/>
          <w:i/>
          <w:color w:val="333333"/>
          <w:sz w:val="24"/>
          <w:szCs w:val="24"/>
        </w:rPr>
        <w:t xml:space="preserve"> </w:t>
      </w:r>
      <w:r w:rsidRPr="00603FCF">
        <w:rPr>
          <w:color w:val="333333"/>
          <w:sz w:val="24"/>
          <w:szCs w:val="24"/>
        </w:rPr>
        <w:t>(680000</w:t>
      </w:r>
      <w:r>
        <w:rPr>
          <w:color w:val="333333"/>
          <w:sz w:val="24"/>
          <w:szCs w:val="24"/>
        </w:rPr>
        <w:t>,</w:t>
      </w:r>
      <w:r w:rsidRPr="00603FCF">
        <w:rPr>
          <w:color w:val="333333"/>
          <w:sz w:val="24"/>
          <w:szCs w:val="24"/>
        </w:rPr>
        <w:t xml:space="preserve"> </w:t>
      </w:r>
      <w:proofErr w:type="spellStart"/>
      <w:r w:rsidRPr="00603FCF">
        <w:rPr>
          <w:color w:val="333333"/>
          <w:sz w:val="24"/>
          <w:szCs w:val="24"/>
        </w:rPr>
        <w:t>г</w:t>
      </w:r>
      <w:proofErr w:type="gramStart"/>
      <w:r w:rsidRPr="00603FCF">
        <w:rPr>
          <w:color w:val="333333"/>
          <w:sz w:val="24"/>
          <w:szCs w:val="24"/>
        </w:rPr>
        <w:t>.Х</w:t>
      </w:r>
      <w:proofErr w:type="gramEnd"/>
      <w:r w:rsidRPr="00603FCF">
        <w:rPr>
          <w:color w:val="333333"/>
          <w:sz w:val="24"/>
          <w:szCs w:val="24"/>
        </w:rPr>
        <w:t>абаровск</w:t>
      </w:r>
      <w:proofErr w:type="spellEnd"/>
      <w:r w:rsidRPr="00603FCF">
        <w:rPr>
          <w:color w:val="333333"/>
          <w:sz w:val="24"/>
          <w:szCs w:val="24"/>
        </w:rPr>
        <w:t>, ул.Дзержинского,65, оф. 512)</w:t>
      </w:r>
      <w:r>
        <w:rPr>
          <w:color w:val="333333"/>
          <w:sz w:val="24"/>
          <w:szCs w:val="24"/>
        </w:rPr>
        <w:t xml:space="preserve">   - </w:t>
      </w:r>
      <w:r w:rsidRPr="00732BE1">
        <w:rPr>
          <w:snapToGrid/>
          <w:sz w:val="24"/>
          <w:szCs w:val="24"/>
        </w:rPr>
        <w:t>по Лоту №1</w:t>
      </w:r>
    </w:p>
    <w:p w:rsidR="000E32D7" w:rsidRPr="00F943FC" w:rsidRDefault="000E32D7" w:rsidP="000E32D7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DB1321"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E32D7" w:rsidRDefault="000E32D7" w:rsidP="000E32D7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p w:rsidR="000E32D7" w:rsidRPr="004C2324" w:rsidRDefault="000E32D7" w:rsidP="000E32D7">
      <w:pPr>
        <w:spacing w:line="240" w:lineRule="auto"/>
        <w:rPr>
          <w:sz w:val="24"/>
          <w:szCs w:val="24"/>
        </w:rPr>
      </w:pPr>
      <w:r w:rsidRPr="00324176">
        <w:rPr>
          <w:b/>
          <w:i/>
          <w:sz w:val="22"/>
          <w:szCs w:val="22"/>
          <w:u w:val="single"/>
        </w:rPr>
        <w:t>Лот № 1</w:t>
      </w:r>
      <w:r w:rsidRPr="00324176">
        <w:rPr>
          <w:b/>
          <w:i/>
          <w:sz w:val="22"/>
          <w:szCs w:val="22"/>
        </w:rPr>
        <w:t xml:space="preserve"> «Трансформаторы напряжения (</w:t>
      </w:r>
      <w:proofErr w:type="spellStart"/>
      <w:r w:rsidRPr="00324176">
        <w:rPr>
          <w:b/>
          <w:i/>
          <w:sz w:val="22"/>
          <w:szCs w:val="22"/>
        </w:rPr>
        <w:t>антирезонансные</w:t>
      </w:r>
      <w:proofErr w:type="spellEnd"/>
      <w:r w:rsidRPr="00324176">
        <w:rPr>
          <w:b/>
          <w:i/>
          <w:sz w:val="22"/>
          <w:szCs w:val="22"/>
        </w:rPr>
        <w:t>)»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0E32D7" w:rsidRPr="004C2324" w:rsidTr="00732FB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D7" w:rsidRPr="004C2324" w:rsidRDefault="000E32D7" w:rsidP="00732FB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предваритель-нойранжировке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D7" w:rsidRPr="004C2324" w:rsidRDefault="000E32D7" w:rsidP="00732F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D7" w:rsidRPr="004C2324" w:rsidRDefault="000E32D7" w:rsidP="00732FB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D7" w:rsidRPr="004C2324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E32D7" w:rsidRPr="004C2324" w:rsidTr="00732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4C2324" w:rsidRDefault="000E32D7" w:rsidP="00732F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603FCF" w:rsidRDefault="000E32D7" w:rsidP="00732FB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"Энергия-М" </w:t>
            </w:r>
          </w:p>
          <w:p w:rsidR="000E32D7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 xml:space="preserve">(182113, г. Великие Луки, </w:t>
            </w:r>
            <w:proofErr w:type="gramEnd"/>
          </w:p>
          <w:p w:rsidR="000E32D7" w:rsidRPr="00603FCF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Строителей, д.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603FCF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4C2324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  <w:tr w:rsidR="000E32D7" w:rsidRPr="004C2324" w:rsidTr="00732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4C2324" w:rsidRDefault="000E32D7" w:rsidP="00732F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603FCF" w:rsidRDefault="000E32D7" w:rsidP="00732FB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0E32D7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>(680000</w:t>
            </w:r>
            <w:r>
              <w:rPr>
                <w:color w:val="333333"/>
                <w:sz w:val="24"/>
                <w:szCs w:val="24"/>
              </w:rPr>
              <w:t>,</w:t>
            </w:r>
            <w:r w:rsidRPr="00603FCF">
              <w:rPr>
                <w:color w:val="333333"/>
                <w:sz w:val="24"/>
                <w:szCs w:val="24"/>
              </w:rPr>
              <w:t xml:space="preserve"> г. Хабаровск, </w:t>
            </w:r>
            <w:proofErr w:type="gramEnd"/>
          </w:p>
          <w:p w:rsidR="000E32D7" w:rsidRPr="00603FCF" w:rsidRDefault="000E32D7" w:rsidP="00732FB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603FCF" w:rsidRDefault="000E32D7" w:rsidP="00732FB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7" w:rsidRPr="004C2324" w:rsidRDefault="000E32D7" w:rsidP="00732FB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</w:tbl>
    <w:p w:rsidR="005202A1" w:rsidRDefault="005202A1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0E32D7" w:rsidRPr="00AB364F" w:rsidRDefault="00DB1321" w:rsidP="00732FB5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E32D7" w:rsidRPr="00AB364F">
        <w:rPr>
          <w:color w:val="000000" w:themeColor="text1"/>
          <w:sz w:val="24"/>
          <w:szCs w:val="24"/>
        </w:rPr>
        <w:t xml:space="preserve">Провести переторжку. </w:t>
      </w:r>
    </w:p>
    <w:p w:rsidR="000E32D7" w:rsidRPr="00AB364F" w:rsidRDefault="000E32D7" w:rsidP="00732FB5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AB364F">
        <w:rPr>
          <w:snapToGrid/>
          <w:sz w:val="24"/>
          <w:szCs w:val="24"/>
        </w:rPr>
        <w:t xml:space="preserve">2.Допустить к участию в переторжке заявки следующих участников: </w:t>
      </w:r>
      <w:r w:rsidRPr="00AB364F">
        <w:rPr>
          <w:b/>
          <w:i/>
          <w:snapToGrid/>
          <w:sz w:val="24"/>
          <w:szCs w:val="24"/>
        </w:rPr>
        <w:t>ООО "Энергия-М"</w:t>
      </w:r>
      <w:r w:rsidRPr="00AB364F">
        <w:rPr>
          <w:snapToGrid/>
          <w:sz w:val="24"/>
          <w:szCs w:val="24"/>
        </w:rPr>
        <w:t xml:space="preserve"> (182113, г. Великие Луки, ул. Строителей, д. 10),  </w:t>
      </w:r>
      <w:r w:rsidRPr="00AB364F">
        <w:rPr>
          <w:b/>
          <w:i/>
          <w:snapToGrid/>
          <w:sz w:val="24"/>
          <w:szCs w:val="24"/>
        </w:rPr>
        <w:t>ООО "ВЭО"</w:t>
      </w:r>
      <w:r w:rsidRPr="00AB364F">
        <w:rPr>
          <w:snapToGrid/>
          <w:sz w:val="24"/>
          <w:szCs w:val="24"/>
        </w:rPr>
        <w:t xml:space="preserve"> (680000, </w:t>
      </w:r>
      <w:proofErr w:type="spellStart"/>
      <w:r w:rsidRPr="00AB364F">
        <w:rPr>
          <w:snapToGrid/>
          <w:sz w:val="24"/>
          <w:szCs w:val="24"/>
        </w:rPr>
        <w:t>г</w:t>
      </w:r>
      <w:proofErr w:type="gramStart"/>
      <w:r w:rsidRPr="00AB364F">
        <w:rPr>
          <w:snapToGrid/>
          <w:sz w:val="24"/>
          <w:szCs w:val="24"/>
        </w:rPr>
        <w:t>.Х</w:t>
      </w:r>
      <w:proofErr w:type="gramEnd"/>
      <w:r w:rsidRPr="00AB364F">
        <w:rPr>
          <w:snapToGrid/>
          <w:sz w:val="24"/>
          <w:szCs w:val="24"/>
        </w:rPr>
        <w:t>абаровск</w:t>
      </w:r>
      <w:proofErr w:type="spellEnd"/>
      <w:r w:rsidRPr="00AB364F">
        <w:rPr>
          <w:snapToGrid/>
          <w:sz w:val="24"/>
          <w:szCs w:val="24"/>
        </w:rPr>
        <w:t xml:space="preserve">, ул.Дзержинского,65, оф. 512). </w:t>
      </w:r>
    </w:p>
    <w:p w:rsidR="000E32D7" w:rsidRPr="00AB364F" w:rsidRDefault="000E32D7" w:rsidP="00732FB5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0"/>
        <w:rPr>
          <w:color w:val="000000" w:themeColor="text1"/>
          <w:sz w:val="24"/>
          <w:szCs w:val="24"/>
        </w:rPr>
      </w:pPr>
      <w:r w:rsidRPr="00AB364F">
        <w:rPr>
          <w:color w:val="000000" w:themeColor="text1"/>
          <w:sz w:val="24"/>
          <w:szCs w:val="24"/>
        </w:rPr>
        <w:t xml:space="preserve">3. Определить форму переторжки: </w:t>
      </w:r>
      <w:proofErr w:type="gramStart"/>
      <w:r w:rsidRPr="00AB364F">
        <w:rPr>
          <w:color w:val="000000" w:themeColor="text1"/>
          <w:sz w:val="24"/>
          <w:szCs w:val="24"/>
        </w:rPr>
        <w:t>заочная</w:t>
      </w:r>
      <w:proofErr w:type="gramEnd"/>
      <w:r w:rsidRPr="00AB364F">
        <w:rPr>
          <w:color w:val="000000" w:themeColor="text1"/>
          <w:sz w:val="24"/>
          <w:szCs w:val="24"/>
        </w:rPr>
        <w:t>.</w:t>
      </w:r>
    </w:p>
    <w:p w:rsidR="000E32D7" w:rsidRPr="00AB364F" w:rsidRDefault="000E32D7" w:rsidP="00732FB5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0"/>
        <w:rPr>
          <w:color w:val="000000" w:themeColor="text1"/>
          <w:sz w:val="24"/>
          <w:szCs w:val="24"/>
        </w:rPr>
      </w:pPr>
      <w:r w:rsidRPr="00AB364F">
        <w:rPr>
          <w:color w:val="000000" w:themeColor="text1"/>
          <w:sz w:val="24"/>
          <w:szCs w:val="24"/>
        </w:rPr>
        <w:t xml:space="preserve">4. Назначить переторжку на  </w:t>
      </w:r>
      <w:r w:rsidRPr="00AB364F">
        <w:rPr>
          <w:b/>
          <w:i/>
          <w:color w:val="000000" w:themeColor="text1"/>
          <w:sz w:val="24"/>
          <w:szCs w:val="24"/>
        </w:rPr>
        <w:t>13.01.2017 в 15:00 час</w:t>
      </w:r>
      <w:proofErr w:type="gramStart"/>
      <w:r w:rsidRPr="00AB364F">
        <w:rPr>
          <w:color w:val="000000" w:themeColor="text1"/>
          <w:sz w:val="24"/>
          <w:szCs w:val="24"/>
        </w:rPr>
        <w:t>.</w:t>
      </w:r>
      <w:proofErr w:type="gramEnd"/>
      <w:r w:rsidRPr="00AB364F">
        <w:rPr>
          <w:color w:val="000000" w:themeColor="text1"/>
          <w:sz w:val="24"/>
          <w:szCs w:val="24"/>
        </w:rPr>
        <w:t xml:space="preserve"> (</w:t>
      </w:r>
      <w:proofErr w:type="gramStart"/>
      <w:r w:rsidRPr="00AB364F">
        <w:rPr>
          <w:color w:val="000000" w:themeColor="text1"/>
          <w:sz w:val="24"/>
          <w:szCs w:val="24"/>
        </w:rPr>
        <w:t>б</w:t>
      </w:r>
      <w:proofErr w:type="gramEnd"/>
      <w:r w:rsidRPr="00AB364F">
        <w:rPr>
          <w:color w:val="000000" w:themeColor="text1"/>
          <w:sz w:val="24"/>
          <w:szCs w:val="24"/>
        </w:rPr>
        <w:t>лаговещенского времени).</w:t>
      </w:r>
    </w:p>
    <w:p w:rsidR="000E32D7" w:rsidRPr="00585EDA" w:rsidRDefault="000E32D7" w:rsidP="00732FB5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0E32D7" w:rsidRDefault="000E32D7" w:rsidP="000E32D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0E32D7" w:rsidRDefault="000E32D7" w:rsidP="000E32D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0E32D7" w:rsidRPr="001F28C1" w:rsidRDefault="000E32D7" w:rsidP="000E32D7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0E32D7" w:rsidRDefault="000E32D7" w:rsidP="000E32D7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</w:rPr>
        <w:t>Признать открытый запрос</w:t>
      </w:r>
      <w:r w:rsidRPr="000E32D7">
        <w:rPr>
          <w:sz w:val="24"/>
        </w:rPr>
        <w:t xml:space="preserve"> </w:t>
      </w:r>
      <w:r>
        <w:rPr>
          <w:sz w:val="24"/>
        </w:rPr>
        <w:t>предложений по Лоту № 2 не</w:t>
      </w:r>
      <w:r w:rsidRPr="000E32D7">
        <w:rPr>
          <w:sz w:val="24"/>
        </w:rPr>
        <w:t xml:space="preserve"> </w:t>
      </w:r>
      <w:r>
        <w:rPr>
          <w:sz w:val="24"/>
        </w:rPr>
        <w:t>состоявшимся.</w:t>
      </w:r>
    </w:p>
    <w:p w:rsidR="000E32D7" w:rsidRDefault="000E32D7" w:rsidP="000E32D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0E32D7" w:rsidRPr="00585EDA" w:rsidRDefault="000E32D7" w:rsidP="000E32D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E32D7" w:rsidRDefault="000E32D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E32D7" w:rsidRDefault="000E32D7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82" w:rsidRDefault="007D3882" w:rsidP="00355095">
      <w:pPr>
        <w:spacing w:line="240" w:lineRule="auto"/>
      </w:pPr>
      <w:r>
        <w:separator/>
      </w:r>
    </w:p>
  </w:endnote>
  <w:endnote w:type="continuationSeparator" w:id="0">
    <w:p w:rsidR="007D3882" w:rsidRDefault="007D38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406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406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82" w:rsidRDefault="007D3882" w:rsidP="00355095">
      <w:pPr>
        <w:spacing w:line="240" w:lineRule="auto"/>
      </w:pPr>
      <w:r>
        <w:separator/>
      </w:r>
    </w:p>
  </w:footnote>
  <w:footnote w:type="continuationSeparator" w:id="0">
    <w:p w:rsidR="007D3882" w:rsidRDefault="007D38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D7C25">
      <w:rPr>
        <w:i/>
        <w:sz w:val="20"/>
      </w:rPr>
      <w:t>1</w:t>
    </w:r>
    <w:r w:rsidR="000E32D7">
      <w:rPr>
        <w:i/>
        <w:sz w:val="20"/>
      </w:rPr>
      <w:t>0</w:t>
    </w:r>
    <w:r w:rsidR="00FD7C25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E32D7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36D14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172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4C90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11ED"/>
    <w:rsid w:val="00445432"/>
    <w:rsid w:val="00445A39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F3365"/>
    <w:rsid w:val="004F42F9"/>
    <w:rsid w:val="004F4866"/>
    <w:rsid w:val="00500A3F"/>
    <w:rsid w:val="005132A1"/>
    <w:rsid w:val="00515CBE"/>
    <w:rsid w:val="005202A1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2E06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3406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3882"/>
    <w:rsid w:val="007D4141"/>
    <w:rsid w:val="007E7B5D"/>
    <w:rsid w:val="007F4F75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D31B9"/>
    <w:rsid w:val="009E4FDD"/>
    <w:rsid w:val="009F58BC"/>
    <w:rsid w:val="00A05A52"/>
    <w:rsid w:val="00A13D51"/>
    <w:rsid w:val="00A17F0E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1639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0141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6495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196D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873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04B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D7C25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3E4E-E789-4A65-8E54-FF29E5A1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2017-01-11T06:12:00Z</cp:lastPrinted>
  <dcterms:created xsi:type="dcterms:W3CDTF">2017-01-04T04:45:00Z</dcterms:created>
  <dcterms:modified xsi:type="dcterms:W3CDTF">2017-01-12T04:26:00Z</dcterms:modified>
</cp:coreProperties>
</file>