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336" w:rsidRPr="00C03D79" w:rsidRDefault="00233336" w:rsidP="00233336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righ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УТВЕРЖДАЮ:</w:t>
      </w:r>
    </w:p>
    <w:p w:rsidR="00233336" w:rsidRPr="00C03D79" w:rsidRDefault="00233336" w:rsidP="00233336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righ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Заместитель генерального директора </w:t>
      </w:r>
    </w:p>
    <w:p w:rsidR="00233336" w:rsidRPr="00C03D79" w:rsidRDefault="00233336" w:rsidP="00233336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righ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АО «ДРСК» по инвестициям </w:t>
      </w:r>
    </w:p>
    <w:p w:rsidR="00233336" w:rsidRPr="00C03D79" w:rsidRDefault="00233336" w:rsidP="00233336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righ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 управлению ресурсами </w:t>
      </w:r>
    </w:p>
    <w:p w:rsidR="00233336" w:rsidRPr="00C03D79" w:rsidRDefault="00233336" w:rsidP="00233336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righ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__________________</w:t>
      </w:r>
      <w:proofErr w:type="spellStart"/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В.А.Юхимук</w:t>
      </w:r>
      <w:proofErr w:type="spellEnd"/>
    </w:p>
    <w:p w:rsidR="00EA3A76" w:rsidRPr="00C03D79" w:rsidRDefault="00233336" w:rsidP="00233336">
      <w:pPr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«_____» ________________ 2016 г.</w:t>
      </w:r>
    </w:p>
    <w:p w:rsidR="00233336" w:rsidRPr="00C03D79" w:rsidRDefault="00233336" w:rsidP="00233336">
      <w:pPr>
        <w:spacing w:before="60"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A3A76" w:rsidRPr="00C03D79" w:rsidRDefault="00EA3A76" w:rsidP="00EA3A76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ТЕХНИЧЕСКОЕ ЗАДАНИЕ</w:t>
      </w:r>
    </w:p>
    <w:p w:rsidR="00114356" w:rsidRPr="00C03D79" w:rsidRDefault="00114356" w:rsidP="00114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на </w:t>
      </w:r>
      <w:r w:rsidR="00D75882"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разработку </w:t>
      </w:r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рабочей документации </w:t>
      </w:r>
    </w:p>
    <w:p w:rsidR="00D75882" w:rsidRPr="00C03D79" w:rsidRDefault="00114356" w:rsidP="00D75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«Реконструкция расп</w:t>
      </w:r>
      <w:r w:rsidR="00712A87"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ределительных сетей 6</w:t>
      </w:r>
      <w:r w:rsidR="00094972"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/0,4</w:t>
      </w:r>
      <w:r w:rsidR="00D75882"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кВ </w:t>
      </w:r>
    </w:p>
    <w:p w:rsidR="00114356" w:rsidRPr="00C03D79" w:rsidRDefault="00D75882" w:rsidP="00D75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spellStart"/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</w:t>
      </w:r>
      <w:proofErr w:type="gramStart"/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="00114356"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proofErr w:type="gramEnd"/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МПС</w:t>
      </w:r>
      <w:proofErr w:type="spellEnd"/>
      <w:r w:rsidR="00114356"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от ПС№7 «МПС»»</w:t>
      </w:r>
    </w:p>
    <w:p w:rsidR="008503FA" w:rsidRPr="00C03D79" w:rsidRDefault="008503FA" w:rsidP="008503FA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03FA" w:rsidRPr="00C03D79" w:rsidRDefault="008503FA" w:rsidP="008503FA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1. Основание для проектирования:</w:t>
      </w:r>
    </w:p>
    <w:p w:rsidR="00D75882" w:rsidRPr="00C03D79" w:rsidRDefault="00D75882" w:rsidP="00D75882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Ин</w:t>
      </w:r>
      <w:r w:rsidR="002E0EA9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вестиционная программа филиала 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- «Южно-Якутские ЭС» на 2015г.</w:t>
      </w:r>
    </w:p>
    <w:p w:rsidR="00D75882" w:rsidRPr="00C03D79" w:rsidRDefault="00D75882" w:rsidP="002E0EA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Технические требования </w:t>
      </w:r>
      <w:r w:rsidR="002E0EA9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распределите</w:t>
      </w:r>
      <w:r w:rsidR="00416B76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льных</w:t>
      </w:r>
      <w:r w:rsidR="002E0EA9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сетей 6/0,4кВ</w:t>
      </w:r>
      <w:r w:rsidR="00416B76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0EA9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ф. «МПС» от ПС-35/6 кВ 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МПС, утвержденные </w:t>
      </w:r>
      <w:r w:rsidR="002E0EA9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20.06.2016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</w:p>
    <w:p w:rsidR="008503FA" w:rsidRPr="00C03D79" w:rsidRDefault="008503FA" w:rsidP="008503F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8503FA" w:rsidRPr="00C03D79" w:rsidRDefault="008503FA" w:rsidP="008503FA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2. Основные нормативно-технические документы (НТД), определяющие требования к рабоче</w:t>
      </w:r>
      <w:r w:rsidR="00A4167D" w:rsidRPr="00C03D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й документации</w:t>
      </w:r>
      <w:r w:rsidRPr="00C03D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8503FA" w:rsidRPr="00C03D79" w:rsidRDefault="00080011" w:rsidP="008503F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8503FA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ГОСТ </w:t>
      </w:r>
      <w:proofErr w:type="gramStart"/>
      <w:r w:rsidR="008503FA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="008503FA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21.1101-2009. Основные требования к проектной и рабочей документации.</w:t>
      </w:r>
    </w:p>
    <w:p w:rsidR="008503FA" w:rsidRPr="00C03D79" w:rsidRDefault="008503FA" w:rsidP="008503F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2.3. ФЗ-123 «Технический регламент о требованиях пожарной безопасности» от 22.07.2008 г.</w:t>
      </w:r>
    </w:p>
    <w:p w:rsidR="008503FA" w:rsidRPr="00C03D79" w:rsidRDefault="008503FA" w:rsidP="008503F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2.4. ПУЭ и ПТЭ (действующие издания);</w:t>
      </w:r>
    </w:p>
    <w:p w:rsidR="008503FA" w:rsidRPr="00C03D79" w:rsidRDefault="00157AE6" w:rsidP="008503F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2.5</w:t>
      </w:r>
      <w:r w:rsidR="008503FA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. СНиП 11-01-95 в части, не противоречащей федеральным законам и постановлениям Правительства Российской Федерации;</w:t>
      </w:r>
    </w:p>
    <w:p w:rsidR="00DB59B9" w:rsidRPr="00C03D79" w:rsidRDefault="00DB59B9" w:rsidP="00DB59B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2.6. РД 34.20.185-94. Инструкция по проектированию городских электрических сетей</w:t>
      </w:r>
      <w:r w:rsidR="001F6670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503FA" w:rsidRPr="00C03D79" w:rsidRDefault="00DB59B9" w:rsidP="008503F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2.7</w:t>
      </w:r>
      <w:r w:rsidR="008503FA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hyperlink r:id="rId7" w:tooltip="Утверждена решением Совета директоров ОАО " w:history="1">
        <w:r w:rsidR="008503FA" w:rsidRPr="00C03D79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Техническая политика ОАО «РАО ЭС Востока» на период до 2020 года</w:t>
        </w:r>
      </w:hyperlink>
      <w:r w:rsidR="008503FA" w:rsidRPr="00C03D7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8503FA" w:rsidRPr="00C03D79" w:rsidRDefault="00DB59B9" w:rsidP="008503FA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2.8</w:t>
      </w:r>
      <w:r w:rsidR="008503FA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503FA" w:rsidRPr="00C03D7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8D5567" w:rsidRPr="00C03D79" w:rsidRDefault="00DB59B9" w:rsidP="008503FA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2.9</w:t>
      </w:r>
      <w:r w:rsidR="008D5567" w:rsidRPr="00C03D7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 Земельный кодекс РФ.</w:t>
      </w:r>
    </w:p>
    <w:p w:rsidR="008D5567" w:rsidRPr="00C03D79" w:rsidRDefault="00DB59B9" w:rsidP="008503FA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2.10</w:t>
      </w:r>
      <w:r w:rsidR="008D5567" w:rsidRPr="00C03D7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  <w:r w:rsidR="00A77CE9" w:rsidRPr="00C03D7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</w:t>
      </w:r>
      <w:r w:rsidR="008D5567" w:rsidRPr="00C03D7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Градостроительный кодекс РФ.</w:t>
      </w:r>
    </w:p>
    <w:p w:rsidR="00080011" w:rsidRPr="00C03D79" w:rsidRDefault="00DB59B9" w:rsidP="00080011">
      <w:pPr>
        <w:widowControl w:val="0"/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2.11</w:t>
      </w:r>
      <w:r w:rsidR="00080011" w:rsidRPr="00C03D7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. </w:t>
      </w:r>
      <w:r w:rsidR="00080011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Другая действующая на момент разработки </w:t>
      </w:r>
      <w:r w:rsidR="00354A63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</w:t>
      </w:r>
      <w:r w:rsidR="00080011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 нормативно-техническая документация; действующие законодательные документы РФ и нормативные акты к ним.</w:t>
      </w:r>
    </w:p>
    <w:p w:rsidR="008503FA" w:rsidRPr="00C03D79" w:rsidRDefault="008503FA" w:rsidP="008503F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57AE6" w:rsidRPr="00C03D79" w:rsidRDefault="00157AE6" w:rsidP="00157AE6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Основные характеристики сооружаемого объекта:</w:t>
      </w:r>
    </w:p>
    <w:p w:rsidR="00AD10C3" w:rsidRPr="00C03D79" w:rsidRDefault="00AD10C3" w:rsidP="00AD10C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Основные технические показатели проектируемой </w:t>
      </w:r>
      <w:proofErr w:type="gramStart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6кВ:</w:t>
      </w:r>
    </w:p>
    <w:tbl>
      <w:tblPr>
        <w:tblW w:w="0" w:type="auto"/>
        <w:jc w:val="center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9"/>
        <w:gridCol w:w="2754"/>
      </w:tblGrid>
      <w:tr w:rsidR="00157AE6" w:rsidRPr="00C03D79" w:rsidTr="00157AE6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7AE6" w:rsidRPr="00C03D79" w:rsidRDefault="00157AE6" w:rsidP="0015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7AE6" w:rsidRPr="00C03D79" w:rsidRDefault="00157AE6" w:rsidP="0015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157AE6" w:rsidRPr="00C03D79" w:rsidTr="00157AE6">
        <w:trPr>
          <w:trHeight w:val="7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Номинальное напряжение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094972" w:rsidP="0015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157AE6"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</w:p>
        </w:tc>
      </w:tr>
      <w:tr w:rsidR="00157AE6" w:rsidRPr="00C03D79" w:rsidTr="00157AE6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проектом</w:t>
            </w:r>
          </w:p>
        </w:tc>
      </w:tr>
      <w:tr w:rsidR="00157AE6" w:rsidRPr="00C03D79" w:rsidTr="00157AE6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Требования по </w:t>
            </w:r>
            <w:proofErr w:type="spellStart"/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категорийности</w:t>
            </w:r>
            <w:proofErr w:type="spellEnd"/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надежности электроснабжения конкретных потребителей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проектом</w:t>
            </w:r>
          </w:p>
        </w:tc>
      </w:tr>
      <w:tr w:rsidR="00157AE6" w:rsidRPr="00C03D79" w:rsidTr="00157AE6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ТП 6-10/0,4 кВ, их мощность, тип, устройство фундамента 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проектом</w:t>
            </w:r>
          </w:p>
        </w:tc>
      </w:tr>
      <w:tr w:rsidR="00157AE6" w:rsidRPr="00C03D79" w:rsidTr="00157AE6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цепей </w:t>
            </w:r>
            <w:proofErr w:type="gramStart"/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</w:t>
            </w:r>
            <w:proofErr w:type="gramEnd"/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проектом</w:t>
            </w:r>
          </w:p>
        </w:tc>
      </w:tr>
      <w:tr w:rsidR="00157AE6" w:rsidRPr="00C03D79" w:rsidTr="00157AE6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Передаваемая мощность и электрические нагрузки с учетом перспективы прироста или снижения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проектом</w:t>
            </w:r>
          </w:p>
        </w:tc>
      </w:tr>
      <w:tr w:rsidR="00157AE6" w:rsidRPr="00C03D79" w:rsidTr="00157AE6">
        <w:trPr>
          <w:trHeight w:val="273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Длина трассы ВЛ-6 кВ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Одноцепной</w:t>
            </w:r>
            <w:proofErr w:type="spellEnd"/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7</w:t>
            </w:r>
            <w:r w:rsidR="00A77CE9"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77CE9"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м,</w:t>
            </w:r>
          </w:p>
          <w:p w:rsidR="00157AE6" w:rsidRPr="00C03D79" w:rsidRDefault="00157AE6" w:rsidP="0015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Двухцепной</w:t>
            </w:r>
            <w:proofErr w:type="spellEnd"/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</w:t>
            </w:r>
            <w:r w:rsidR="00A77CE9"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3м, точную длину трассы определить проектом</w:t>
            </w:r>
          </w:p>
        </w:tc>
      </w:tr>
      <w:tr w:rsidR="00157AE6" w:rsidRPr="00C03D79" w:rsidTr="00157AE6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проектом</w:t>
            </w:r>
          </w:p>
        </w:tc>
      </w:tr>
      <w:tr w:rsidR="00157AE6" w:rsidRPr="00C03D79" w:rsidTr="00157AE6">
        <w:trPr>
          <w:trHeight w:val="7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особенности </w:t>
            </w:r>
            <w:proofErr w:type="gramStart"/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</w:t>
            </w:r>
            <w:proofErr w:type="gramEnd"/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включая рекомендации по типу опор и изоляции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57AE6" w:rsidRPr="00C03D79" w:rsidRDefault="00157AE6" w:rsidP="0015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технических требований</w:t>
            </w:r>
            <w:r w:rsidR="00AD10C3"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20.06.2016г.</w:t>
            </w:r>
          </w:p>
        </w:tc>
      </w:tr>
    </w:tbl>
    <w:p w:rsidR="00157AE6" w:rsidRPr="00C03D79" w:rsidRDefault="00157AE6" w:rsidP="00157AE6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</w:p>
    <w:p w:rsidR="008503FA" w:rsidRPr="00C03D79" w:rsidRDefault="00AD10C3" w:rsidP="00AD10C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Основные технические показатели проектируемой </w:t>
      </w:r>
      <w:proofErr w:type="gramStart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0,4кВ:</w:t>
      </w:r>
    </w:p>
    <w:tbl>
      <w:tblPr>
        <w:tblW w:w="0" w:type="auto"/>
        <w:jc w:val="center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9"/>
        <w:gridCol w:w="2754"/>
      </w:tblGrid>
      <w:tr w:rsidR="00094972" w:rsidRPr="00C03D79" w:rsidTr="00F0516E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94972" w:rsidRPr="00C03D79" w:rsidRDefault="00094972" w:rsidP="00F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94972" w:rsidRPr="00C03D79" w:rsidRDefault="00094972" w:rsidP="00F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094972" w:rsidRPr="00C03D79" w:rsidTr="00F0516E">
        <w:trPr>
          <w:trHeight w:val="7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094972" w:rsidP="00F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Номинальное напряжение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094972" w:rsidP="00F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 кВ</w:t>
            </w:r>
          </w:p>
        </w:tc>
      </w:tr>
      <w:tr w:rsidR="00094972" w:rsidRPr="00C03D79" w:rsidTr="00F0516E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094972" w:rsidP="00F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094972" w:rsidP="00F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проектом</w:t>
            </w:r>
          </w:p>
        </w:tc>
      </w:tr>
      <w:tr w:rsidR="00094972" w:rsidRPr="00C03D79" w:rsidTr="00F0516E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094972" w:rsidP="00F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Требования по </w:t>
            </w:r>
            <w:proofErr w:type="spellStart"/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категорийности</w:t>
            </w:r>
            <w:proofErr w:type="spellEnd"/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надежности электроснабжения конкретных потребителей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094972" w:rsidP="00F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проектом</w:t>
            </w:r>
          </w:p>
        </w:tc>
      </w:tr>
      <w:tr w:rsidR="00094972" w:rsidRPr="00C03D79" w:rsidTr="00F0516E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094972" w:rsidP="00F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цепей ВЛ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094972" w:rsidP="00F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проектом</w:t>
            </w:r>
          </w:p>
        </w:tc>
      </w:tr>
      <w:tr w:rsidR="00094972" w:rsidRPr="00C03D79" w:rsidTr="00F0516E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094972" w:rsidP="00F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Передаваемая мощность и электрические нагрузки с учетом перспективы прироста или снижения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094972" w:rsidP="00F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проектом</w:t>
            </w:r>
          </w:p>
        </w:tc>
      </w:tr>
      <w:tr w:rsidR="00094972" w:rsidRPr="00C03D79" w:rsidTr="00F0516E">
        <w:trPr>
          <w:trHeight w:val="273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1A6702" w:rsidP="00F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Длина трассы ВЛ-0</w:t>
            </w: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,4</w:t>
            </w:r>
            <w:r w:rsidR="00094972"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A77CE9" w:rsidP="00F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</w:t>
            </w:r>
            <w:r w:rsidR="00094972"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м,</w:t>
            </w:r>
          </w:p>
          <w:p w:rsidR="00094972" w:rsidRPr="00C03D79" w:rsidRDefault="00094972" w:rsidP="00F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точную длину трассы определить проектом</w:t>
            </w:r>
          </w:p>
        </w:tc>
      </w:tr>
      <w:tr w:rsidR="00094972" w:rsidRPr="00C03D79" w:rsidTr="00F0516E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094972" w:rsidP="00F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094972" w:rsidP="00F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проектом</w:t>
            </w:r>
          </w:p>
        </w:tc>
      </w:tr>
      <w:tr w:rsidR="00094972" w:rsidRPr="00C03D79" w:rsidTr="00F0516E">
        <w:trPr>
          <w:trHeight w:val="7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094972" w:rsidP="00F0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особенности </w:t>
            </w:r>
            <w:proofErr w:type="gramStart"/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</w:t>
            </w:r>
            <w:proofErr w:type="gramEnd"/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включая рекомендации по типу опор и изоляции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72" w:rsidRPr="00C03D79" w:rsidRDefault="00AD10C3" w:rsidP="00F0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технических требований от 20.06.2016г.</w:t>
            </w:r>
          </w:p>
        </w:tc>
      </w:tr>
    </w:tbl>
    <w:p w:rsidR="00094972" w:rsidRPr="00C03D79" w:rsidRDefault="00094972" w:rsidP="008503F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AAA" w:rsidRPr="00C03D79" w:rsidRDefault="00D43F84" w:rsidP="0032726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 Основные технические показатели </w:t>
      </w:r>
      <w:proofErr w:type="gramStart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проектируемых</w:t>
      </w:r>
      <w:proofErr w:type="gramEnd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КТП:</w:t>
      </w:r>
    </w:p>
    <w:tbl>
      <w:tblPr>
        <w:tblW w:w="0" w:type="auto"/>
        <w:jc w:val="center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9"/>
        <w:gridCol w:w="2754"/>
      </w:tblGrid>
      <w:tr w:rsidR="0032726C" w:rsidRPr="00C03D79" w:rsidTr="00037096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26C" w:rsidRPr="00C03D79" w:rsidRDefault="0032726C" w:rsidP="0003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26C" w:rsidRPr="00C03D79" w:rsidRDefault="0032726C" w:rsidP="0003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32726C" w:rsidRPr="00C03D79" w:rsidTr="00037096">
        <w:trPr>
          <w:trHeight w:val="7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Номинальное напряжение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6/0,4 кВ</w:t>
            </w:r>
          </w:p>
        </w:tc>
      </w:tr>
      <w:tr w:rsidR="0032726C" w:rsidRPr="00C03D79" w:rsidTr="00037096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проектом</w:t>
            </w:r>
          </w:p>
        </w:tc>
      </w:tr>
      <w:tr w:rsidR="0032726C" w:rsidRPr="00C03D79" w:rsidTr="00037096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Передаваемая мощность и электрические нагрузки с учетом перспективы прироста или снижения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Определяется проектом</w:t>
            </w:r>
          </w:p>
        </w:tc>
      </w:tr>
      <w:tr w:rsidR="0032726C" w:rsidRPr="00C03D79" w:rsidTr="00037096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Передаваемая мощность и электрические нагрузки с учетом перспективы прироста или снижения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Определяется проектом</w:t>
            </w:r>
          </w:p>
        </w:tc>
      </w:tr>
      <w:tr w:rsidR="0032726C" w:rsidRPr="00C03D79" w:rsidTr="00037096">
        <w:trPr>
          <w:trHeight w:val="273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hAnsi="Times New Roman" w:cs="Times New Roman"/>
                <w:sz w:val="26"/>
                <w:szCs w:val="26"/>
              </w:rPr>
              <w:t>Технико-экономическое обоснование варианта схемы сетей 0,4-6 кВ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32726C" w:rsidRPr="00C03D79" w:rsidTr="00037096">
        <w:trPr>
          <w:trHeight w:val="2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Разделение производственной нагрузки </w:t>
            </w:r>
            <w:proofErr w:type="gramStart"/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</w:t>
            </w:r>
            <w:proofErr w:type="gramEnd"/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бытовой на отдельные фидеры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32726C" w:rsidRPr="00C03D79" w:rsidTr="00037096">
        <w:trPr>
          <w:trHeight w:val="7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hAnsi="Times New Roman" w:cs="Times New Roman"/>
                <w:sz w:val="26"/>
                <w:szCs w:val="26"/>
              </w:rPr>
              <w:t>Установка на ТП охранной сигнализации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32726C" w:rsidRPr="00C03D79" w:rsidTr="00037096">
        <w:trPr>
          <w:trHeight w:val="70"/>
          <w:jc w:val="center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3D79">
              <w:rPr>
                <w:rFonts w:ascii="Times New Roman" w:hAnsi="Times New Roman" w:cs="Times New Roman"/>
                <w:sz w:val="26"/>
                <w:szCs w:val="26"/>
              </w:rPr>
              <w:t>Установка на ТП системы АИИС КУЭ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26C" w:rsidRPr="00C03D79" w:rsidRDefault="0032726C" w:rsidP="0003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</w:tbl>
    <w:p w:rsidR="0032726C" w:rsidRPr="00C03D79" w:rsidRDefault="0032726C" w:rsidP="008503F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03FA" w:rsidRPr="00C03D79" w:rsidRDefault="008503FA" w:rsidP="008503F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Вид строительства и этапы разработки </w:t>
      </w:r>
      <w:r w:rsidR="00A4167D" w:rsidRPr="00C03D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документации</w:t>
      </w:r>
      <w:r w:rsidRPr="00C03D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8503FA" w:rsidRPr="00C03D79" w:rsidRDefault="008503FA" w:rsidP="008503F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Вид строительства – </w:t>
      </w:r>
      <w:r w:rsidR="00712A87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</w:t>
      </w:r>
    </w:p>
    <w:p w:rsidR="00D00CCF" w:rsidRPr="00C03D79" w:rsidRDefault="008503FA" w:rsidP="008503FA">
      <w:pPr>
        <w:widowControl w:val="0"/>
        <w:tabs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Этапы разработки </w:t>
      </w:r>
      <w:r w:rsidR="00712A87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рабочей документации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B0916" w:rsidRPr="00C03D79" w:rsidRDefault="009B0916" w:rsidP="009B0916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1-й этап (в течение </w:t>
      </w:r>
      <w:r w:rsidR="00297AAA"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5-ти</w:t>
      </w:r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месяцев с момента заключения договора на проектирование):</w:t>
      </w:r>
    </w:p>
    <w:p w:rsidR="009B0916" w:rsidRPr="00C03D79" w:rsidRDefault="0030107D" w:rsidP="009B091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</w:t>
      </w:r>
      <w:r w:rsidR="00A2398B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B0916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. Выполнить обследование ВЛ-6кВ, ТП-6/0,4 кВ, проведение инженерных изысканий  и согласование с Заказчиком осн</w:t>
      </w:r>
      <w:r w:rsidR="001E201C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овных технических решений (ОТР)</w:t>
      </w:r>
      <w:r w:rsidR="00A77CE9" w:rsidRPr="00C03D79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1E201C" w:rsidRPr="00C03D79">
        <w:rPr>
          <w:rFonts w:ascii="Times New Roman" w:hAnsi="Times New Roman" w:cs="Times New Roman"/>
          <w:sz w:val="26"/>
          <w:szCs w:val="26"/>
        </w:rPr>
        <w:t>В составе ОТР определить:</w:t>
      </w:r>
    </w:p>
    <w:p w:rsidR="001E201C" w:rsidRPr="00C03D79" w:rsidRDefault="001E201C" w:rsidP="009B0916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03D79">
        <w:rPr>
          <w:rFonts w:ascii="Times New Roman" w:hAnsi="Times New Roman" w:cs="Times New Roman"/>
          <w:sz w:val="26"/>
          <w:szCs w:val="26"/>
        </w:rPr>
        <w:t xml:space="preserve"> - </w:t>
      </w:r>
      <w:r w:rsidR="009D6805" w:rsidRPr="00C03D79">
        <w:rPr>
          <w:rFonts w:ascii="Times New Roman" w:hAnsi="Times New Roman" w:cs="Times New Roman"/>
          <w:sz w:val="26"/>
          <w:szCs w:val="26"/>
        </w:rPr>
        <w:t xml:space="preserve">Протяженность и вариант прохождения трассы </w:t>
      </w:r>
      <w:r w:rsidRPr="00C03D79">
        <w:rPr>
          <w:rFonts w:ascii="Times New Roman" w:hAnsi="Times New Roman" w:cs="Times New Roman"/>
          <w:sz w:val="26"/>
          <w:szCs w:val="26"/>
        </w:rPr>
        <w:t xml:space="preserve">ВЛ-6/0,4кВ, </w:t>
      </w:r>
      <w:r w:rsidRPr="00C03D79">
        <w:rPr>
          <w:rFonts w:ascii="Times New Roman" w:hAnsi="Times New Roman"/>
          <w:sz w:val="26"/>
          <w:szCs w:val="26"/>
          <w:lang w:eastAsia="ru-RU"/>
        </w:rPr>
        <w:t>согласовав трассу в органах местного самоуправления.</w:t>
      </w:r>
    </w:p>
    <w:p w:rsidR="001E201C" w:rsidRPr="00C03D79" w:rsidRDefault="001E201C" w:rsidP="009B0916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Решения, в </w:t>
      </w:r>
      <w:proofErr w:type="spellStart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 применению типовых или неунифицированных, индивидуально сконструированных строительных конструкций (опор, фундаментов и т.д.)</w:t>
      </w:r>
      <w:r w:rsidR="009D6805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схему заходов и подключения </w:t>
      </w:r>
      <w:proofErr w:type="gramStart"/>
      <w:r w:rsidR="009D6805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9D6805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ТП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E10B3" w:rsidRPr="00C03D79" w:rsidRDefault="00A2398B" w:rsidP="009B0916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Решения по применению </w:t>
      </w:r>
      <w:r w:rsidR="00BE10B3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сцепной арматуры;</w:t>
      </w:r>
    </w:p>
    <w:p w:rsidR="00BE10B3" w:rsidRPr="00C03D79" w:rsidRDefault="00A2398B" w:rsidP="009B0916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</w:t>
      </w:r>
      <w:r w:rsidR="00BE10B3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роизвести расчёт режимов 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</w:t>
      </w:r>
      <w:proofErr w:type="gramStart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определения нагрузки действующего оборудования;</w:t>
      </w:r>
    </w:p>
    <w:p w:rsidR="00A2398B" w:rsidRPr="00C03D79" w:rsidRDefault="00A2398B" w:rsidP="009B0916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 На основании полученных нагрузок определить сечения провода по </w:t>
      </w:r>
      <w:proofErr w:type="gramStart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6/0,4кВ.</w:t>
      </w:r>
    </w:p>
    <w:p w:rsidR="009B0916" w:rsidRPr="00C03D79" w:rsidRDefault="009B0916" w:rsidP="009B0916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2-й этап </w:t>
      </w:r>
      <w:r w:rsidRPr="00D0302B">
        <w:rPr>
          <w:rFonts w:ascii="Times New Roman" w:eastAsia="Times New Roman" w:hAnsi="Times New Roman" w:cs="Times New Roman"/>
          <w:b/>
          <w:i/>
          <w:sz w:val="26"/>
          <w:szCs w:val="26"/>
          <w:highlight w:val="yellow"/>
          <w:lang w:eastAsia="ru-RU"/>
        </w:rPr>
        <w:t>(в течение 4-х месяцев с момента</w:t>
      </w:r>
      <w:r w:rsidR="0025408A" w:rsidRPr="00D0302B">
        <w:rPr>
          <w:rFonts w:ascii="Times New Roman" w:eastAsia="Times New Roman" w:hAnsi="Times New Roman" w:cs="Times New Roman"/>
          <w:b/>
          <w:i/>
          <w:sz w:val="26"/>
          <w:szCs w:val="26"/>
          <w:highlight w:val="yellow"/>
          <w:lang w:eastAsia="ru-RU"/>
        </w:rPr>
        <w:t xml:space="preserve"> согласования 1-го этапа</w:t>
      </w:r>
      <w:r w:rsidRPr="00D0302B">
        <w:rPr>
          <w:rFonts w:ascii="Times New Roman" w:eastAsia="Times New Roman" w:hAnsi="Times New Roman" w:cs="Times New Roman"/>
          <w:b/>
          <w:i/>
          <w:sz w:val="26"/>
          <w:szCs w:val="26"/>
          <w:highlight w:val="yellow"/>
          <w:lang w:eastAsia="ru-RU"/>
        </w:rPr>
        <w:t>):</w:t>
      </w:r>
    </w:p>
    <w:p w:rsidR="009D6805" w:rsidRPr="00C03D79" w:rsidRDefault="00A2398B" w:rsidP="009D680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4.4</w:t>
      </w:r>
      <w:r w:rsidR="009B0916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Разработать и выдать рабочую и сметную  документацию</w:t>
      </w:r>
      <w:r w:rsidR="009B0916" w:rsidRPr="00C03D79">
        <w:rPr>
          <w:rFonts w:ascii="Times New Roman" w:hAnsi="Times New Roman" w:cs="Times New Roman"/>
          <w:sz w:val="26"/>
          <w:szCs w:val="26"/>
        </w:rPr>
        <w:t>,</w:t>
      </w:r>
      <w:r w:rsidR="009D6805" w:rsidRPr="00C03D79">
        <w:rPr>
          <w:rFonts w:ascii="Times New Roman" w:hAnsi="Times New Roman" w:cs="Times New Roman"/>
          <w:sz w:val="26"/>
          <w:szCs w:val="26"/>
        </w:rPr>
        <w:t xml:space="preserve"> оформление земельных участков </w:t>
      </w:r>
      <w:r w:rsidR="009B0916" w:rsidRPr="00C03D79">
        <w:rPr>
          <w:rFonts w:ascii="Times New Roman" w:hAnsi="Times New Roman" w:cs="Times New Roman"/>
          <w:sz w:val="26"/>
          <w:szCs w:val="26"/>
        </w:rPr>
        <w:t xml:space="preserve"> в соответствии с согласованными основными техническими </w:t>
      </w:r>
      <w:r w:rsidR="009D6805" w:rsidRPr="00C03D79">
        <w:rPr>
          <w:rFonts w:ascii="Times New Roman" w:hAnsi="Times New Roman" w:cs="Times New Roman"/>
          <w:sz w:val="26"/>
          <w:szCs w:val="26"/>
        </w:rPr>
        <w:t>решениями.</w:t>
      </w:r>
    </w:p>
    <w:p w:rsidR="009D6805" w:rsidRPr="00C03D79" w:rsidRDefault="009D6805" w:rsidP="009D680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A2398B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Итогом </w:t>
      </w:r>
      <w:r w:rsidRPr="00C03D7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этапа является утверждение Заказчиком рабочей документации.</w:t>
      </w:r>
    </w:p>
    <w:p w:rsidR="009B0916" w:rsidRPr="00C03D79" w:rsidRDefault="009B0916" w:rsidP="000079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0916" w:rsidRPr="00C03D79" w:rsidRDefault="009B0916" w:rsidP="000079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В составе рабочей документации обосновать и выполнить:</w:t>
      </w:r>
    </w:p>
    <w:p w:rsidR="009D6805" w:rsidRPr="00C03D79" w:rsidRDefault="00F4455A" w:rsidP="000079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Разработать </w:t>
      </w:r>
      <w:r w:rsidR="001E201C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рабочую 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на основании технических требований</w:t>
      </w:r>
      <w:r w:rsidR="001E201C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Реконструкция распределительных сетей 6/0,4кВ ф. «МПС» от ПС-35/6 кВ МПС, утвержденных 20.06.2016г.</w:t>
      </w:r>
    </w:p>
    <w:p w:rsidR="00233336" w:rsidRPr="00C03D79" w:rsidRDefault="00F4455A" w:rsidP="00C72531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5.2</w:t>
      </w:r>
      <w:r w:rsidR="00D94EE0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Разработать и согласовать поэтапное</w:t>
      </w:r>
      <w:r w:rsidR="00AB342C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4EE0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с разбивкой материалов и оборудования.</w:t>
      </w:r>
    </w:p>
    <w:p w:rsidR="00A2398B" w:rsidRPr="00C03D79" w:rsidRDefault="00A2398B" w:rsidP="00A239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Предварительная разбивка на этапы строительства: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6"/>
        <w:gridCol w:w="1843"/>
        <w:gridCol w:w="1701"/>
        <w:gridCol w:w="1701"/>
      </w:tblGrid>
      <w:tr w:rsidR="00D071D4" w:rsidRPr="00C03D79" w:rsidTr="006245AB">
        <w:tc>
          <w:tcPr>
            <w:tcW w:w="1843" w:type="dxa"/>
            <w:shd w:val="clear" w:color="auto" w:fill="auto"/>
            <w:vAlign w:val="center"/>
          </w:tcPr>
          <w:p w:rsidR="00D071D4" w:rsidRPr="00C03D79" w:rsidRDefault="00D071D4" w:rsidP="00A23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строительства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71D4" w:rsidRPr="00C03D79" w:rsidRDefault="00D071D4" w:rsidP="00D071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03D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ВЛ-6кВ </w:t>
            </w:r>
          </w:p>
          <w:p w:rsidR="00D071D4" w:rsidRPr="00C03D79" w:rsidRDefault="00D071D4" w:rsidP="00D071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D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 учетом до </w:t>
            </w:r>
            <w:proofErr w:type="gramStart"/>
            <w:r w:rsidRPr="00C03D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потребительских</w:t>
            </w:r>
            <w:proofErr w:type="gramEnd"/>
            <w:r w:rsidRPr="00C03D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ТП)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71D4" w:rsidRPr="00C03D79" w:rsidRDefault="00D071D4" w:rsidP="00662A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D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</w:t>
            </w:r>
            <w:proofErr w:type="gramStart"/>
            <w:r w:rsidRPr="00C03D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,К</w:t>
            </w:r>
            <w:proofErr w:type="gramEnd"/>
            <w:r w:rsidRPr="00C03D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Л-0,4кВ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71D4" w:rsidRPr="00C03D79" w:rsidRDefault="00D071D4" w:rsidP="00A23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Замена КТП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71D4" w:rsidRPr="00C03D79" w:rsidRDefault="00D071D4" w:rsidP="00A23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Установка </w:t>
            </w:r>
            <w:proofErr w:type="gramStart"/>
            <w:r w:rsidRPr="00C0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новых</w:t>
            </w:r>
            <w:proofErr w:type="gramEnd"/>
            <w:r w:rsidRPr="00C0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КТП</w:t>
            </w:r>
          </w:p>
        </w:tc>
      </w:tr>
      <w:tr w:rsidR="00D071D4" w:rsidRPr="00C03D79" w:rsidTr="006245AB">
        <w:tc>
          <w:tcPr>
            <w:tcW w:w="1843" w:type="dxa"/>
            <w:shd w:val="clear" w:color="auto" w:fill="auto"/>
            <w:vAlign w:val="center"/>
          </w:tcPr>
          <w:p w:rsidR="00D071D4" w:rsidRPr="00C03D79" w:rsidRDefault="00D071D4" w:rsidP="00A23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1-ий 2019г.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71D4" w:rsidRPr="00C03D79" w:rsidRDefault="00D071D4" w:rsidP="00662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ПС№7 МПС до ТП 177П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71D4" w:rsidRPr="00C03D79" w:rsidRDefault="00D071D4" w:rsidP="00662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D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71D4" w:rsidRPr="00C03D79" w:rsidRDefault="00D071D4" w:rsidP="00662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71D4" w:rsidRPr="00C03D79" w:rsidRDefault="00D071D4" w:rsidP="00662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C03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проектного решения</w:t>
            </w:r>
          </w:p>
        </w:tc>
      </w:tr>
      <w:tr w:rsidR="00D071D4" w:rsidRPr="00C03D79" w:rsidTr="006245AB">
        <w:trPr>
          <w:trHeight w:val="748"/>
        </w:trPr>
        <w:tc>
          <w:tcPr>
            <w:tcW w:w="1843" w:type="dxa"/>
            <w:shd w:val="clear" w:color="auto" w:fill="auto"/>
            <w:vAlign w:val="center"/>
          </w:tcPr>
          <w:p w:rsidR="00D071D4" w:rsidRPr="00C03D79" w:rsidRDefault="00D071D4" w:rsidP="00A23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2-ой 2020г.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71D4" w:rsidRPr="00C03D79" w:rsidRDefault="00D071D4" w:rsidP="00662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ТП №177П до              ТП №180П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71D4" w:rsidRPr="00C03D79" w:rsidRDefault="00D071D4" w:rsidP="00662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D79">
              <w:rPr>
                <w:rFonts w:ascii="Times New Roman" w:hAnsi="Times New Roman" w:cs="Times New Roman"/>
                <w:sz w:val="24"/>
                <w:szCs w:val="24"/>
              </w:rPr>
              <w:t xml:space="preserve">От ТП 5С, 8С, 4С, 9С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71D4" w:rsidRPr="00C03D79" w:rsidRDefault="00D071D4" w:rsidP="00662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D79">
              <w:rPr>
                <w:rFonts w:ascii="Times New Roman" w:hAnsi="Times New Roman" w:cs="Times New Roman"/>
                <w:sz w:val="24"/>
                <w:szCs w:val="24"/>
              </w:rPr>
              <w:t>ТП 5С, 8С, 4С, 9С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71D4" w:rsidRPr="00C03D79" w:rsidRDefault="00D071D4" w:rsidP="00662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C03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проектного решения</w:t>
            </w:r>
          </w:p>
        </w:tc>
      </w:tr>
      <w:tr w:rsidR="00D071D4" w:rsidRPr="00C03D79" w:rsidTr="006245AB">
        <w:trPr>
          <w:trHeight w:val="636"/>
        </w:trPr>
        <w:tc>
          <w:tcPr>
            <w:tcW w:w="1843" w:type="dxa"/>
            <w:shd w:val="clear" w:color="auto" w:fill="auto"/>
            <w:vAlign w:val="center"/>
          </w:tcPr>
          <w:p w:rsidR="00D071D4" w:rsidRPr="00C03D79" w:rsidRDefault="00D071D4" w:rsidP="001A6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3-ий 2021г.</w:t>
            </w:r>
          </w:p>
          <w:p w:rsidR="00D071D4" w:rsidRPr="00C03D79" w:rsidRDefault="00D071D4" w:rsidP="001A6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D071D4" w:rsidRPr="00C03D79" w:rsidRDefault="00D071D4" w:rsidP="00662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3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ТП № ТП №180П до ТП 216П           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71D4" w:rsidRPr="00C03D79" w:rsidRDefault="00D071D4" w:rsidP="00662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D79">
              <w:rPr>
                <w:rFonts w:ascii="Times New Roman" w:hAnsi="Times New Roman" w:cs="Times New Roman"/>
                <w:sz w:val="24"/>
                <w:szCs w:val="24"/>
              </w:rPr>
              <w:t>От ТП 7/1С, 7С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71D4" w:rsidRPr="00C03D79" w:rsidRDefault="00D071D4" w:rsidP="00662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D79">
              <w:rPr>
                <w:rFonts w:ascii="Times New Roman" w:hAnsi="Times New Roman" w:cs="Times New Roman"/>
                <w:sz w:val="24"/>
                <w:szCs w:val="24"/>
              </w:rPr>
              <w:t>ТП 7/1С, 7С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71D4" w:rsidRPr="00C03D79" w:rsidRDefault="00D071D4" w:rsidP="00662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C03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проектного решения</w:t>
            </w:r>
          </w:p>
        </w:tc>
      </w:tr>
    </w:tbl>
    <w:p w:rsidR="00A2398B" w:rsidRPr="00C03D79" w:rsidRDefault="00A2398B" w:rsidP="000079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52FE" w:rsidRPr="00C03D79" w:rsidRDefault="00F4455A" w:rsidP="000079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5.3</w:t>
      </w:r>
      <w:r w:rsidR="009B0916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Разработать и выдать конкурсную документацию в объеме, достаточном для проведения закупок подрядных работ на выполнение СМР, техническую документацию для проведения закупок оборудования и материалов.</w:t>
      </w:r>
    </w:p>
    <w:p w:rsidR="00A2398B" w:rsidRPr="00C03D79" w:rsidRDefault="00F4455A" w:rsidP="000949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5.4</w:t>
      </w:r>
      <w:r w:rsidR="00D94EE0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94972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состав </w:t>
      </w:r>
      <w:r w:rsidR="00DB6112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документации </w:t>
      </w:r>
      <w:r w:rsidR="00094972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включить и выдать Заказчику материалы</w:t>
      </w:r>
      <w:r w:rsidR="00297AAA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094972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27B37" w:rsidRPr="00C03D79" w:rsidRDefault="00A2398B" w:rsidP="000949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27B37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изготовление схемы расположения земельного участка на Кадастровом плане территорий (КПТ). Проведение кадастровых работ с постановкой земельного участка на государственный кадастровый учет. Выдать Заказчику материалы: Схему расположение земельного участка на КПТ, распоряжение об утверждении Схемы, </w:t>
      </w:r>
      <w:r w:rsidR="00E27B37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распоряжение о предварительном согласовании предоставления ЗУ, межевой план, кадастровый паспорт земельного участка.</w:t>
      </w:r>
    </w:p>
    <w:p w:rsidR="00A2398B" w:rsidRPr="00C03D79" w:rsidRDefault="00A2398B" w:rsidP="00A2398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проект организации строительства;</w:t>
      </w:r>
    </w:p>
    <w:p w:rsidR="00A2398B" w:rsidRPr="00C03D79" w:rsidRDefault="00A2398B" w:rsidP="00A2398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- мероприятия по охране окружающей среды;</w:t>
      </w:r>
    </w:p>
    <w:p w:rsidR="00A2398B" w:rsidRPr="00C03D79" w:rsidRDefault="00A2398B" w:rsidP="00A2398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C03D79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мероприятия по обеспечению пожарной безопасности;</w:t>
      </w:r>
    </w:p>
    <w:p w:rsidR="0030107D" w:rsidRPr="00C03D79" w:rsidRDefault="00E27B37" w:rsidP="0030107D">
      <w:pPr>
        <w:widowControl w:val="0"/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5.5</w:t>
      </w:r>
      <w:r w:rsidR="0030107D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D5567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30107D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артографический материа</w:t>
      </w:r>
      <w:r w:rsidR="008D5567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л предоставить в масштабах 1:1000</w:t>
      </w:r>
      <w:r w:rsidR="0030107D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8D5567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ли</w:t>
      </w:r>
      <w:r w:rsidR="0030107D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1:2000</w:t>
      </w:r>
      <w:r w:rsidR="008D5567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D6805" w:rsidRPr="00C03D79" w:rsidRDefault="009D6805" w:rsidP="004D7D9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D7D90" w:rsidRPr="00C03D79" w:rsidRDefault="004D7D90" w:rsidP="004D7D90">
      <w:pPr>
        <w:widowControl w:val="0"/>
        <w:tabs>
          <w:tab w:val="left" w:pos="1134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 Требования к выполнению сметных расчетов.</w:t>
      </w:r>
    </w:p>
    <w:p w:rsidR="004D7D90" w:rsidRPr="00C03D79" w:rsidRDefault="004D7D90" w:rsidP="004D7D90">
      <w:pPr>
        <w:widowControl w:val="0"/>
        <w:numPr>
          <w:ilvl w:val="0"/>
          <w:numId w:val="6"/>
        </w:numPr>
        <w:tabs>
          <w:tab w:val="left" w:pos="0"/>
          <w:tab w:val="num" w:pos="3240"/>
        </w:tabs>
        <w:spacing w:before="60" w:after="0" w:line="240" w:lineRule="auto"/>
        <w:contextualSpacing/>
        <w:jc w:val="both"/>
        <w:rPr>
          <w:rFonts w:ascii="Times New Roman" w:hAnsi="Times New Roman" w:cs="Times New Roman"/>
          <w:vanish/>
          <w:sz w:val="26"/>
          <w:szCs w:val="26"/>
        </w:rPr>
      </w:pPr>
    </w:p>
    <w:p w:rsidR="004D7D90" w:rsidRPr="00C03D79" w:rsidRDefault="004D7D90" w:rsidP="004D7D90">
      <w:pPr>
        <w:widowControl w:val="0"/>
        <w:numPr>
          <w:ilvl w:val="0"/>
          <w:numId w:val="6"/>
        </w:numPr>
        <w:tabs>
          <w:tab w:val="left" w:pos="0"/>
          <w:tab w:val="num" w:pos="3240"/>
        </w:tabs>
        <w:spacing w:before="60" w:after="0" w:line="240" w:lineRule="auto"/>
        <w:contextualSpacing/>
        <w:jc w:val="both"/>
        <w:rPr>
          <w:rFonts w:ascii="Times New Roman" w:hAnsi="Times New Roman" w:cs="Times New Roman"/>
          <w:vanish/>
          <w:sz w:val="26"/>
          <w:szCs w:val="26"/>
        </w:rPr>
      </w:pPr>
    </w:p>
    <w:p w:rsidR="004D7D90" w:rsidRPr="00C03D79" w:rsidRDefault="004D7D90" w:rsidP="004D7D90">
      <w:pPr>
        <w:widowControl w:val="0"/>
        <w:numPr>
          <w:ilvl w:val="0"/>
          <w:numId w:val="6"/>
        </w:numPr>
        <w:tabs>
          <w:tab w:val="left" w:pos="0"/>
          <w:tab w:val="num" w:pos="3240"/>
        </w:tabs>
        <w:spacing w:before="60" w:after="0" w:line="240" w:lineRule="auto"/>
        <w:contextualSpacing/>
        <w:jc w:val="both"/>
        <w:rPr>
          <w:rFonts w:ascii="Times New Roman" w:hAnsi="Times New Roman" w:cs="Times New Roman"/>
          <w:vanish/>
          <w:sz w:val="26"/>
          <w:szCs w:val="26"/>
        </w:rPr>
      </w:pPr>
    </w:p>
    <w:p w:rsidR="004D7D90" w:rsidRPr="00C03D79" w:rsidRDefault="004D7D90" w:rsidP="004D7D90">
      <w:pPr>
        <w:widowControl w:val="0"/>
        <w:numPr>
          <w:ilvl w:val="0"/>
          <w:numId w:val="6"/>
        </w:numPr>
        <w:tabs>
          <w:tab w:val="left" w:pos="0"/>
          <w:tab w:val="num" w:pos="3240"/>
        </w:tabs>
        <w:spacing w:before="60" w:after="0" w:line="240" w:lineRule="auto"/>
        <w:contextualSpacing/>
        <w:jc w:val="both"/>
        <w:rPr>
          <w:rFonts w:ascii="Times New Roman" w:hAnsi="Times New Roman" w:cs="Times New Roman"/>
          <w:vanish/>
          <w:sz w:val="26"/>
          <w:szCs w:val="26"/>
        </w:rPr>
      </w:pPr>
    </w:p>
    <w:p w:rsidR="004D7D90" w:rsidRPr="00C03D79" w:rsidRDefault="004D7D90" w:rsidP="004D7D90">
      <w:pPr>
        <w:widowControl w:val="0"/>
        <w:numPr>
          <w:ilvl w:val="0"/>
          <w:numId w:val="6"/>
        </w:numPr>
        <w:tabs>
          <w:tab w:val="left" w:pos="0"/>
          <w:tab w:val="num" w:pos="3240"/>
        </w:tabs>
        <w:spacing w:before="60" w:after="0" w:line="240" w:lineRule="auto"/>
        <w:contextualSpacing/>
        <w:jc w:val="both"/>
        <w:rPr>
          <w:rFonts w:ascii="Times New Roman" w:hAnsi="Times New Roman" w:cs="Times New Roman"/>
          <w:vanish/>
          <w:sz w:val="26"/>
          <w:szCs w:val="26"/>
        </w:rPr>
      </w:pPr>
    </w:p>
    <w:p w:rsidR="004D7D90" w:rsidRPr="00C03D79" w:rsidRDefault="004D7D90" w:rsidP="004D7D90">
      <w:pPr>
        <w:widowControl w:val="0"/>
        <w:numPr>
          <w:ilvl w:val="0"/>
          <w:numId w:val="6"/>
        </w:numPr>
        <w:tabs>
          <w:tab w:val="left" w:pos="0"/>
          <w:tab w:val="num" w:pos="3240"/>
        </w:tabs>
        <w:spacing w:before="60" w:after="0" w:line="240" w:lineRule="auto"/>
        <w:contextualSpacing/>
        <w:jc w:val="both"/>
        <w:rPr>
          <w:rFonts w:ascii="Times New Roman" w:hAnsi="Times New Roman" w:cs="Times New Roman"/>
          <w:vanish/>
          <w:sz w:val="26"/>
          <w:szCs w:val="26"/>
        </w:rPr>
      </w:pPr>
    </w:p>
    <w:p w:rsidR="004D7D90" w:rsidRPr="00C03D79" w:rsidRDefault="004D7D90" w:rsidP="004D7D90">
      <w:pPr>
        <w:widowControl w:val="0"/>
        <w:numPr>
          <w:ilvl w:val="1"/>
          <w:numId w:val="6"/>
        </w:numPr>
        <w:tabs>
          <w:tab w:val="left" w:pos="0"/>
          <w:tab w:val="left" w:pos="993"/>
        </w:tabs>
        <w:spacing w:before="6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C03D79">
        <w:rPr>
          <w:rFonts w:ascii="Times New Roman" w:hAnsi="Times New Roman" w:cs="Times New Roman"/>
          <w:sz w:val="26"/>
          <w:szCs w:val="26"/>
        </w:rPr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4D7D90" w:rsidRPr="00C03D79" w:rsidRDefault="004D7D90" w:rsidP="004D7D90">
      <w:pPr>
        <w:widowControl w:val="0"/>
        <w:tabs>
          <w:tab w:val="left" w:pos="0"/>
          <w:tab w:val="num" w:pos="993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hAnsi="Times New Roman" w:cs="Times New Roman"/>
          <w:sz w:val="26"/>
          <w:szCs w:val="26"/>
        </w:rPr>
        <w:t xml:space="preserve">6.1.1. «Порядок определения стоимости проектных работ»; </w:t>
      </w:r>
    </w:p>
    <w:p w:rsidR="004D7D90" w:rsidRPr="00C03D79" w:rsidRDefault="004D7D90" w:rsidP="004D7D90">
      <w:pPr>
        <w:widowControl w:val="0"/>
        <w:tabs>
          <w:tab w:val="left" w:pos="0"/>
          <w:tab w:val="num" w:pos="993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hAnsi="Times New Roman" w:cs="Times New Roman"/>
          <w:sz w:val="26"/>
          <w:szCs w:val="26"/>
        </w:rPr>
        <w:t>6.1.2. «Порядок определения стоимости инженерных изысканий»;</w:t>
      </w:r>
    </w:p>
    <w:p w:rsidR="004D7D90" w:rsidRPr="00C03D79" w:rsidRDefault="004D7D90" w:rsidP="004D7D90">
      <w:pPr>
        <w:widowControl w:val="0"/>
        <w:tabs>
          <w:tab w:val="left" w:pos="0"/>
          <w:tab w:val="num" w:pos="993"/>
          <w:tab w:val="num" w:pos="1276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hAnsi="Times New Roman" w:cs="Times New Roman"/>
          <w:sz w:val="26"/>
          <w:szCs w:val="26"/>
        </w:rPr>
        <w:t>6.1.3.</w:t>
      </w:r>
      <w:r w:rsidRPr="00C03D79">
        <w:rPr>
          <w:rFonts w:ascii="Times New Roman" w:hAnsi="Times New Roman" w:cs="Times New Roman"/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4D7D90" w:rsidRPr="00C03D79" w:rsidRDefault="004D7D90" w:rsidP="004D7D90">
      <w:pPr>
        <w:widowControl w:val="0"/>
        <w:tabs>
          <w:tab w:val="left" w:pos="0"/>
          <w:tab w:val="num" w:pos="993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hAnsi="Times New Roman" w:cs="Times New Roman"/>
          <w:sz w:val="26"/>
          <w:szCs w:val="26"/>
        </w:rPr>
        <w:t xml:space="preserve">6.1.4. «Порядок определения стоимости строительно-монтажных работ». </w:t>
      </w:r>
    </w:p>
    <w:p w:rsidR="004D7D90" w:rsidRPr="00C03D79" w:rsidRDefault="004D7D90" w:rsidP="004D7D90">
      <w:pPr>
        <w:widowControl w:val="0"/>
        <w:numPr>
          <w:ilvl w:val="1"/>
          <w:numId w:val="6"/>
        </w:numPr>
        <w:tabs>
          <w:tab w:val="left" w:pos="0"/>
          <w:tab w:val="num" w:pos="1276"/>
          <w:tab w:val="num" w:pos="3240"/>
        </w:tabs>
        <w:spacing w:before="6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hAnsi="Times New Roman" w:cs="Times New Roman"/>
          <w:sz w:val="26"/>
          <w:szCs w:val="26"/>
        </w:rPr>
        <w:t xml:space="preserve">Сметную документацию  согласно </w:t>
      </w:r>
      <w:r w:rsidRPr="00C03D79">
        <w:rPr>
          <w:rFonts w:ascii="Times New Roman" w:hAnsi="Times New Roman" w:cs="Times New Roman"/>
          <w:i/>
          <w:sz w:val="26"/>
          <w:szCs w:val="26"/>
        </w:rPr>
        <w:t>Постановлению Правительства РФ от 16.02.2008 № 87 «О составе разделов проектной документации и требованиях к их содержанию»</w:t>
      </w:r>
      <w:r w:rsidRPr="00C03D79">
        <w:rPr>
          <w:rFonts w:ascii="Times New Roman" w:hAnsi="Times New Roman" w:cs="Times New Roman"/>
          <w:sz w:val="26"/>
          <w:szCs w:val="26"/>
        </w:rPr>
        <w:t xml:space="preserve">  выполнить в двух уровнях цен с применением базисно-индексного метода:</w:t>
      </w:r>
    </w:p>
    <w:p w:rsidR="004D7D90" w:rsidRPr="00C03D79" w:rsidRDefault="004D7D90" w:rsidP="004D7D90">
      <w:pPr>
        <w:widowControl w:val="0"/>
        <w:numPr>
          <w:ilvl w:val="1"/>
          <w:numId w:val="6"/>
        </w:numPr>
        <w:tabs>
          <w:tab w:val="left" w:pos="0"/>
          <w:tab w:val="num" w:pos="993"/>
          <w:tab w:val="num" w:pos="3060"/>
          <w:tab w:val="num" w:pos="3240"/>
        </w:tabs>
        <w:spacing w:before="6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hAnsi="Times New Roman" w:cs="Times New Roman"/>
          <w:sz w:val="26"/>
          <w:szCs w:val="26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 (ФЕР-2001), включенных в федеральный реестр сметных нормативов РФ.  </w:t>
      </w:r>
    </w:p>
    <w:p w:rsidR="004D7D90" w:rsidRPr="00C03D79" w:rsidRDefault="004D7D90" w:rsidP="004D7D90">
      <w:pPr>
        <w:widowControl w:val="0"/>
        <w:numPr>
          <w:ilvl w:val="1"/>
          <w:numId w:val="6"/>
        </w:numPr>
        <w:tabs>
          <w:tab w:val="left" w:pos="0"/>
          <w:tab w:val="num" w:pos="993"/>
          <w:tab w:val="num" w:pos="3060"/>
          <w:tab w:val="num" w:pos="3240"/>
        </w:tabs>
        <w:spacing w:before="6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hAnsi="Times New Roman" w:cs="Times New Roman"/>
          <w:sz w:val="26"/>
          <w:szCs w:val="26"/>
        </w:rPr>
        <w:t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4D7D90" w:rsidRPr="00C03D79" w:rsidRDefault="004D7D90" w:rsidP="004D7D90">
      <w:pPr>
        <w:widowControl w:val="0"/>
        <w:tabs>
          <w:tab w:val="left" w:pos="0"/>
          <w:tab w:val="num" w:pos="993"/>
          <w:tab w:val="num" w:pos="1276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hAnsi="Times New Roman" w:cs="Times New Roman"/>
          <w:sz w:val="26"/>
          <w:szCs w:val="26"/>
        </w:rPr>
        <w:t>6.4.1.</w:t>
      </w:r>
      <w:r w:rsidRPr="00C03D79">
        <w:rPr>
          <w:rFonts w:ascii="Times New Roman" w:hAnsi="Times New Roman" w:cs="Times New Roman"/>
          <w:sz w:val="26"/>
          <w:szCs w:val="26"/>
        </w:rPr>
        <w:tab/>
        <w:t>Для воздушных, кабельных линий напряжением свыше 35 кВ, ПС в соответствии с индексом «Прочие объекты».</w:t>
      </w:r>
    </w:p>
    <w:p w:rsidR="004D7D90" w:rsidRPr="00C03D79" w:rsidRDefault="004D7D90" w:rsidP="004D7D90">
      <w:pPr>
        <w:widowControl w:val="0"/>
        <w:numPr>
          <w:ilvl w:val="1"/>
          <w:numId w:val="6"/>
        </w:numPr>
        <w:tabs>
          <w:tab w:val="left" w:pos="0"/>
          <w:tab w:val="num" w:pos="993"/>
          <w:tab w:val="num" w:pos="3060"/>
          <w:tab w:val="num" w:pos="3240"/>
        </w:tabs>
        <w:spacing w:before="6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3D79">
        <w:rPr>
          <w:rFonts w:ascii="Times New Roman" w:hAnsi="Times New Roman" w:cs="Times New Roman"/>
          <w:sz w:val="26"/>
          <w:szCs w:val="26"/>
        </w:rPr>
        <w:t xml:space="preserve">Для пересчета из базисного в  текущий уровень цен и наоборот, 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4D7D90" w:rsidRPr="00C03D79" w:rsidRDefault="004D7D90" w:rsidP="004D7D90">
      <w:pPr>
        <w:widowControl w:val="0"/>
        <w:numPr>
          <w:ilvl w:val="1"/>
          <w:numId w:val="6"/>
        </w:numPr>
        <w:tabs>
          <w:tab w:val="left" w:pos="0"/>
          <w:tab w:val="num" w:pos="1134"/>
          <w:tab w:val="num" w:pos="3240"/>
        </w:tabs>
        <w:spacing w:before="6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hAnsi="Times New Roman" w:cs="Times New Roman"/>
          <w:sz w:val="26"/>
          <w:szCs w:val="26"/>
        </w:rPr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</w:t>
      </w:r>
      <w:r w:rsidRPr="00C03D79">
        <w:rPr>
          <w:rFonts w:ascii="Times New Roman" w:hAnsi="Times New Roman" w:cs="Times New Roman"/>
          <w:i/>
          <w:sz w:val="26"/>
          <w:szCs w:val="26"/>
        </w:rPr>
        <w:t>МДС 81-35.2004</w:t>
      </w:r>
      <w:r w:rsidRPr="00C03D7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D7D90" w:rsidRPr="00C03D79" w:rsidRDefault="004D7D90" w:rsidP="004D7D90">
      <w:pPr>
        <w:widowControl w:val="0"/>
        <w:numPr>
          <w:ilvl w:val="1"/>
          <w:numId w:val="6"/>
        </w:numPr>
        <w:tabs>
          <w:tab w:val="left" w:pos="0"/>
          <w:tab w:val="num" w:pos="1134"/>
          <w:tab w:val="num" w:pos="3240"/>
        </w:tabs>
        <w:spacing w:before="6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hAnsi="Times New Roman" w:cs="Times New Roman"/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D7D90" w:rsidRPr="00C03D79" w:rsidRDefault="004D7D90" w:rsidP="004D7D90">
      <w:pPr>
        <w:widowControl w:val="0"/>
        <w:numPr>
          <w:ilvl w:val="1"/>
          <w:numId w:val="6"/>
        </w:numPr>
        <w:tabs>
          <w:tab w:val="left" w:pos="0"/>
          <w:tab w:val="num" w:pos="1134"/>
          <w:tab w:val="num" w:pos="3240"/>
        </w:tabs>
        <w:spacing w:before="6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hAnsi="Times New Roman" w:cs="Times New Roman"/>
          <w:sz w:val="26"/>
          <w:szCs w:val="26"/>
        </w:rPr>
        <w:t xml:space="preserve">Сметную документацию предоставлять в формате </w:t>
      </w:r>
      <w:r w:rsidRPr="00C03D79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C03D79">
        <w:rPr>
          <w:rFonts w:ascii="Times New Roman" w:hAnsi="Times New Roman" w:cs="Times New Roman"/>
          <w:sz w:val="26"/>
          <w:szCs w:val="26"/>
        </w:rPr>
        <w:t xml:space="preserve"> </w:t>
      </w:r>
      <w:r w:rsidRPr="00C03D79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C03D79">
        <w:rPr>
          <w:rFonts w:ascii="Times New Roman" w:hAnsi="Times New Roman" w:cs="Times New Roman"/>
          <w:sz w:val="26"/>
          <w:szCs w:val="26"/>
        </w:rPr>
        <w:t xml:space="preserve"> либо другом числовом формате, совместимом с </w:t>
      </w:r>
      <w:r w:rsidRPr="00C03D79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C03D79">
        <w:rPr>
          <w:rFonts w:ascii="Times New Roman" w:hAnsi="Times New Roman" w:cs="Times New Roman"/>
          <w:sz w:val="26"/>
          <w:szCs w:val="26"/>
        </w:rPr>
        <w:t xml:space="preserve"> </w:t>
      </w:r>
      <w:r w:rsidRPr="00C03D79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C03D79">
        <w:rPr>
          <w:rFonts w:ascii="Times New Roman" w:hAnsi="Times New Roman" w:cs="Times New Roman"/>
          <w:sz w:val="26"/>
          <w:szCs w:val="26"/>
        </w:rPr>
        <w:t>, а также в формате программы «Гранд СМЕТА», позволяющем вести накопительные ведомости по локальным сметам.</w:t>
      </w:r>
    </w:p>
    <w:p w:rsidR="004D7D90" w:rsidRPr="00C03D79" w:rsidRDefault="004D7D90" w:rsidP="004D7D90">
      <w:pPr>
        <w:widowControl w:val="0"/>
        <w:numPr>
          <w:ilvl w:val="1"/>
          <w:numId w:val="6"/>
        </w:numPr>
        <w:tabs>
          <w:tab w:val="left" w:pos="0"/>
          <w:tab w:val="num" w:pos="1134"/>
          <w:tab w:val="num" w:pos="3240"/>
        </w:tabs>
        <w:spacing w:before="6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Сметные расчеты выполнить с учетом требований «Протокола согласования нормативов для расчетов сметной документации» (Приложение 4).</w:t>
      </w:r>
      <w:r w:rsidRPr="00C03D79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D7D90" w:rsidRPr="00C03D79" w:rsidRDefault="004D7D90" w:rsidP="004D7D9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D7D90" w:rsidRPr="00C03D79" w:rsidRDefault="004D7D90" w:rsidP="004D7D90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 Требования к подрядной организации.</w:t>
      </w:r>
    </w:p>
    <w:p w:rsidR="004D7D90" w:rsidRPr="00C03D79" w:rsidRDefault="004D7D90" w:rsidP="004D7D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 </w:t>
      </w:r>
      <w:proofErr w:type="gramStart"/>
      <w:r w:rsidRPr="00C03D7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Подрядчик должен обладать гражданской правоспособностью в полном объеме для заключения и исполнения договора (должен быть зарегистрирован в 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установленном порядке) и иметь в соответствии с Градостроительным кодексом 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 (либо иные, определенные законодательством РФ разрешительные документы на</w:t>
      </w:r>
      <w:proofErr w:type="gramEnd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 видов деятельности), в том числе: </w:t>
      </w:r>
    </w:p>
    <w:p w:rsidR="004D7D90" w:rsidRPr="00C03D79" w:rsidRDefault="009841D6" w:rsidP="004D7D90">
      <w:pPr>
        <w:shd w:val="clear" w:color="auto" w:fill="FFFFFF"/>
        <w:spacing w:after="0" w:line="345" w:lineRule="atLeast"/>
        <w:ind w:firstLine="540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hyperlink r:id="rId8" w:history="1">
        <w:r w:rsidR="004D7D90" w:rsidRPr="00C03D79">
          <w:rPr>
            <w:rFonts w:ascii="Times New Roman" w:eastAsia="Times New Roman" w:hAnsi="Times New Roman" w:cs="Times New Roman"/>
            <w:i/>
            <w:sz w:val="26"/>
            <w:szCs w:val="26"/>
            <w:u w:val="single"/>
            <w:lang w:eastAsia="ru-RU"/>
          </w:rPr>
          <w:t>I. Виды работ по инженерным изысканиям</w:t>
        </w:r>
      </w:hyperlink>
    </w:p>
    <w:p w:rsidR="004D7D90" w:rsidRPr="00C03D79" w:rsidRDefault="004D7D90" w:rsidP="004D7D90">
      <w:pPr>
        <w:shd w:val="clear" w:color="auto" w:fill="FFFFFF"/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 Работы в составе инженерно-геодезических изысканий</w:t>
      </w:r>
    </w:p>
    <w:p w:rsidR="004D7D90" w:rsidRPr="00C03D79" w:rsidRDefault="004D7D90" w:rsidP="004D7D90">
      <w:pPr>
        <w:shd w:val="clear" w:color="auto" w:fill="FFFFFF"/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сооружений;</w:t>
      </w:r>
    </w:p>
    <w:p w:rsidR="004D7D90" w:rsidRPr="00C03D79" w:rsidRDefault="004D7D90" w:rsidP="004D7D90">
      <w:pPr>
        <w:shd w:val="clear" w:color="auto" w:fill="FFFFFF"/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1.4. Трассирование линейных объектов;</w:t>
      </w:r>
    </w:p>
    <w:p w:rsidR="004D7D90" w:rsidRPr="00C03D79" w:rsidRDefault="004D7D90" w:rsidP="004D7D9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  <w:t> </w:t>
      </w:r>
    </w:p>
    <w:p w:rsidR="004D7D90" w:rsidRPr="00C03D79" w:rsidRDefault="004D7D90" w:rsidP="004D7D9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  <w:t> </w:t>
      </w:r>
    </w:p>
    <w:p w:rsidR="004D7D90" w:rsidRPr="00C03D79" w:rsidRDefault="004D7D90" w:rsidP="004D7D9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  <w:t> </w:t>
      </w:r>
    </w:p>
    <w:p w:rsidR="004D7D90" w:rsidRPr="00C03D79" w:rsidRDefault="004D7D90" w:rsidP="004D7D9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  <w:t> </w:t>
      </w:r>
    </w:p>
    <w:p w:rsidR="00EF6DDD" w:rsidRPr="00C03D79" w:rsidRDefault="00EF6DDD" w:rsidP="00EF6DDD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C03D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</w:t>
      </w:r>
      <w:r w:rsidRPr="00C03D79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II. Виды работ по подготовке проектной документации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  <w:t> 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 Работы по подготовке схемы планировочной организации земельного участка: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  <w:t> 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1.1. Работы по подготовке генерального плана земельного участка;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  <w:t> 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Работы по подготовке схемы планировочной организации трассы линейного объекта;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  <w:t> 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Работы по подготовке </w:t>
      </w:r>
      <w:proofErr w:type="gramStart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схемы планировочной организации полосы отвода линейного сооружения</w:t>
      </w:r>
      <w:proofErr w:type="gramEnd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  <w:t> 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5. Работы по подготовке сведений о наружных сетях инженерно-технического обеспечения, о перечне инженерно-технических мероприятий: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5.3. Работы по подготовке проектов наружных сетей электроснабжения до 35 кВ включительно и их сооружений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  <w:t> 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  <w:t> 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i/>
          <w:vanish/>
          <w:sz w:val="26"/>
          <w:szCs w:val="26"/>
          <w:lang w:eastAsia="ru-RU"/>
        </w:rPr>
        <w:t> </w:t>
      </w:r>
    </w:p>
    <w:p w:rsidR="00EF6DDD" w:rsidRPr="00C03D79" w:rsidRDefault="00EF6DDD" w:rsidP="00EF6D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9. Работы по подготовке проектов мероприятий по охране окружающей среды.</w:t>
      </w:r>
    </w:p>
    <w:p w:rsidR="00EF6DDD" w:rsidRPr="00C03D79" w:rsidRDefault="00EF6DDD" w:rsidP="00EF6DDD">
      <w:pPr>
        <w:spacing w:after="0" w:line="240" w:lineRule="auto"/>
        <w:ind w:firstLine="540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10. Работы по подготовке проектов мероприятий по обеспечению пожарной безопасности.</w:t>
      </w:r>
    </w:p>
    <w:p w:rsidR="004D7D90" w:rsidRPr="00C03D79" w:rsidRDefault="00C0070D" w:rsidP="00C0070D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Для подтверждения наличия СРО необходимо предоставить его копию с приложениями. </w:t>
      </w:r>
    </w:p>
    <w:p w:rsidR="004D7D90" w:rsidRPr="00C03D79" w:rsidRDefault="004D7D90" w:rsidP="004D7D90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 Прочие условия:</w:t>
      </w:r>
    </w:p>
    <w:p w:rsidR="004D7D90" w:rsidRPr="00C03D79" w:rsidRDefault="004D7D90" w:rsidP="004D7D9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8.1. Использование форматов при передаче документации в электронном виде:</w:t>
      </w:r>
    </w:p>
    <w:p w:rsidR="004D7D90" w:rsidRPr="00C03D79" w:rsidRDefault="004D7D90" w:rsidP="004D7D9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4D7D90" w:rsidRPr="00C03D79" w:rsidTr="00324D72">
        <w:trPr>
          <w:trHeight w:val="522"/>
        </w:trPr>
        <w:tc>
          <w:tcPr>
            <w:tcW w:w="3190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3757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Используемое приложение</w:t>
            </w:r>
          </w:p>
        </w:tc>
        <w:tc>
          <w:tcPr>
            <w:tcW w:w="2161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Формат</w:t>
            </w:r>
          </w:p>
        </w:tc>
      </w:tr>
      <w:tr w:rsidR="004D7D90" w:rsidRPr="00C03D79" w:rsidTr="00324D72">
        <w:tc>
          <w:tcPr>
            <w:tcW w:w="3190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Текстовая часть, описания</w:t>
            </w:r>
          </w:p>
        </w:tc>
        <w:tc>
          <w:tcPr>
            <w:tcW w:w="3757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MS Word   </w:t>
            </w: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</w:p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.doc</w:t>
            </w:r>
          </w:p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.pdf</w:t>
            </w:r>
          </w:p>
        </w:tc>
      </w:tr>
      <w:tr w:rsidR="004D7D90" w:rsidRPr="00C03D79" w:rsidTr="00324D72">
        <w:tc>
          <w:tcPr>
            <w:tcW w:w="3190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Таблицы</w:t>
            </w:r>
          </w:p>
        </w:tc>
        <w:tc>
          <w:tcPr>
            <w:tcW w:w="3757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MS Excel    </w:t>
            </w: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</w:p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xls</w:t>
            </w:r>
            <w:proofErr w:type="spellEnd"/>
          </w:p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.pdf</w:t>
            </w:r>
          </w:p>
        </w:tc>
      </w:tr>
      <w:tr w:rsidR="004D7D90" w:rsidRPr="00C03D79" w:rsidTr="00324D72">
        <w:tc>
          <w:tcPr>
            <w:tcW w:w="3190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Базы данных</w:t>
            </w:r>
          </w:p>
        </w:tc>
        <w:tc>
          <w:tcPr>
            <w:tcW w:w="3757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MS Excel   </w:t>
            </w: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</w:p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xls</w:t>
            </w:r>
            <w:proofErr w:type="spellEnd"/>
          </w:p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.pdf</w:t>
            </w:r>
          </w:p>
        </w:tc>
      </w:tr>
      <w:tr w:rsidR="004D7D90" w:rsidRPr="00C03D79" w:rsidTr="00324D72">
        <w:tc>
          <w:tcPr>
            <w:tcW w:w="3190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Планы, графики</w:t>
            </w:r>
          </w:p>
        </w:tc>
        <w:tc>
          <w:tcPr>
            <w:tcW w:w="3757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MS Project    </w:t>
            </w: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</w:p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MS Excel</w:t>
            </w:r>
          </w:p>
        </w:tc>
        <w:tc>
          <w:tcPr>
            <w:tcW w:w="2161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mpp</w:t>
            </w:r>
            <w:proofErr w:type="spellEnd"/>
          </w:p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xls</w:t>
            </w:r>
            <w:proofErr w:type="spellEnd"/>
          </w:p>
        </w:tc>
      </w:tr>
      <w:tr w:rsidR="004D7D90" w:rsidRPr="00C03D79" w:rsidTr="00324D72">
        <w:tc>
          <w:tcPr>
            <w:tcW w:w="3190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Принципиальные схемы РЗА </w:t>
            </w:r>
          </w:p>
        </w:tc>
        <w:tc>
          <w:tcPr>
            <w:tcW w:w="3757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МС </w:t>
            </w: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Visio</w:t>
            </w:r>
          </w:p>
        </w:tc>
        <w:tc>
          <w:tcPr>
            <w:tcW w:w="2161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proofErr w:type="spellStart"/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vsd</w:t>
            </w:r>
            <w:proofErr w:type="spellEnd"/>
          </w:p>
        </w:tc>
      </w:tr>
      <w:tr w:rsidR="004D7D90" w:rsidRPr="00C03D79" w:rsidTr="00324D72">
        <w:tc>
          <w:tcPr>
            <w:tcW w:w="3190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Чертежи</w:t>
            </w:r>
          </w:p>
        </w:tc>
        <w:tc>
          <w:tcPr>
            <w:tcW w:w="3757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AutoCAD</w:t>
            </w: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и</w:t>
            </w:r>
          </w:p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dwg</w:t>
            </w:r>
            <w:proofErr w:type="spellEnd"/>
          </w:p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.pdf</w:t>
            </w:r>
          </w:p>
        </w:tc>
      </w:tr>
      <w:tr w:rsidR="004D7D90" w:rsidRPr="00C03D79" w:rsidTr="00324D72">
        <w:tc>
          <w:tcPr>
            <w:tcW w:w="3190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Графический материал</w:t>
            </w:r>
          </w:p>
        </w:tc>
        <w:tc>
          <w:tcPr>
            <w:tcW w:w="3757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MS Photo Editor    </w:t>
            </w: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</w:p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.jpg</w:t>
            </w:r>
          </w:p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.pdf</w:t>
            </w:r>
          </w:p>
        </w:tc>
      </w:tr>
      <w:tr w:rsidR="004D7D90" w:rsidRPr="00C03D79" w:rsidTr="00324D72">
        <w:tc>
          <w:tcPr>
            <w:tcW w:w="3190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Электронный архив</w:t>
            </w:r>
          </w:p>
        </w:tc>
        <w:tc>
          <w:tcPr>
            <w:tcW w:w="3757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WinRar</w:t>
            </w:r>
            <w:proofErr w:type="spellEnd"/>
          </w:p>
        </w:tc>
        <w:tc>
          <w:tcPr>
            <w:tcW w:w="2161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rar</w:t>
            </w:r>
            <w:proofErr w:type="spellEnd"/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C03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</w:tr>
      <w:tr w:rsidR="004D7D90" w:rsidRPr="00C03D79" w:rsidTr="00324D72">
        <w:tc>
          <w:tcPr>
            <w:tcW w:w="3190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lang w:eastAsia="ru-RU"/>
              </w:rPr>
              <w:t>Сметная документация</w:t>
            </w:r>
          </w:p>
        </w:tc>
        <w:tc>
          <w:tcPr>
            <w:tcW w:w="3757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MS</w:t>
            </w: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Excel</w:t>
            </w: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xls</w:t>
            </w:r>
            <w:proofErr w:type="spellEnd"/>
          </w:p>
          <w:p w:rsidR="004D7D90" w:rsidRPr="00C03D79" w:rsidRDefault="004D7D90" w:rsidP="004D7D9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C03D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proofErr w:type="spellStart"/>
            <w:r w:rsidRPr="00C03D7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gsf</w:t>
            </w:r>
            <w:proofErr w:type="spellEnd"/>
          </w:p>
        </w:tc>
      </w:tr>
    </w:tbl>
    <w:p w:rsidR="004D7D90" w:rsidRPr="00C03D79" w:rsidRDefault="004D7D90" w:rsidP="004D7D9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*- материалы каждого тома проекта компоновать в одном файле</w:t>
      </w:r>
    </w:p>
    <w:p w:rsidR="004D7D90" w:rsidRPr="00C03D79" w:rsidRDefault="004D7D90" w:rsidP="00297AA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7D90" w:rsidRPr="00C03D79" w:rsidRDefault="004D7D90" w:rsidP="00297AA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8.2.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Разработанная </w:t>
      </w:r>
      <w:r w:rsidR="00A4167D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рабочая 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документация является собственностью </w:t>
      </w:r>
      <w:proofErr w:type="gramStart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</w:t>
      </w:r>
      <w:proofErr w:type="gramEnd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передача её третьим лицам без его согласия запрещается.</w:t>
      </w:r>
    </w:p>
    <w:p w:rsidR="00DB59B9" w:rsidRPr="00C03D79" w:rsidRDefault="00DB59B9" w:rsidP="00297AAA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8.3. При этапном выполнении </w:t>
      </w:r>
      <w:r w:rsidR="00A4167D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необходимо предоставлять Заказчику - </w:t>
      </w:r>
      <w:r w:rsidRPr="00C03D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 экземпляр в электронном виде (</w:t>
      </w:r>
      <w:r w:rsidRPr="00C03D7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pdf</w:t>
      </w:r>
      <w:r w:rsidRPr="00C03D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в филиал АО «ДРСК» - «Южно-Якутские ЭС» г. Алдан и 1 экземпляр в электронном виде (</w:t>
      </w:r>
      <w:r w:rsidRPr="00C03D7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pdf</w:t>
      </w:r>
      <w:r w:rsidRPr="00C03D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в АО «ДРСК» г. Благовещенск, для рассмотрения и согласования с профильными структурными подразделениями АО «ДРСК».</w:t>
      </w:r>
    </w:p>
    <w:p w:rsidR="004D7D90" w:rsidRPr="00C03D79" w:rsidRDefault="004D7D90" w:rsidP="00297AAA">
      <w:pPr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8.4. После рассмотрения и согласования АО «ДРСК» всех этапов </w:t>
      </w:r>
      <w:proofErr w:type="gramStart"/>
      <w:r w:rsidR="00A4167D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рабочей</w:t>
      </w:r>
      <w:proofErr w:type="gramEnd"/>
      <w:r w:rsidR="00A4167D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предоставить 3 экземпляра на бумажном носителе и 1 экземпляр в электронном виде (на </w:t>
      </w:r>
      <w:r w:rsidRPr="00C03D7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 в филиал АО «ДРСК» «Южно-Якутские ЭС» г. Алдан, 1 экземпляр в электронном виде (на </w:t>
      </w:r>
      <w:r w:rsidRPr="00C03D7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) в АО «ДРСК» г. Благовещенск.</w:t>
      </w:r>
    </w:p>
    <w:p w:rsidR="004D7D90" w:rsidRPr="00C03D79" w:rsidRDefault="004D7D90" w:rsidP="004D7D90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4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D7D90" w:rsidRPr="00C03D79" w:rsidRDefault="004D7D90" w:rsidP="004D7D90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4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 Срок выполнения проектной и рабочей документации:</w:t>
      </w:r>
    </w:p>
    <w:p w:rsidR="004D7D90" w:rsidRPr="00C03D79" w:rsidRDefault="004D7D90" w:rsidP="004D7D90">
      <w:pPr>
        <w:widowControl w:val="0"/>
        <w:shd w:val="clear" w:color="auto" w:fill="FFFFFF"/>
        <w:spacing w:after="0" w:line="262" w:lineRule="auto"/>
        <w:ind w:firstLine="54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4D7D90" w:rsidRPr="00C03D79" w:rsidRDefault="004D7D90" w:rsidP="004D7D90">
      <w:pPr>
        <w:widowControl w:val="0"/>
        <w:shd w:val="clear" w:color="auto" w:fill="FFFFFF"/>
        <w:spacing w:after="0" w:line="262" w:lineRule="auto"/>
        <w:ind w:firstLine="54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– </w:t>
      </w:r>
      <w:r w:rsidR="008335E0" w:rsidRPr="00C03D79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не позднее 31.04</w:t>
      </w:r>
      <w:r w:rsidRPr="00C03D79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.2018 года.</w:t>
      </w:r>
    </w:p>
    <w:p w:rsidR="004D7D90" w:rsidRPr="00C03D79" w:rsidRDefault="004D7D90" w:rsidP="004D7D90">
      <w:pPr>
        <w:widowControl w:val="0"/>
        <w:shd w:val="clear" w:color="auto" w:fill="FFFFFF"/>
        <w:spacing w:after="0" w:line="262" w:lineRule="auto"/>
        <w:ind w:firstLine="54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F6DDD" w:rsidRPr="00C03D79" w:rsidRDefault="00EF6DDD" w:rsidP="00EF6DDD">
      <w:pPr>
        <w:widowControl w:val="0"/>
        <w:shd w:val="clear" w:color="auto" w:fill="FFFFFF"/>
        <w:spacing w:after="0" w:line="262" w:lineRule="auto"/>
        <w:ind w:firstLine="540"/>
        <w:contextualSpacing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10.  Начало реконструкции</w:t>
      </w:r>
      <w:r w:rsidRPr="00C03D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03D7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объекта: </w:t>
      </w:r>
    </w:p>
    <w:p w:rsidR="00EF6DDD" w:rsidRPr="00C03D79" w:rsidRDefault="00EF6DDD" w:rsidP="00EF6DDD">
      <w:pPr>
        <w:widowControl w:val="0"/>
        <w:shd w:val="clear" w:color="auto" w:fill="FFFFFF"/>
        <w:spacing w:after="0" w:line="262" w:lineRule="auto"/>
        <w:ind w:firstLine="54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 этап  - 2019г.</w:t>
      </w:r>
    </w:p>
    <w:p w:rsidR="00EF6DDD" w:rsidRPr="00C03D79" w:rsidRDefault="00EF6DDD" w:rsidP="00EF6DDD">
      <w:pPr>
        <w:widowControl w:val="0"/>
        <w:shd w:val="clear" w:color="auto" w:fill="FFFFFF"/>
        <w:spacing w:after="0" w:line="262" w:lineRule="auto"/>
        <w:ind w:firstLine="540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 этап  - 2020г.</w:t>
      </w:r>
    </w:p>
    <w:p w:rsidR="00EF6DDD" w:rsidRPr="00C03D79" w:rsidRDefault="00EF6DDD" w:rsidP="00EF6DDD">
      <w:pPr>
        <w:widowControl w:val="0"/>
        <w:shd w:val="clear" w:color="auto" w:fill="FFFFFF"/>
        <w:spacing w:after="0" w:line="262" w:lineRule="auto"/>
        <w:ind w:firstLine="54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 этап – 2021г.</w:t>
      </w:r>
    </w:p>
    <w:p w:rsidR="00EF6DDD" w:rsidRPr="00C03D79" w:rsidRDefault="00EF6DDD" w:rsidP="004D7D90">
      <w:pPr>
        <w:widowControl w:val="0"/>
        <w:shd w:val="clear" w:color="auto" w:fill="FFFFFF"/>
        <w:spacing w:after="0" w:line="262" w:lineRule="auto"/>
        <w:ind w:firstLine="54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D7D90" w:rsidRPr="00C03D79" w:rsidRDefault="004D7D90" w:rsidP="004D7D90">
      <w:pPr>
        <w:widowControl w:val="0"/>
        <w:tabs>
          <w:tab w:val="left" w:pos="851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Приложение: </w:t>
      </w:r>
    </w:p>
    <w:p w:rsidR="004D7D90" w:rsidRPr="00C03D79" w:rsidRDefault="004D7D90" w:rsidP="004D7D90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7D90" w:rsidRPr="00C03D79" w:rsidRDefault="008335E0" w:rsidP="004D7D90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D7D90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Технические требования </w:t>
      </w: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Реконструкция распределительных сетей 6/0,4 кВ ф. «МПС» от ПС 35/6 </w:t>
      </w:r>
      <w:proofErr w:type="spellStart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МПС, в </w:t>
      </w:r>
      <w:proofErr w:type="spellStart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proofErr w:type="gramStart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.ч</w:t>
      </w:r>
      <w:proofErr w:type="spellEnd"/>
      <w:proofErr w:type="gramEnd"/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ПИР</w:t>
      </w:r>
      <w:r w:rsidR="004D7D90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D7D90" w:rsidRPr="00C03D79" w:rsidRDefault="004D7D90" w:rsidP="004D7D90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7D90" w:rsidRPr="00C03D79" w:rsidRDefault="008335E0" w:rsidP="004D7D90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D7D90" w:rsidRPr="00C03D79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Протокол согласования нормативов для расчетов сметной документации.</w:t>
      </w:r>
    </w:p>
    <w:p w:rsidR="004D7D90" w:rsidRPr="00C03D79" w:rsidRDefault="004D7D90" w:rsidP="004D7D90">
      <w:pPr>
        <w:widowControl w:val="0"/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bookmarkStart w:id="0" w:name="_GoBack"/>
      <w:bookmarkEnd w:id="0"/>
    </w:p>
    <w:sectPr w:rsidR="004D7D90" w:rsidRPr="00C03D79" w:rsidSect="00E40160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B1C7A76"/>
    <w:multiLevelType w:val="multilevel"/>
    <w:tmpl w:val="F25411F2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A1E"/>
    <w:rsid w:val="00007953"/>
    <w:rsid w:val="00080011"/>
    <w:rsid w:val="00094972"/>
    <w:rsid w:val="00114356"/>
    <w:rsid w:val="00157AE6"/>
    <w:rsid w:val="001A6702"/>
    <w:rsid w:val="001E201C"/>
    <w:rsid w:val="001E7576"/>
    <w:rsid w:val="001F6670"/>
    <w:rsid w:val="00211C33"/>
    <w:rsid w:val="00233336"/>
    <w:rsid w:val="0025408A"/>
    <w:rsid w:val="00263B7D"/>
    <w:rsid w:val="00297AAA"/>
    <w:rsid w:val="002E0EA9"/>
    <w:rsid w:val="0030107D"/>
    <w:rsid w:val="0032726C"/>
    <w:rsid w:val="00350A1E"/>
    <w:rsid w:val="00354A63"/>
    <w:rsid w:val="00416B76"/>
    <w:rsid w:val="00483A5F"/>
    <w:rsid w:val="004D7D90"/>
    <w:rsid w:val="006245AB"/>
    <w:rsid w:val="006652FE"/>
    <w:rsid w:val="00712A87"/>
    <w:rsid w:val="00713947"/>
    <w:rsid w:val="00723E77"/>
    <w:rsid w:val="00736BBA"/>
    <w:rsid w:val="00810D96"/>
    <w:rsid w:val="008335E0"/>
    <w:rsid w:val="008503FA"/>
    <w:rsid w:val="008D5567"/>
    <w:rsid w:val="00901A1F"/>
    <w:rsid w:val="009841D6"/>
    <w:rsid w:val="009A2C74"/>
    <w:rsid w:val="009A455C"/>
    <w:rsid w:val="009B0916"/>
    <w:rsid w:val="009D5C4A"/>
    <w:rsid w:val="009D6805"/>
    <w:rsid w:val="00A121C4"/>
    <w:rsid w:val="00A2398B"/>
    <w:rsid w:val="00A4167D"/>
    <w:rsid w:val="00A77CE9"/>
    <w:rsid w:val="00AB342C"/>
    <w:rsid w:val="00AD10C3"/>
    <w:rsid w:val="00AD156C"/>
    <w:rsid w:val="00B162EF"/>
    <w:rsid w:val="00BE10B3"/>
    <w:rsid w:val="00C0070D"/>
    <w:rsid w:val="00C03D79"/>
    <w:rsid w:val="00C72531"/>
    <w:rsid w:val="00D00CCF"/>
    <w:rsid w:val="00D0302B"/>
    <w:rsid w:val="00D071D4"/>
    <w:rsid w:val="00D43F84"/>
    <w:rsid w:val="00D75882"/>
    <w:rsid w:val="00D94EE0"/>
    <w:rsid w:val="00DB59B9"/>
    <w:rsid w:val="00DB6112"/>
    <w:rsid w:val="00DF2708"/>
    <w:rsid w:val="00E27B37"/>
    <w:rsid w:val="00E40160"/>
    <w:rsid w:val="00E90456"/>
    <w:rsid w:val="00EA3A76"/>
    <w:rsid w:val="00EF6DDD"/>
    <w:rsid w:val="00F4455A"/>
    <w:rsid w:val="00F86DD6"/>
    <w:rsid w:val="00FC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503FA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autoRedefine/>
    <w:qFormat/>
    <w:rsid w:val="008503FA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3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503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503FA"/>
  </w:style>
  <w:style w:type="paragraph" w:styleId="31">
    <w:name w:val="Body Text Indent 3"/>
    <w:basedOn w:val="a"/>
    <w:link w:val="32"/>
    <w:rsid w:val="008503F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503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8503FA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503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">
    <w:name w:val="ConsPlusTitle"/>
    <w:rsid w:val="00850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85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Приложение для содержания"/>
    <w:basedOn w:val="a"/>
    <w:link w:val="a6"/>
    <w:qFormat/>
    <w:rsid w:val="008503FA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a6">
    <w:name w:val="Приложение для содержания Знак"/>
    <w:link w:val="a5"/>
    <w:rsid w:val="008503FA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Style12">
    <w:name w:val="Style12"/>
    <w:basedOn w:val="a"/>
    <w:rsid w:val="008503FA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33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8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503FA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autoRedefine/>
    <w:qFormat/>
    <w:rsid w:val="008503FA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3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503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503FA"/>
  </w:style>
  <w:style w:type="paragraph" w:styleId="31">
    <w:name w:val="Body Text Indent 3"/>
    <w:basedOn w:val="a"/>
    <w:link w:val="32"/>
    <w:rsid w:val="008503F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503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8503FA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503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">
    <w:name w:val="ConsPlusTitle"/>
    <w:rsid w:val="00850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85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Приложение для содержания"/>
    <w:basedOn w:val="a"/>
    <w:link w:val="a6"/>
    <w:qFormat/>
    <w:rsid w:val="008503FA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a6">
    <w:name w:val="Приложение для содержания Знак"/>
    <w:link w:val="a5"/>
    <w:rsid w:val="008503FA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Style12">
    <w:name w:val="Style12"/>
    <w:basedOn w:val="a"/>
    <w:rsid w:val="008503FA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33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8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97156/6c51c61fd6a04323a3b74b72a6d29258bf531bf7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rsk.ru/norm/6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507E8-BAF3-4494-8B09-9867698D9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6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Мартель Олег Сергеевич</dc:creator>
  <cp:lastModifiedBy>Коврижкина Елена Юрьевна</cp:lastModifiedBy>
  <cp:revision>21</cp:revision>
  <cp:lastPrinted>2016-10-11T00:12:00Z</cp:lastPrinted>
  <dcterms:created xsi:type="dcterms:W3CDTF">2016-09-05T06:01:00Z</dcterms:created>
  <dcterms:modified xsi:type="dcterms:W3CDTF">2016-12-16T08:40:00Z</dcterms:modified>
</cp:coreProperties>
</file>