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784259" w:rsidRPr="00673FC2" w:rsidTr="00B04C01">
        <w:tc>
          <w:tcPr>
            <w:tcW w:w="4608" w:type="dxa"/>
          </w:tcPr>
          <w:p w:rsidR="00784259" w:rsidRPr="00673FC2" w:rsidRDefault="00784259" w:rsidP="007842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Заместитель генерального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________________В.А. </w:t>
            </w:r>
            <w:proofErr w:type="spellStart"/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Юхимук</w:t>
            </w:r>
            <w:proofErr w:type="spellEnd"/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7137FB" w:rsidRPr="00673FC2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«_____» ________________ 2016 г.</w:t>
            </w:r>
          </w:p>
          <w:p w:rsidR="00784259" w:rsidRPr="00673FC2" w:rsidRDefault="007137FB" w:rsidP="00735958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</w:t>
            </w:r>
          </w:p>
        </w:tc>
      </w:tr>
    </w:tbl>
    <w:p w:rsidR="00784259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E2393D" w:rsidRPr="00673FC2" w:rsidRDefault="00E2393D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137FB" w:rsidRPr="00673FC2" w:rsidRDefault="00784259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по  объекту </w:t>
      </w:r>
    </w:p>
    <w:p w:rsidR="007137FB" w:rsidRPr="00673FC2" w:rsidRDefault="007137FB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«Строительство ЛЭП 110 кВ заходы </w:t>
      </w:r>
      <w:proofErr w:type="gramStart"/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84259" w:rsidRPr="00673FC2" w:rsidRDefault="007137FB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ПС 110 Агрокомплекс от </w:t>
      </w:r>
      <w:proofErr w:type="gramStart"/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110 кВ ЖБИ-130-Павловка-2»</w:t>
      </w:r>
    </w:p>
    <w:p w:rsidR="006D7632" w:rsidRDefault="006D7632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393D" w:rsidRPr="00673FC2" w:rsidRDefault="00E2393D" w:rsidP="006D7632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программа АО «ДРСК» на 2016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-2017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784259" w:rsidRPr="00673FC2" w:rsidRDefault="00784259" w:rsidP="007137F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№15-5260 от 22 декабря 2015г. об осуществлении технологического присоединения к электрическим сетям по </w:t>
      </w:r>
      <w:proofErr w:type="gramStart"/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индивидуальному проекту</w:t>
      </w:r>
      <w:proofErr w:type="gramEnd"/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673FC2">
        <w:rPr>
          <w:sz w:val="26"/>
          <w:szCs w:val="26"/>
        </w:rPr>
        <w:t xml:space="preserve"> </w:t>
      </w:r>
      <w:r w:rsidR="007137F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строительство.</w:t>
      </w:r>
    </w:p>
    <w:p w:rsidR="007137FB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необходимо выполнить: </w:t>
      </w: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подготовительные работы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784259" w:rsidRPr="00673FC2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84259" w:rsidRPr="00673FC2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84259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2.2.2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строительная часть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В объёме и соответствии с проектно-сметной и рабочей документации, разработанной ООО «Компания Новая Энергия» в 2016г.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Агрокомплекс от </w:t>
      </w:r>
      <w:proofErr w:type="gramStart"/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ЖБИ-130-Павловка-2»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784259" w:rsidRPr="00673FC2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2.2.3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электротехническая часть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673FC2" w:rsidRDefault="00C31E12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2.2.3.1. В объёме и соответствии с проектно-сметной и рабочей документации, разработанной ООО «Компания Новая Энергия» в 2016г. </w:t>
      </w:r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Агрокомплекс от </w:t>
      </w:r>
      <w:proofErr w:type="gramStart"/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D7632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ЖБИ-130-Павловка-2»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3.1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.Месторасположение объекта строительства:</w:t>
      </w:r>
    </w:p>
    <w:p w:rsidR="00784259" w:rsidRPr="00673FC2" w:rsidRDefault="00077AD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E8344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Приморский край, Михайловский район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с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784259" w:rsidRPr="00673FC2" w:rsidRDefault="00735958" w:rsidP="00735958">
      <w:pPr>
        <w:pStyle w:val="10"/>
        <w:shd w:val="clear" w:color="auto" w:fill="FFFFFF"/>
        <w:spacing w:before="0" w:after="0"/>
        <w:ind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673FC2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>- СП 48.13330.2011 Организация строительства</w:t>
      </w:r>
      <w:r w:rsidR="00784259" w:rsidRPr="00673FC2">
        <w:rPr>
          <w:rFonts w:ascii="Times New Roman" w:hAnsi="Times New Roman" w:cs="Times New Roman"/>
          <w:sz w:val="26"/>
          <w:szCs w:val="26"/>
        </w:rPr>
        <w:t>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7D1873" w:rsidRPr="00673FC2" w:rsidRDefault="007D1873" w:rsidP="007D1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­ РД 153-34.0-48.518-98 «Правила проектирования, строительства и эксплуатации волоконно-оптической линии связи на воздушных линиях электропередачи  напряжением 110 кВ и выше»;</w:t>
      </w:r>
    </w:p>
    <w:p w:rsidR="007D1873" w:rsidRPr="00673FC2" w:rsidRDefault="007D1873" w:rsidP="007D1873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­ РД 45.156-200 «Состав исполнительной документации на законченные строительством линейные сооружения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</w:t>
      </w:r>
      <w:r w:rsidR="00F8193C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Российской Федерации и Приморского края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84259" w:rsidRPr="00673FC2" w:rsidRDefault="00F8193C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ПОТРМ-016-2001 (с изм. 2003), </w:t>
      </w:r>
      <w:r w:rsidR="00735958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«Организация строительства»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начала работ -  с момента заключения договора.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ок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ончания работ – не позднее «30» «августа» 2017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Необходимость в поставке оборудования и материалов.</w:t>
      </w:r>
    </w:p>
    <w:p w:rsidR="00784259" w:rsidRPr="00673FC2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Закупка и доставка на объе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оительства материалов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Подрядчиком</w:t>
      </w:r>
      <w:r w:rsidR="00C4226D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784259" w:rsidRPr="00673FC2" w:rsidRDefault="00784259" w:rsidP="00784259">
      <w:pPr>
        <w:widowControl w:val="0"/>
        <w:numPr>
          <w:ilvl w:val="0"/>
          <w:numId w:val="15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784259" w:rsidRPr="00673FC2" w:rsidRDefault="00784259" w:rsidP="00784259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673FC2" w:rsidRDefault="00F8193C" w:rsidP="00A52D46">
      <w:pPr>
        <w:widowControl w:val="0"/>
        <w:numPr>
          <w:ilvl w:val="1"/>
          <w:numId w:val="15"/>
        </w:numPr>
        <w:spacing w:before="60"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ЛЭП 110 кВ заходы на ПС 110 кВ  Агрокомплекс (заходы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ЖБИ-130 – Павловка-2 (от опоры №3) в РУ 110 кВ ПС 110 кВ Агрокомплекс с образованием ЛЭП 110 кВ ЖБИ-130 – Агрокомплекс и ЛЭП 110 кВ Агрокомплекс – Павловка-2)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напряжение, 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цепи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МВт на цепь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 км. Трасса имеет 4 угла</w:t>
            </w:r>
          </w:p>
          <w:p w:rsidR="00784259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поворота.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784259" w:rsidP="007D18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Марка и сечение </w:t>
            </w:r>
            <w:r w:rsidR="007D1873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грозозащитного троса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Провод - АС240/32 по ГОСТ 839-80;</w:t>
            </w:r>
          </w:p>
          <w:p w:rsidR="00EA4B26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Грозотросс</w:t>
            </w:r>
            <w:proofErr w:type="spell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ГТК20-0/50-9,1/60;</w:t>
            </w:r>
          </w:p>
          <w:p w:rsidR="00EA4B26" w:rsidRPr="00673FC2" w:rsidRDefault="00EA4B26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D1873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оптического кабеля</w:t>
            </w:r>
          </w:p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Оптический кабель самонесущий</w:t>
            </w:r>
          </w:p>
          <w:p w:rsidR="007D1873" w:rsidRPr="00673FC2" w:rsidRDefault="007D1873" w:rsidP="007D1873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неметаллический</w:t>
            </w:r>
            <w:proofErr w:type="gram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(ОКСН) емкостью 24 оптических волокна (ОВ G.652), аналогичный  марке ДПТ-Э-24У (3х8)-30,0 производства ООО «</w:t>
            </w:r>
            <w:proofErr w:type="spell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Инкаб</w:t>
            </w:r>
            <w:proofErr w:type="spell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784259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9425E0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Тип </w:t>
            </w:r>
            <w:r w:rsidR="00784259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устанавливаемых опор: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Анкерно-угловые стальные </w:t>
            </w:r>
            <w:proofErr w:type="spell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1У110-4 по типовому проекту 3.407.2-170</w:t>
            </w:r>
            <w:r w:rsidR="009425E0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DA1541" w:rsidRPr="00673FC2" w:rsidRDefault="00DA1541" w:rsidP="00DA154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Промежуточные стальн</w:t>
            </w:r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ые </w:t>
            </w:r>
            <w:proofErr w:type="spellStart"/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="00EA4B26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ПМ110-</w:t>
            </w: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2.0.1.3.3.02 производства ООО «ИНЭЛКО»</w:t>
            </w:r>
            <w:r w:rsidR="001A58C2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A1541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1A58C2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</w:t>
            </w:r>
            <w:r w:rsidR="009425E0"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C2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анкерно-угловых опор - грибовидные фундаменты по типовому проекту 3.407.1-115 выпуск 2, для промежуточных опор</w:t>
            </w:r>
          </w:p>
          <w:p w:rsidR="00DA1541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свайные фундаменты собственного производства ООО «ИНЭЛКО».</w:t>
            </w:r>
          </w:p>
        </w:tc>
      </w:tr>
      <w:tr w:rsidR="00DA1541" w:rsidRPr="00673FC2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541" w:rsidRPr="00673FC2" w:rsidRDefault="001A58C2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изоляторов: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C2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Стеклянная изоляция (12 изоляторов ПС70Е – в поддерживающих креплениях провода, 12 изоляторов ПС120Б – в</w:t>
            </w:r>
            <w:proofErr w:type="gramEnd"/>
          </w:p>
          <w:p w:rsidR="00DA1541" w:rsidRPr="00673FC2" w:rsidRDefault="001A58C2" w:rsidP="001A58C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натяжных креплениях провода) по всей длине </w:t>
            </w: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</w:tbl>
    <w:p w:rsidR="00784259" w:rsidRPr="00673FC2" w:rsidRDefault="00784259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784259" w:rsidRPr="00673FC2" w:rsidRDefault="00784259" w:rsidP="00784259">
      <w:pPr>
        <w:widowControl w:val="0"/>
        <w:numPr>
          <w:ilvl w:val="1"/>
          <w:numId w:val="15"/>
        </w:numPr>
        <w:tabs>
          <w:tab w:val="left" w:pos="360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оборудованию связи:</w:t>
      </w:r>
    </w:p>
    <w:p w:rsidR="00784259" w:rsidRPr="00673FC2" w:rsidRDefault="00784259" w:rsidP="007D1873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</w:t>
      </w:r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Прокладка по ЛЭП 110 кВ «заходы  на ПС 110 кВ Агрокомплекс»  двух ВОК с  заходами  в помещения связи ПС «Агрокомплекс»: каждый ВОК </w:t>
      </w:r>
      <w:proofErr w:type="spellStart"/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>оконечить</w:t>
      </w:r>
      <w:proofErr w:type="spellEnd"/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19” </w:t>
      </w:r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lastRenderedPageBreak/>
        <w:t xml:space="preserve">стоечным оптическим кроссом с FC-адаптерами, на опоре № 3  </w:t>
      </w:r>
      <w:proofErr w:type="gramStart"/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>ВЛ</w:t>
      </w:r>
      <w:proofErr w:type="gramEnd"/>
      <w:r w:rsidR="007D1873"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110 кВ «ЖБИ-130 – Павловка-2» смонтировать два устройства для размещения оптических муфт с выкладкой технологического запаса ВОК.  Работы выполнить в соответствии с  проектно-сметной и рабочей документации, разработанной ООО «Компания Новая Энергия» в 2016г. (Шифр проекта –016К.ВВ.16-2753.07.16).</w:t>
      </w:r>
    </w:p>
    <w:p w:rsidR="007D1873" w:rsidRPr="00673FC2" w:rsidRDefault="007D1873" w:rsidP="007D1873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673FC2" w:rsidRDefault="00714C95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Поставка </w:t>
      </w:r>
      <w:r w:rsidR="00784259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материалов.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784259" w:rsidRPr="00673FC2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5.1.1. Требования к доставке: место доставки – в соответствии с пунктом 3.1. настоящего технического задания. Строительные конст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рукции, материалы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транспортируются до места поставки (автомобильным или железнодорожным транспортом). 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784259" w:rsidRPr="00673FC2" w:rsidRDefault="00784259" w:rsidP="00714C95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5.1.2. Поставка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Подрядчиком в соответствии с опросными листами и заказными спецификациями в составе  рабочего проекта.      </w:t>
      </w:r>
    </w:p>
    <w:p w:rsidR="00784259" w:rsidRPr="00673FC2" w:rsidRDefault="00714C95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5.1.3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оговоре на поставку 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673FC2" w:rsidRDefault="00714C95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включает стоимость доставки и погрузо-разгрузочные работы на складе или объекте (в соответствии с договором) пол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учателя, а также затраты на  транспортировку, разгрузку и такелаж</w:t>
      </w:r>
      <w:r w:rsidR="00784259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объекте.</w:t>
      </w:r>
    </w:p>
    <w:p w:rsidR="00784259" w:rsidRPr="00673FC2" w:rsidRDefault="00784259" w:rsidP="00714C9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беспечение хранения материалов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завода-изготовителя,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осмотр. По требованию Заказчика обеспечивает ему допуск к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материалам для их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осмотра.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пользованной. Все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до заключения 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договоров поставки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конструкций и материалов согласовывает производителя  и качественные параметры МТР с Заказчиком.</w:t>
      </w:r>
    </w:p>
    <w:p w:rsidR="00784259" w:rsidRPr="00673FC2" w:rsidRDefault="00784259" w:rsidP="00784259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ать содержанию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спецификаций, определенных проектом: </w:t>
      </w:r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Агрокомплекс от </w:t>
      </w:r>
      <w:proofErr w:type="gramStart"/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ЖБИ-130-Павловка-2», разработанная ООО «Компания Новая Энергия» в 2016г. (Шифр проекта –</w:t>
      </w:r>
      <w:r w:rsidR="0057737F" w:rsidRPr="00673FC2">
        <w:rPr>
          <w:sz w:val="26"/>
          <w:szCs w:val="26"/>
        </w:rPr>
        <w:t xml:space="preserve"> </w:t>
      </w:r>
      <w:r w:rsidR="0057737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="00D7106E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указания производителя продукции.</w:t>
      </w:r>
      <w:r w:rsidR="00714C95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 и состав материалов, закупаемых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Подрядчиком, может быть изменен только в случае предварительного согласования с Заказчиком.    </w:t>
      </w:r>
    </w:p>
    <w:p w:rsidR="003469B1" w:rsidRPr="00673FC2" w:rsidRDefault="00A52D46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Поставщики материалов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следующим требованиям: 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документов, подтверждающих возможность осуществления 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поставок указанных материалов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(в соответствии с требованиями конкурсной документации).</w:t>
      </w:r>
    </w:p>
    <w:p w:rsidR="003469B1" w:rsidRPr="00673FC2" w:rsidRDefault="003469B1" w:rsidP="003469B1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3469B1" w:rsidRPr="00673FC2" w:rsidRDefault="005C6FAF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3469B1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73FC2" w:rsidRPr="003469B1" w:rsidRDefault="00673FC2" w:rsidP="00673FC2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6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673FC2" w:rsidRPr="00673FC2" w:rsidRDefault="00673FC2" w:rsidP="00673FC2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469B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3469B1" w:rsidRPr="00673FC2" w:rsidRDefault="00B5536C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 Сроки и о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чередность поставки материалов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69B1" w:rsidRPr="00673FC2" w:rsidRDefault="003469B1" w:rsidP="003469B1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оставка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должна быть выполнена согласно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графику поставки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материалов, утвержденному Заказчиком и являющимся неотъемлемой частью договора н</w:t>
      </w:r>
      <w:r w:rsidR="005C6FAF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поставку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Изменение сроков поставки оборудования возможно по согласованию с Заказчиком.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B5536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3469B1" w:rsidRPr="00673FC2" w:rsidRDefault="003469B1" w:rsidP="003469B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3469B1" w:rsidRPr="00673FC2" w:rsidRDefault="003469B1" w:rsidP="003469B1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  <w:sz w:val="26"/>
          <w:szCs w:val="26"/>
        </w:rPr>
      </w:pPr>
    </w:p>
    <w:p w:rsidR="003469B1" w:rsidRPr="00673FC2" w:rsidRDefault="003469B1" w:rsidP="003469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 наличие свидетельства саморегулируемой организации о допуске к работам, в том числе:</w:t>
      </w:r>
      <w:proofErr w:type="gramEnd"/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20. Устройство наружных электрических сетей и линий связи</w:t>
      </w:r>
    </w:p>
    <w:p w:rsidR="00FD6910" w:rsidRPr="00673FC2" w:rsidRDefault="00FD6910" w:rsidP="00FD6910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20.3. Устройство сетей электроснабжения напряжением до 330 кВ включительно</w:t>
      </w:r>
    </w:p>
    <w:p w:rsidR="003469B1" w:rsidRPr="00673FC2" w:rsidRDefault="00FD6910" w:rsidP="00FD6910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20.6. Монтаж и демонтаж опор для воздушных линий электропередачи напряжением до 500 кВ</w:t>
      </w:r>
    </w:p>
    <w:p w:rsidR="003469B1" w:rsidRPr="00673FC2" w:rsidRDefault="005808FD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20.9</w:t>
      </w:r>
      <w:r w:rsidR="003469B1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 Монтаж и демонтаж проводов и грозозащитных тросов воздушных лини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й электропередачи напряжением свыше</w:t>
      </w:r>
      <w:r w:rsidR="003469B1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35 кВ включительно.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20.13. Устройство наружных линий связи, в том числе телефонных, радио и телевидения.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3469B1" w:rsidRPr="00673FC2" w:rsidRDefault="003469B1" w:rsidP="003469B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33.4.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Объекты электроснабжения до 110 кВ включительно.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Наличие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двух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завершенных аналогичных договоров (строительство ВЛ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503122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 лет.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Представить копии договоров.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 Подрядчик должен иметь в собственности либо на других законных основаниях и в необходимом количестве специальную и вспомогательную технику,  технологическую оснастку, средства механизации строительства и инструменты.</w:t>
      </w:r>
    </w:p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выполнения работ Подрядчик должен иметь следующее минимальное количество машин и механизмов: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63"/>
        <w:gridCol w:w="2464"/>
      </w:tblGrid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</w:tr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Кран 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Экскаватор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 бортовой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Бульдозер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Передвижная электростанция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Телескопическая вышка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B5536C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Машина бурильная с буром диаметром не менее 810 мм</w:t>
            </w:r>
          </w:p>
        </w:tc>
        <w:tc>
          <w:tcPr>
            <w:tcW w:w="2463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B5536C" w:rsidRPr="00673FC2" w:rsidRDefault="00B5536C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B5536C" w:rsidRPr="00673FC2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5536C" w:rsidRDefault="00B5536C" w:rsidP="00B5536C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Необходимо предоставить: копии паспортов транспортных средств (ПТС), свидетельства о регистрации транспортного средства, договора аренды.</w:t>
      </w:r>
    </w:p>
    <w:p w:rsidR="00B5536C" w:rsidRDefault="00B5536C" w:rsidP="00B5536C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Минимальное количество линейного персонала – 8 </w:t>
      </w:r>
      <w:r w:rsidR="00384D1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без учета механизаторов и ИТР.</w:t>
      </w:r>
    </w:p>
    <w:p w:rsidR="003469B1" w:rsidRPr="00673FC2" w:rsidRDefault="00347BDB" w:rsidP="00B5536C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B553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копии протокола аттестации (удостоверение).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Руководителем организации Подрядчика письменным указанием 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должно быть оформлено предоставление его работникам прав: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</w:t>
      </w:r>
      <w:r w:rsidR="00C4226D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2828B0" w:rsidRPr="00673FC2" w:rsidRDefault="002828B0" w:rsidP="002828B0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бригады.</w:t>
      </w:r>
    </w:p>
    <w:p w:rsidR="003469B1" w:rsidRPr="00673FC2" w:rsidRDefault="00B5536C" w:rsidP="003469B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3469B1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3469B1" w:rsidRPr="00673FC2" w:rsidRDefault="003469B1" w:rsidP="00346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7. Требования к выполнению строительно-монтажных работ: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7.1.2. Подрядчик самостоятельно согласовывает производство работ со смежными землепользователями, с заинтересованными организациями, физическими лицами и получает разрешение на производство работ (ордер на производство земляных работ), в установленном законом порядке.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7.1.3. Извещает заинтересованные организации и </w:t>
      </w:r>
      <w:proofErr w:type="spell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сетедержателей</w:t>
      </w:r>
      <w:proofErr w:type="spell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выполнения работ в подконтрольной зоне их объектов.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согласования. </w:t>
      </w:r>
    </w:p>
    <w:p w:rsidR="003469B1" w:rsidRPr="00673FC2" w:rsidRDefault="003469B1" w:rsidP="003469B1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оформлением допуска для производства работ в зоне действующей ЛЭП. 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предоставляется Заказчику в следующем объеме:</w:t>
      </w:r>
    </w:p>
    <w:p w:rsidR="003469B1" w:rsidRPr="00673FC2" w:rsidRDefault="003469B1" w:rsidP="003469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.1. Монтаж ЛЭП</w:t>
      </w:r>
      <w:r w:rsidR="005808FD"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110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кВ: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приемки законченного строительства;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освидетельствования скрытых работ по монтажу заземляющего устройства с исполнительной схемой; 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 на разработку котлована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устройство щебеночного, песчаного основания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гидроизоляцию конструкций фундамента;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>• Акт освидетельствования скрытых работ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установку фундаментов, плит, ригелей;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Акт освидетельствования скрытых работ на </w:t>
      </w:r>
      <w:proofErr w:type="spellStart"/>
      <w:proofErr w:type="gramStart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на</w:t>
      </w:r>
      <w:proofErr w:type="spellEnd"/>
      <w:proofErr w:type="gramEnd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обратную засыпку котлована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на сборку и установку металлических опор;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Журнал монтажа провода  и </w:t>
      </w:r>
      <w:proofErr w:type="spellStart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грозотроса</w:t>
      </w:r>
      <w:proofErr w:type="spellEnd"/>
      <w:proofErr w:type="gramStart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;</w:t>
      </w:r>
      <w:proofErr w:type="gramEnd"/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Ведомость монтажа воздушной линии;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Исполнительная схема ЛЭП;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Лицензия на </w:t>
      </w:r>
      <w:proofErr w:type="gramStart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ВВ</w:t>
      </w:r>
      <w:proofErr w:type="gramEnd"/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лабораторию (копия);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.2. Исполнительная документация оформляется в 3 экземплярах: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исключить любую работу;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469B1" w:rsidRPr="00673FC2" w:rsidRDefault="003469B1" w:rsidP="003469B1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3FC2">
        <w:rPr>
          <w:rFonts w:ascii="Times New Roman" w:eastAsia="Times New Roman" w:hAnsi="Times New Roman" w:cs="Times New Roman"/>
          <w:sz w:val="26"/>
          <w:szCs w:val="26"/>
        </w:rPr>
        <w:t>7.</w:t>
      </w:r>
      <w:r w:rsidR="00B5536C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</w:rPr>
        <w:t xml:space="preserve"> (углов поворота КЛ) и ТП в системе координат WGS-84 и предоставить заказчику в виде заполненной таблицы в соответствии с регламентом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(Приложение № </w:t>
      </w:r>
      <w:r w:rsidR="003C71DC"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3469B1" w:rsidRPr="00673FC2" w:rsidRDefault="003469B1" w:rsidP="003469B1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69B1" w:rsidRPr="00673FC2" w:rsidRDefault="003469B1" w:rsidP="003469B1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8.  Правила контроля и приемки выполненных работ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ОАО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8.2.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8.4.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469B1" w:rsidRPr="00673FC2" w:rsidRDefault="003469B1" w:rsidP="003469B1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7D1873" w:rsidRPr="00673FC2" w:rsidRDefault="007D1873" w:rsidP="007D1873">
      <w:pPr>
        <w:numPr>
          <w:ilvl w:val="0"/>
          <w:numId w:val="18"/>
        </w:numPr>
        <w:ind w:firstLine="6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/>
          <w:sz w:val="26"/>
          <w:szCs w:val="26"/>
          <w:lang w:eastAsia="ru-RU"/>
        </w:rPr>
        <w:t>3 экз. документации в соответствии с РД 45.156-2000. «Состав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исполнительной документации на законченные строительством линейные сооружения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Гарантии подрядной организации.</w:t>
      </w:r>
    </w:p>
    <w:p w:rsidR="003469B1" w:rsidRPr="00673FC2" w:rsidRDefault="003469B1" w:rsidP="003469B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69B1" w:rsidRPr="00673FC2" w:rsidRDefault="003469B1" w:rsidP="003469B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10. Другие требования.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10.1.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Подрядчик обязан:</w:t>
      </w:r>
    </w:p>
    <w:p w:rsidR="003469B1" w:rsidRPr="00673FC2" w:rsidRDefault="003469B1" w:rsidP="003469B1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     10.1.1.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3469B1" w:rsidRPr="00673FC2" w:rsidRDefault="003469B1" w:rsidP="003469B1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10.1.2.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право ведения</w:t>
      </w:r>
      <w:proofErr w:type="gramEnd"/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10.2.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10.3. Подрядчик не вправе заключать с субподрядчиками договоры,  общая стоимость которых будет превышать </w:t>
      </w:r>
      <w:r w:rsidR="00C4226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 процентов от цены настоящего Договора.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 документов Минстроя РФ по сметно-нормативной базе ценообразования в строительстве, включенных в федеральный реестр сметных нормативов  РФ.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28774E" w:rsidRPr="004C381B" w:rsidRDefault="0028774E" w:rsidP="0028774E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10.5. 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Требования к выполнению сметных расчетов:</w:t>
      </w:r>
    </w:p>
    <w:p w:rsidR="0028774E" w:rsidRPr="00626982" w:rsidRDefault="0028774E" w:rsidP="0028774E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10.5.1. </w:t>
      </w:r>
      <w:proofErr w:type="gramStart"/>
      <w:r w:rsidRPr="00626982">
        <w:rPr>
          <w:rFonts w:ascii="Times New Roman" w:hAnsi="Times New Roman" w:cs="Times New Roman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 (размещенных на внешнем сайте АО «ДРСК» «Порядок определения стоимости строительно-монтажных работ». </w:t>
      </w:r>
      <w:proofErr w:type="gramEnd"/>
    </w:p>
    <w:p w:rsidR="0028774E" w:rsidRPr="00626982" w:rsidRDefault="0028774E" w:rsidP="0028774E">
      <w:pPr>
        <w:pStyle w:val="aff9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eastAsia="Times New Roman" w:hAnsi="Times New Roman"/>
          <w:spacing w:val="-1"/>
          <w:sz w:val="26"/>
          <w:szCs w:val="26"/>
        </w:rPr>
        <w:t xml:space="preserve">10.5.2. </w:t>
      </w:r>
      <w:r w:rsidRPr="00626982">
        <w:rPr>
          <w:rFonts w:ascii="Times New Roman" w:hAnsi="Times New Roman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626982">
        <w:rPr>
          <w:rFonts w:ascii="Times New Roman" w:hAnsi="Times New Roman"/>
          <w:sz w:val="26"/>
          <w:szCs w:val="26"/>
        </w:rPr>
        <w:t>к</w:t>
      </w:r>
      <w:proofErr w:type="gramEnd"/>
      <w:r w:rsidRPr="00626982">
        <w:rPr>
          <w:rFonts w:ascii="Times New Roman" w:hAnsi="Times New Roman"/>
          <w:sz w:val="26"/>
          <w:szCs w:val="26"/>
        </w:rPr>
        <w:t xml:space="preserve"> их содержании»  выполнить в двух уровнях цен с применением </w:t>
      </w:r>
      <w:r w:rsidRPr="00626982">
        <w:rPr>
          <w:rFonts w:ascii="Times New Roman" w:hAnsi="Times New Roman"/>
          <w:sz w:val="26"/>
          <w:szCs w:val="26"/>
        </w:rPr>
        <w:lastRenderedPageBreak/>
        <w:t>базисно-индексного метода: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hAnsi="Times New Roman"/>
          <w:sz w:val="26"/>
          <w:szCs w:val="26"/>
        </w:rPr>
        <w:t xml:space="preserve">-   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626982">
        <w:rPr>
          <w:rFonts w:ascii="Times New Roman" w:hAnsi="Times New Roman"/>
          <w:sz w:val="26"/>
          <w:szCs w:val="26"/>
        </w:rPr>
        <w:t xml:space="preserve">-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26982">
        <w:rPr>
          <w:rFonts w:ascii="Times New Roman" w:hAnsi="Times New Roman"/>
          <w:sz w:val="26"/>
          <w:szCs w:val="26"/>
        </w:rPr>
        <w:t xml:space="preserve">- 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8774E" w:rsidRPr="00626982" w:rsidRDefault="0028774E" w:rsidP="0028774E">
      <w:pPr>
        <w:pStyle w:val="aff9"/>
        <w:tabs>
          <w:tab w:val="left" w:pos="1276"/>
        </w:tabs>
        <w:spacing w:after="0" w:line="240" w:lineRule="auto"/>
        <w:ind w:left="0" w:firstLine="851"/>
        <w:jc w:val="both"/>
        <w:rPr>
          <w:sz w:val="26"/>
          <w:szCs w:val="26"/>
        </w:rPr>
      </w:pPr>
      <w:r w:rsidRPr="00626982">
        <w:rPr>
          <w:rFonts w:ascii="Times New Roman" w:eastAsia="Times New Roman" w:hAnsi="Times New Roman"/>
          <w:spacing w:val="-1"/>
          <w:sz w:val="26"/>
          <w:szCs w:val="26"/>
        </w:rPr>
        <w:t xml:space="preserve">  10.5.3.</w:t>
      </w:r>
      <w:r w:rsidRPr="00626982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626982">
        <w:rPr>
          <w:rFonts w:ascii="Times New Roman" w:hAnsi="Times New Roman"/>
          <w:sz w:val="26"/>
          <w:szCs w:val="26"/>
        </w:rPr>
        <w:t>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  <w:r w:rsidRPr="00626982">
        <w:rPr>
          <w:sz w:val="26"/>
          <w:szCs w:val="26"/>
        </w:rPr>
        <w:t xml:space="preserve"> </w:t>
      </w:r>
    </w:p>
    <w:p w:rsidR="0028774E" w:rsidRPr="00626982" w:rsidRDefault="0028774E" w:rsidP="0028774E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10.5.4.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8774E" w:rsidRPr="00626982" w:rsidRDefault="0028774E" w:rsidP="0028774E">
      <w:pPr>
        <w:tabs>
          <w:tab w:val="left" w:pos="851"/>
          <w:tab w:val="left" w:pos="1276"/>
        </w:tabs>
        <w:spacing w:after="0" w:line="240" w:lineRule="auto"/>
        <w:jc w:val="both"/>
        <w:rPr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  10.5.5. </w:t>
      </w:r>
      <w:r w:rsidRPr="00626982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26982">
        <w:rPr>
          <w:rFonts w:ascii="Times New Roman" w:hAnsi="Times New Roman" w:cs="Times New Roman"/>
          <w:sz w:val="26"/>
          <w:szCs w:val="26"/>
        </w:rPr>
        <w:t xml:space="preserve">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626982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26982">
        <w:rPr>
          <w:rFonts w:ascii="Times New Roman" w:hAnsi="Times New Roman" w:cs="Times New Roman"/>
          <w:sz w:val="26"/>
          <w:szCs w:val="26"/>
        </w:rPr>
        <w:t xml:space="preserve"> </w:t>
      </w:r>
      <w:r w:rsidRPr="00626982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626982">
        <w:rPr>
          <w:rFonts w:ascii="Times New Roman" w:hAnsi="Times New Roman" w:cs="Times New Roman"/>
          <w:sz w:val="26"/>
          <w:szCs w:val="26"/>
        </w:rPr>
        <w:t xml:space="preserve">, а также в формате программы «Гранд СМЕТА», </w:t>
      </w:r>
      <w:r w:rsidRPr="00626982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действующей лицензированной версии не ниже 7.0, </w:t>
      </w:r>
      <w:r w:rsidRPr="00626982">
        <w:rPr>
          <w:rFonts w:ascii="Times New Roman" w:hAnsi="Times New Roman" w:cs="Times New Roman"/>
          <w:sz w:val="26"/>
          <w:szCs w:val="26"/>
        </w:rPr>
        <w:t>позволяющем вести накопительные ведомости по локальным сметам.</w:t>
      </w:r>
      <w:r w:rsidRPr="006269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8774E" w:rsidRPr="00626982" w:rsidRDefault="0028774E" w:rsidP="0028774E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982">
        <w:rPr>
          <w:rFonts w:ascii="Times New Roman" w:eastAsia="Times New Roman" w:hAnsi="Times New Roman" w:cs="Times New Roman"/>
          <w:sz w:val="26"/>
          <w:szCs w:val="26"/>
        </w:rPr>
        <w:t xml:space="preserve">    10.5.6. Сметные расчеты выполнить с учетом требований «Протокола согласования нормативов для расчетов сметной документации» </w:t>
      </w:r>
      <w:r w:rsidRPr="0062698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№2 к техническому заданию).</w:t>
      </w:r>
    </w:p>
    <w:p w:rsidR="003469B1" w:rsidRPr="00673FC2" w:rsidRDefault="003469B1" w:rsidP="003469B1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10.6.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73FC2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10.9.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поручается Подрядчику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закрепленные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знаки этой основы с освидетельствованием их в натуре. Состав и объем геодезической основы должны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соответствовать требованиям нормативных документов по строительству.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10.10.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10.11.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3469B1" w:rsidRPr="00673FC2" w:rsidRDefault="003469B1" w:rsidP="003469B1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3469B1" w:rsidRPr="00673FC2" w:rsidRDefault="003469B1" w:rsidP="003469B1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10.12.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3469B1" w:rsidRPr="00673FC2" w:rsidRDefault="003469B1" w:rsidP="003469B1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673FC2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3469B1" w:rsidRPr="00673FC2" w:rsidRDefault="003469B1" w:rsidP="003469B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73FC2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10.13.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469B1" w:rsidRPr="00673FC2" w:rsidRDefault="003469B1" w:rsidP="003469B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  соблюдение требований СНиП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1.02.01-85,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СНиП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3.01.01.-85,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                 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673FC2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469B1" w:rsidRPr="00673FC2" w:rsidRDefault="003469B1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227F" w:rsidRPr="00673FC2" w:rsidRDefault="005808FD" w:rsidP="00C1227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1227F" w:rsidRPr="00673F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Приложения:  </w:t>
      </w:r>
    </w:p>
    <w:p w:rsidR="005808FD" w:rsidRPr="00673FC2" w:rsidRDefault="003C71DC" w:rsidP="005808FD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11.1</w:t>
      </w:r>
      <w:r w:rsidR="005808F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Регламент по координированию опор </w:t>
      </w:r>
      <w:proofErr w:type="gramStart"/>
      <w:r w:rsidR="005808F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</w:t>
      </w:r>
      <w:proofErr w:type="gramEnd"/>
      <w:r w:rsidR="005808FD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ТП в системе координат WGS-84.</w:t>
      </w:r>
    </w:p>
    <w:p w:rsidR="00C1227F" w:rsidRPr="00673FC2" w:rsidRDefault="005808FD" w:rsidP="005808FD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 </w:t>
      </w:r>
      <w:r w:rsidR="003C71DC"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11.2</w:t>
      </w:r>
      <w:r w:rsidRPr="00673FC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  Требования «Протокол согласования нормативов для расчетов сметной документации».</w:t>
      </w:r>
    </w:p>
    <w:p w:rsidR="005808FD" w:rsidRPr="00673FC2" w:rsidRDefault="005808F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5808FD" w:rsidRDefault="005808F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2393D" w:rsidRPr="00673FC2" w:rsidRDefault="00E2393D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2393D" w:rsidRDefault="00E2393D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по развитию и инвестициям                                                             </w:t>
      </w:r>
      <w:proofErr w:type="spellStart"/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В.А.Скаредин</w:t>
      </w:r>
      <w:proofErr w:type="spellEnd"/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ED1736" w:rsidRPr="00673FC2" w:rsidRDefault="00ED1736" w:rsidP="00ED1736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proofErr w:type="spellStart"/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И.о</w:t>
      </w:r>
      <w:proofErr w:type="spellEnd"/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. главного инженера                                                                     К.М.</w:t>
      </w:r>
      <w:r w:rsidR="000C5F7A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proofErr w:type="spellStart"/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Долганин</w:t>
      </w:r>
      <w:proofErr w:type="spellEnd"/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C1227F" w:rsidRPr="00673FC2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C1227F" w:rsidRPr="00673FC2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 инвестиций АО «ДРСК»                                                                Ю.Е.</w:t>
      </w:r>
      <w:r w:rsidR="000C5F7A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673FC2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Осинцев</w:t>
      </w:r>
    </w:p>
    <w:p w:rsidR="00625CD5" w:rsidRPr="00673FC2" w:rsidRDefault="00625CD5" w:rsidP="00784259">
      <w:pPr>
        <w:rPr>
          <w:sz w:val="26"/>
          <w:szCs w:val="26"/>
        </w:rPr>
      </w:pPr>
    </w:p>
    <w:sectPr w:rsidR="00625CD5" w:rsidRPr="00673FC2" w:rsidSect="00663DE0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7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1"/>
  </w:num>
  <w:num w:numId="10">
    <w:abstractNumId w:val="29"/>
  </w:num>
  <w:num w:numId="11">
    <w:abstractNumId w:val="5"/>
  </w:num>
  <w:num w:numId="12">
    <w:abstractNumId w:val="26"/>
  </w:num>
  <w:num w:numId="13">
    <w:abstractNumId w:val="24"/>
  </w:num>
  <w:num w:numId="14">
    <w:abstractNumId w:val="28"/>
  </w:num>
  <w:num w:numId="15">
    <w:abstractNumId w:val="23"/>
  </w:num>
  <w:num w:numId="16">
    <w:abstractNumId w:val="13"/>
  </w:num>
  <w:num w:numId="17">
    <w:abstractNumId w:val="20"/>
  </w:num>
  <w:num w:numId="18">
    <w:abstractNumId w:val="16"/>
  </w:num>
  <w:num w:numId="19">
    <w:abstractNumId w:val="10"/>
  </w:num>
  <w:num w:numId="20">
    <w:abstractNumId w:val="32"/>
  </w:num>
  <w:num w:numId="21">
    <w:abstractNumId w:val="9"/>
  </w:num>
  <w:num w:numId="22">
    <w:abstractNumId w:val="17"/>
  </w:num>
  <w:num w:numId="23">
    <w:abstractNumId w:val="3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"/>
  </w:num>
  <w:num w:numId="31">
    <w:abstractNumId w:val="14"/>
  </w:num>
  <w:num w:numId="32">
    <w:abstractNumId w:val="22"/>
  </w:num>
  <w:num w:numId="33">
    <w:abstractNumId w:val="8"/>
  </w:num>
  <w:num w:numId="34">
    <w:abstractNumId w:val="1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77AD9"/>
    <w:rsid w:val="000C5F7A"/>
    <w:rsid w:val="001972A0"/>
    <w:rsid w:val="001A58C2"/>
    <w:rsid w:val="002519AF"/>
    <w:rsid w:val="002828B0"/>
    <w:rsid w:val="0028774E"/>
    <w:rsid w:val="0034367A"/>
    <w:rsid w:val="003469B1"/>
    <w:rsid w:val="00347BDB"/>
    <w:rsid w:val="00384D17"/>
    <w:rsid w:val="003C71DC"/>
    <w:rsid w:val="00503122"/>
    <w:rsid w:val="00541BF7"/>
    <w:rsid w:val="00564489"/>
    <w:rsid w:val="00572C18"/>
    <w:rsid w:val="0057737F"/>
    <w:rsid w:val="005808FD"/>
    <w:rsid w:val="005C6FAF"/>
    <w:rsid w:val="00625CD5"/>
    <w:rsid w:val="00626982"/>
    <w:rsid w:val="00650B2B"/>
    <w:rsid w:val="006540DF"/>
    <w:rsid w:val="00663DE0"/>
    <w:rsid w:val="006717A1"/>
    <w:rsid w:val="00673FC2"/>
    <w:rsid w:val="006B2FF6"/>
    <w:rsid w:val="006D7632"/>
    <w:rsid w:val="007137FB"/>
    <w:rsid w:val="00714C95"/>
    <w:rsid w:val="00735958"/>
    <w:rsid w:val="00784259"/>
    <w:rsid w:val="007D1873"/>
    <w:rsid w:val="0089533D"/>
    <w:rsid w:val="009425E0"/>
    <w:rsid w:val="00A3591F"/>
    <w:rsid w:val="00A52D46"/>
    <w:rsid w:val="00B47393"/>
    <w:rsid w:val="00B5536C"/>
    <w:rsid w:val="00BE3177"/>
    <w:rsid w:val="00BF7E90"/>
    <w:rsid w:val="00C1227F"/>
    <w:rsid w:val="00C31E12"/>
    <w:rsid w:val="00C4226D"/>
    <w:rsid w:val="00D632C3"/>
    <w:rsid w:val="00D7106E"/>
    <w:rsid w:val="00D94944"/>
    <w:rsid w:val="00DA1541"/>
    <w:rsid w:val="00DD7245"/>
    <w:rsid w:val="00E066BD"/>
    <w:rsid w:val="00E2393D"/>
    <w:rsid w:val="00E83441"/>
    <w:rsid w:val="00E93713"/>
    <w:rsid w:val="00EA4B26"/>
    <w:rsid w:val="00EB7B17"/>
    <w:rsid w:val="00ED1736"/>
    <w:rsid w:val="00EE46B3"/>
    <w:rsid w:val="00F30927"/>
    <w:rsid w:val="00F402AB"/>
    <w:rsid w:val="00F8193C"/>
    <w:rsid w:val="00F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character" w:customStyle="1" w:styleId="apple-converted-space">
    <w:name w:val="apple-converted-space"/>
    <w:basedOn w:val="a1"/>
    <w:rsid w:val="00735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character" w:customStyle="1" w:styleId="apple-converted-space">
    <w:name w:val="apple-converted-space"/>
    <w:basedOn w:val="a1"/>
    <w:rsid w:val="00735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4702</Words>
  <Characters>26806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В. Фокин</dc:creator>
  <cp:lastModifiedBy>Коврижкина Елена Юрьевна</cp:lastModifiedBy>
  <cp:revision>2</cp:revision>
  <cp:lastPrinted>2016-12-07T02:28:00Z</cp:lastPrinted>
  <dcterms:created xsi:type="dcterms:W3CDTF">2016-12-07T06:19:00Z</dcterms:created>
  <dcterms:modified xsi:type="dcterms:W3CDTF">2016-12-07T06:19:00Z</dcterms:modified>
</cp:coreProperties>
</file>