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3502F3">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D61E1A">
              <w:rPr>
                <w:rFonts w:ascii="Times New Roman" w:eastAsia="Times New Roman" w:hAnsi="Times New Roman" w:cs="Times New Roman"/>
                <w:b/>
                <w:bCs/>
                <w:sz w:val="26"/>
                <w:szCs w:val="20"/>
                <w:lang w:eastAsia="ru-RU"/>
              </w:rPr>
              <w:t>7</w:t>
            </w:r>
            <w:r w:rsidR="0026671F">
              <w:rPr>
                <w:rFonts w:ascii="Times New Roman" w:eastAsia="Times New Roman" w:hAnsi="Times New Roman" w:cs="Times New Roman"/>
                <w:b/>
                <w:bCs/>
                <w:sz w:val="26"/>
                <w:szCs w:val="20"/>
                <w:lang w:eastAsia="ru-RU"/>
              </w:rPr>
              <w:t>3</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C86B92">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30C00">
              <w:rPr>
                <w:b/>
                <w:i/>
                <w:snapToGrid w:val="0"/>
                <w:sz w:val="26"/>
                <w:szCs w:val="26"/>
                <w:lang w:eastAsia="en-US"/>
              </w:rPr>
              <w:t xml:space="preserve"> </w:t>
            </w:r>
            <w:r w:rsidR="00D61E1A">
              <w:rPr>
                <w:b/>
                <w:i/>
                <w:snapToGrid w:val="0"/>
                <w:sz w:val="26"/>
                <w:szCs w:val="26"/>
                <w:lang w:eastAsia="en-US"/>
              </w:rPr>
              <w:t>336</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D61E1A" w:rsidP="00D243E1">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«29</w:t>
            </w:r>
            <w:r w:rsidR="007A622C">
              <w:rPr>
                <w:b/>
                <w:i/>
                <w:snapToGrid w:val="0"/>
                <w:sz w:val="26"/>
                <w:szCs w:val="26"/>
                <w:lang w:eastAsia="en-US"/>
              </w:rPr>
              <w:t>»</w:t>
            </w:r>
            <w:r w:rsidR="00D243E1">
              <w:rPr>
                <w:b/>
                <w:i/>
                <w:snapToGrid w:val="0"/>
                <w:sz w:val="26"/>
                <w:szCs w:val="26"/>
                <w:lang w:eastAsia="en-US"/>
              </w:rPr>
              <w:t xml:space="preserve"> декабря</w:t>
            </w:r>
            <w:r w:rsidR="00FC5A6F">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D61E1A">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D61E1A" w:rsidRPr="00D61E1A">
        <w:rPr>
          <w:b/>
          <w:i/>
          <w:sz w:val="26"/>
          <w:szCs w:val="26"/>
        </w:rPr>
        <w:t xml:space="preserve">Капитальный ремонт АИИС КУЭ: </w:t>
      </w:r>
      <w:proofErr w:type="gramStart"/>
      <w:r w:rsidR="00D61E1A" w:rsidRPr="00D61E1A">
        <w:rPr>
          <w:b/>
          <w:i/>
          <w:sz w:val="26"/>
          <w:szCs w:val="26"/>
        </w:rPr>
        <w:t>Южный</w:t>
      </w:r>
      <w:proofErr w:type="gramEnd"/>
      <w:r w:rsidR="00D61E1A" w:rsidRPr="00D61E1A">
        <w:rPr>
          <w:b/>
          <w:i/>
          <w:sz w:val="26"/>
          <w:szCs w:val="26"/>
        </w:rPr>
        <w:t xml:space="preserve"> РЭС, Северный РЭС, Городской РЭС</w:t>
      </w:r>
      <w:r w:rsidR="00243284">
        <w:rPr>
          <w:b/>
          <w:i/>
          <w:sz w:val="26"/>
          <w:szCs w:val="26"/>
        </w:rPr>
        <w:t>»</w:t>
      </w:r>
      <w:r w:rsidR="00F01268">
        <w:rPr>
          <w:b/>
          <w:i/>
          <w:sz w:val="26"/>
          <w:szCs w:val="26"/>
        </w:rPr>
        <w:t xml:space="preserve"> </w:t>
      </w:r>
      <w:r w:rsidR="00F01268" w:rsidRPr="004E6888">
        <w:rPr>
          <w:sz w:val="26"/>
          <w:szCs w:val="26"/>
        </w:rPr>
        <w:t>для</w:t>
      </w:r>
      <w:r w:rsidR="00F01268" w:rsidRPr="00F01268">
        <w:rPr>
          <w:sz w:val="26"/>
          <w:szCs w:val="26"/>
        </w:rPr>
        <w:t xml:space="preserve"> нужд филиала</w:t>
      </w:r>
      <w:r w:rsidR="00F01268">
        <w:rPr>
          <w:sz w:val="26"/>
          <w:szCs w:val="26"/>
        </w:rPr>
        <w:t xml:space="preserve"> АО «ДРСК» «</w:t>
      </w:r>
      <w:r w:rsidR="00D61E1A">
        <w:rPr>
          <w:sz w:val="26"/>
          <w:szCs w:val="26"/>
        </w:rPr>
        <w:t>Хабаров</w:t>
      </w:r>
      <w:r w:rsidR="00B918A8">
        <w:rPr>
          <w:sz w:val="26"/>
          <w:szCs w:val="26"/>
        </w:rPr>
        <w:t>ские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7D70BD" w:rsidRPr="007A283A">
        <w:rPr>
          <w:sz w:val="26"/>
          <w:szCs w:val="26"/>
        </w:rPr>
        <w:t xml:space="preserve">могут </w:t>
      </w:r>
      <w:r w:rsidR="002C34F2">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BC11A2" w:rsidRDefault="00B64473" w:rsidP="00BC11A2">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D61E1A">
        <w:rPr>
          <w:b/>
          <w:sz w:val="26"/>
          <w:szCs w:val="26"/>
        </w:rPr>
        <w:t>1 805 000</w:t>
      </w:r>
      <w:r w:rsidR="004B2C1D">
        <w:rPr>
          <w:b/>
          <w:sz w:val="26"/>
          <w:szCs w:val="26"/>
        </w:rPr>
        <w:t>,00</w:t>
      </w:r>
      <w:r w:rsidR="00BC11A2" w:rsidRPr="0087330A">
        <w:rPr>
          <w:sz w:val="26"/>
          <w:szCs w:val="26"/>
        </w:rPr>
        <w:t xml:space="preserve"> руб., без учета НДС;</w:t>
      </w:r>
      <w:r w:rsidR="00BC11A2">
        <w:rPr>
          <w:sz w:val="26"/>
          <w:szCs w:val="26"/>
        </w:rPr>
        <w:t xml:space="preserve">  </w:t>
      </w:r>
      <w:r w:rsidR="00BC11A2" w:rsidRPr="0087330A">
        <w:rPr>
          <w:sz w:val="26"/>
          <w:szCs w:val="26"/>
        </w:rPr>
        <w:t xml:space="preserve"> </w:t>
      </w:r>
      <w:r w:rsidR="00D61E1A">
        <w:rPr>
          <w:b/>
          <w:sz w:val="26"/>
          <w:szCs w:val="26"/>
        </w:rPr>
        <w:t>2 129 900</w:t>
      </w:r>
      <w:r w:rsidR="00815E19">
        <w:rPr>
          <w:b/>
          <w:sz w:val="26"/>
          <w:szCs w:val="26"/>
        </w:rPr>
        <w:t>,00</w:t>
      </w:r>
      <w:r w:rsidR="00BC11A2">
        <w:rPr>
          <w:sz w:val="26"/>
          <w:szCs w:val="26"/>
        </w:rPr>
        <w:t xml:space="preserve"> руб., с учетом НДС</w:t>
      </w:r>
      <w:r w:rsidR="00BC11A2" w:rsidRPr="00F57D80">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Срок предоставления</w:t>
      </w:r>
      <w:bookmarkStart w:id="0" w:name="_GoBack"/>
      <w:bookmarkEnd w:id="0"/>
      <w:r w:rsidRPr="006509CA">
        <w:rPr>
          <w:sz w:val="26"/>
          <w:szCs w:val="26"/>
        </w:rPr>
        <w:t xml:space="preserve"> Документации о закупке: </w:t>
      </w:r>
      <w:r>
        <w:rPr>
          <w:sz w:val="26"/>
          <w:szCs w:val="26"/>
        </w:rPr>
        <w:t>с</w:t>
      </w:r>
      <w:r w:rsidRPr="006509CA">
        <w:rPr>
          <w:sz w:val="26"/>
          <w:szCs w:val="26"/>
        </w:rPr>
        <w:t xml:space="preserve"> </w:t>
      </w:r>
      <w:r w:rsidR="00B46521">
        <w:rPr>
          <w:b/>
          <w:i/>
          <w:snapToGrid w:val="0"/>
          <w:sz w:val="26"/>
          <w:szCs w:val="26"/>
          <w:lang w:eastAsia="en-US"/>
        </w:rPr>
        <w:t>«2</w:t>
      </w:r>
      <w:r w:rsidR="00D61E1A">
        <w:rPr>
          <w:b/>
          <w:i/>
          <w:snapToGrid w:val="0"/>
          <w:sz w:val="26"/>
          <w:szCs w:val="26"/>
          <w:lang w:eastAsia="en-US"/>
        </w:rPr>
        <w:t>9</w:t>
      </w:r>
      <w:r w:rsidR="00FA1861">
        <w:rPr>
          <w:b/>
          <w:i/>
          <w:snapToGrid w:val="0"/>
          <w:sz w:val="26"/>
          <w:szCs w:val="26"/>
          <w:lang w:eastAsia="en-US"/>
        </w:rPr>
        <w:t xml:space="preserve">» декабря </w:t>
      </w:r>
      <w:r>
        <w:rPr>
          <w:b/>
          <w:i/>
          <w:sz w:val="26"/>
          <w:szCs w:val="26"/>
        </w:rPr>
        <w:t>2016</w:t>
      </w:r>
      <w:r>
        <w:rPr>
          <w:sz w:val="26"/>
          <w:szCs w:val="26"/>
        </w:rPr>
        <w:t xml:space="preserve"> года   по</w:t>
      </w:r>
      <w:r w:rsidRPr="006509CA">
        <w:rPr>
          <w:sz w:val="26"/>
          <w:szCs w:val="26"/>
        </w:rPr>
        <w:t xml:space="preserve"> </w:t>
      </w:r>
      <w:r w:rsidR="009B40D2">
        <w:rPr>
          <w:b/>
          <w:i/>
          <w:snapToGrid w:val="0"/>
          <w:sz w:val="26"/>
          <w:szCs w:val="26"/>
          <w:lang w:eastAsia="en-US"/>
        </w:rPr>
        <w:t>«30</w:t>
      </w:r>
      <w:r w:rsidR="00FA1861">
        <w:rPr>
          <w:b/>
          <w:i/>
          <w:snapToGrid w:val="0"/>
          <w:sz w:val="26"/>
          <w:szCs w:val="26"/>
          <w:lang w:eastAsia="en-US"/>
        </w:rPr>
        <w:t xml:space="preserve">» </w:t>
      </w:r>
      <w:r w:rsidR="004B2C1D">
        <w:rPr>
          <w:b/>
          <w:i/>
          <w:snapToGrid w:val="0"/>
          <w:sz w:val="26"/>
          <w:szCs w:val="26"/>
          <w:lang w:eastAsia="en-US"/>
        </w:rPr>
        <w:t>января</w:t>
      </w:r>
      <w:r w:rsidR="00FA1861">
        <w:rPr>
          <w:b/>
          <w:i/>
          <w:snapToGrid w:val="0"/>
          <w:sz w:val="26"/>
          <w:szCs w:val="26"/>
          <w:lang w:eastAsia="en-US"/>
        </w:rPr>
        <w:t xml:space="preserve"> </w:t>
      </w:r>
      <w:r w:rsidR="004B2C1D">
        <w:rPr>
          <w:b/>
          <w:i/>
          <w:sz w:val="26"/>
          <w:szCs w:val="26"/>
        </w:rPr>
        <w:t>2017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D61E1A">
        <w:rPr>
          <w:b/>
          <w:i/>
          <w:snapToGrid w:val="0"/>
          <w:sz w:val="26"/>
          <w:szCs w:val="26"/>
          <w:lang w:eastAsia="en-US"/>
        </w:rPr>
        <w:t>«29</w:t>
      </w:r>
      <w:r w:rsidR="00FA1861">
        <w:rPr>
          <w:b/>
          <w:i/>
          <w:snapToGrid w:val="0"/>
          <w:sz w:val="26"/>
          <w:szCs w:val="26"/>
          <w:lang w:eastAsia="en-US"/>
        </w:rPr>
        <w:t xml:space="preserve">» декабря </w:t>
      </w:r>
      <w:r w:rsidR="007A622C">
        <w:rPr>
          <w:b/>
          <w:i/>
          <w:sz w:val="26"/>
          <w:szCs w:val="26"/>
        </w:rPr>
        <w:t>2016</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B46521">
        <w:rPr>
          <w:b/>
          <w:i/>
          <w:sz w:val="26"/>
          <w:szCs w:val="26"/>
        </w:rPr>
        <w:t>0</w:t>
      </w:r>
      <w:r w:rsidRPr="006509CA">
        <w:rPr>
          <w:b/>
          <w:i/>
          <w:sz w:val="26"/>
          <w:szCs w:val="26"/>
        </w:rPr>
        <w:t>:00 часов местного</w:t>
      </w:r>
      <w:r w:rsidRPr="006509CA">
        <w:rPr>
          <w:sz w:val="26"/>
          <w:szCs w:val="26"/>
        </w:rPr>
        <w:t xml:space="preserve"> (Благовещенского) времени (0</w:t>
      </w:r>
      <w:r w:rsidR="00B46521">
        <w:rPr>
          <w:sz w:val="26"/>
          <w:szCs w:val="26"/>
        </w:rPr>
        <w:t>4</w:t>
      </w:r>
      <w:r w:rsidR="007A622C">
        <w:rPr>
          <w:sz w:val="26"/>
          <w:szCs w:val="26"/>
        </w:rPr>
        <w:t>:00 час</w:t>
      </w:r>
      <w:r w:rsidR="00B46521">
        <w:rPr>
          <w:sz w:val="26"/>
          <w:szCs w:val="26"/>
        </w:rPr>
        <w:t xml:space="preserve">а </w:t>
      </w:r>
      <w:r w:rsidRPr="006509CA">
        <w:rPr>
          <w:sz w:val="26"/>
          <w:szCs w:val="26"/>
        </w:rPr>
        <w:t xml:space="preserve">Московского времени) </w:t>
      </w:r>
      <w:r w:rsidR="00D61E1A">
        <w:rPr>
          <w:b/>
          <w:i/>
          <w:snapToGrid w:val="0"/>
          <w:sz w:val="26"/>
          <w:szCs w:val="26"/>
          <w:lang w:eastAsia="en-US"/>
        </w:rPr>
        <w:t>«30</w:t>
      </w:r>
      <w:r w:rsidR="00FA1861">
        <w:rPr>
          <w:b/>
          <w:i/>
          <w:snapToGrid w:val="0"/>
          <w:sz w:val="26"/>
          <w:szCs w:val="26"/>
          <w:lang w:eastAsia="en-US"/>
        </w:rPr>
        <w:t xml:space="preserve">» </w:t>
      </w:r>
      <w:r w:rsidR="004B2C1D">
        <w:rPr>
          <w:b/>
          <w:i/>
          <w:snapToGrid w:val="0"/>
          <w:sz w:val="26"/>
          <w:szCs w:val="26"/>
          <w:lang w:eastAsia="en-US"/>
        </w:rPr>
        <w:t>января</w:t>
      </w:r>
      <w:r w:rsidR="00FA1861">
        <w:rPr>
          <w:b/>
          <w:i/>
          <w:snapToGrid w:val="0"/>
          <w:sz w:val="26"/>
          <w:szCs w:val="26"/>
          <w:lang w:eastAsia="en-US"/>
        </w:rPr>
        <w:t xml:space="preserve"> </w:t>
      </w:r>
      <w:r w:rsidR="004B2C1D">
        <w:rPr>
          <w:b/>
          <w:i/>
          <w:sz w:val="26"/>
          <w:szCs w:val="26"/>
        </w:rPr>
        <w:t>2017</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B46521">
        <w:rPr>
          <w:b/>
          <w:i/>
          <w:sz w:val="26"/>
          <w:szCs w:val="26"/>
        </w:rPr>
        <w:t>0</w:t>
      </w:r>
      <w:r w:rsidRPr="006509CA">
        <w:rPr>
          <w:b/>
          <w:i/>
          <w:sz w:val="26"/>
          <w:szCs w:val="26"/>
        </w:rPr>
        <w:t>:00 часов местного</w:t>
      </w:r>
      <w:r w:rsidRPr="006509CA">
        <w:rPr>
          <w:sz w:val="26"/>
          <w:szCs w:val="26"/>
        </w:rPr>
        <w:t xml:space="preserve"> (Благовещенского) времени (0</w:t>
      </w:r>
      <w:r w:rsidR="00B46521">
        <w:rPr>
          <w:sz w:val="26"/>
          <w:szCs w:val="26"/>
        </w:rPr>
        <w:t>4</w:t>
      </w:r>
      <w:r w:rsidR="004B2C1D">
        <w:rPr>
          <w:sz w:val="26"/>
          <w:szCs w:val="26"/>
        </w:rPr>
        <w:t>:00 час</w:t>
      </w:r>
      <w:r w:rsidR="00B46521">
        <w:rPr>
          <w:sz w:val="26"/>
          <w:szCs w:val="26"/>
        </w:rPr>
        <w:t>а</w:t>
      </w:r>
      <w:r w:rsidRPr="006509CA">
        <w:rPr>
          <w:sz w:val="26"/>
          <w:szCs w:val="26"/>
        </w:rPr>
        <w:t xml:space="preserve"> Московского времени) </w:t>
      </w:r>
      <w:r w:rsidR="00D61E1A">
        <w:rPr>
          <w:b/>
          <w:i/>
          <w:snapToGrid w:val="0"/>
          <w:sz w:val="26"/>
          <w:szCs w:val="26"/>
          <w:lang w:eastAsia="en-US"/>
        </w:rPr>
        <w:t>«31</w:t>
      </w:r>
      <w:r w:rsidR="004B2C1D">
        <w:rPr>
          <w:b/>
          <w:i/>
          <w:snapToGrid w:val="0"/>
          <w:sz w:val="26"/>
          <w:szCs w:val="26"/>
          <w:lang w:eastAsia="en-US"/>
        </w:rPr>
        <w:t>» янва</w:t>
      </w:r>
      <w:r w:rsidR="00FA1861">
        <w:rPr>
          <w:b/>
          <w:i/>
          <w:snapToGrid w:val="0"/>
          <w:sz w:val="26"/>
          <w:szCs w:val="26"/>
          <w:lang w:eastAsia="en-US"/>
        </w:rPr>
        <w:t xml:space="preserve">ря </w:t>
      </w:r>
      <w:r w:rsidR="004B2C1D">
        <w:rPr>
          <w:b/>
          <w:i/>
          <w:sz w:val="26"/>
          <w:szCs w:val="26"/>
        </w:rPr>
        <w:t>2017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2C34F2">
        <w:rPr>
          <w:b/>
          <w:i/>
          <w:sz w:val="26"/>
          <w:szCs w:val="26"/>
        </w:rPr>
        <w:t>17</w:t>
      </w:r>
      <w:r w:rsidR="007A622C" w:rsidRPr="00B60A6B">
        <w:rPr>
          <w:b/>
          <w:i/>
          <w:sz w:val="26"/>
          <w:szCs w:val="26"/>
        </w:rPr>
        <w:t xml:space="preserve">» </w:t>
      </w:r>
      <w:r w:rsidR="00815E19">
        <w:rPr>
          <w:b/>
          <w:i/>
          <w:sz w:val="26"/>
          <w:szCs w:val="26"/>
        </w:rPr>
        <w:t>февраля</w:t>
      </w:r>
      <w:r w:rsidR="00FA1861">
        <w:rPr>
          <w:b/>
          <w:i/>
          <w:sz w:val="26"/>
          <w:szCs w:val="26"/>
        </w:rPr>
        <w:t xml:space="preserve">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2C34F2">
        <w:rPr>
          <w:b/>
          <w:i/>
          <w:sz w:val="26"/>
          <w:szCs w:val="26"/>
        </w:rPr>
        <w:t>28</w:t>
      </w:r>
      <w:r w:rsidR="007A622C" w:rsidRPr="00B60A6B">
        <w:rPr>
          <w:b/>
          <w:i/>
          <w:sz w:val="26"/>
          <w:szCs w:val="26"/>
        </w:rPr>
        <w:t xml:space="preserve">» </w:t>
      </w:r>
      <w:r w:rsidR="00815E19">
        <w:rPr>
          <w:b/>
          <w:i/>
          <w:sz w:val="26"/>
          <w:szCs w:val="26"/>
        </w:rPr>
        <w:t>февраля</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FC5A6F" w:rsidRPr="0023212A" w:rsidRDefault="00FC5A6F" w:rsidP="00FC5A6F">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Pr>
          <w:sz w:val="26"/>
          <w:szCs w:val="26"/>
        </w:rPr>
        <w:t>договор</w:t>
      </w:r>
      <w:r w:rsidRPr="006509CA">
        <w:rPr>
          <w:sz w:val="26"/>
          <w:szCs w:val="26"/>
        </w:rPr>
        <w:t xml:space="preserve"> по </w:t>
      </w:r>
      <w:r w:rsidRPr="0023212A">
        <w:rPr>
          <w:sz w:val="26"/>
          <w:szCs w:val="26"/>
        </w:rPr>
        <w:t xml:space="preserve">результатам </w:t>
      </w:r>
      <w:r>
        <w:rPr>
          <w:sz w:val="26"/>
          <w:szCs w:val="26"/>
        </w:rPr>
        <w:t>закупки между Заказчиком и Победителе</w:t>
      </w:r>
      <w:r w:rsidRPr="0023212A">
        <w:rPr>
          <w:sz w:val="26"/>
          <w:szCs w:val="26"/>
        </w:rPr>
        <w:t xml:space="preserve">м будет заключен в течение </w:t>
      </w:r>
      <w:r w:rsidR="009D1ED3">
        <w:rPr>
          <w:sz w:val="26"/>
          <w:szCs w:val="26"/>
        </w:rPr>
        <w:t>2</w:t>
      </w:r>
      <w:r w:rsidRPr="008B34D8">
        <w:rPr>
          <w:sz w:val="26"/>
          <w:szCs w:val="26"/>
        </w:rPr>
        <w:t>0</w:t>
      </w:r>
      <w:r>
        <w:rPr>
          <w:sz w:val="26"/>
          <w:szCs w:val="26"/>
        </w:rPr>
        <w:t>-ти рабочих</w:t>
      </w:r>
      <w:r w:rsidRPr="008B34D8">
        <w:rPr>
          <w:sz w:val="26"/>
          <w:szCs w:val="26"/>
        </w:rPr>
        <w:t xml:space="preserve"> дней</w:t>
      </w:r>
      <w:bookmarkEnd w:id="1"/>
      <w:r w:rsidRPr="0023212A">
        <w:rPr>
          <w:sz w:val="26"/>
          <w:szCs w:val="26"/>
        </w:rPr>
        <w:t xml:space="preserve"> на основании </w:t>
      </w:r>
      <w:r>
        <w:rPr>
          <w:sz w:val="26"/>
          <w:szCs w:val="26"/>
        </w:rPr>
        <w:t>протокола о результатах закупки</w:t>
      </w:r>
      <w:r w:rsidRPr="0023212A">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716F1E"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F1E" w:rsidRDefault="00716F1E" w:rsidP="00031165">
      <w:pPr>
        <w:spacing w:after="0" w:line="240" w:lineRule="auto"/>
      </w:pPr>
      <w:r>
        <w:separator/>
      </w:r>
    </w:p>
  </w:endnote>
  <w:endnote w:type="continuationSeparator" w:id="0">
    <w:p w:rsidR="00716F1E" w:rsidRDefault="00716F1E"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F1E" w:rsidRDefault="00716F1E" w:rsidP="00031165">
      <w:pPr>
        <w:spacing w:after="0" w:line="240" w:lineRule="auto"/>
      </w:pPr>
      <w:r>
        <w:separator/>
      </w:r>
    </w:p>
  </w:footnote>
  <w:footnote w:type="continuationSeparator" w:id="0">
    <w:p w:rsidR="00716F1E" w:rsidRDefault="00716F1E"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D61E1A">
      <w:rPr>
        <w:i/>
        <w:sz w:val="18"/>
        <w:szCs w:val="18"/>
      </w:rPr>
      <w:t xml:space="preserve"> 7</w:t>
    </w:r>
    <w:r w:rsidR="0026671F">
      <w:rPr>
        <w:i/>
        <w:sz w:val="18"/>
        <w:szCs w:val="18"/>
      </w:rPr>
      <w:t>3</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4CD0"/>
    <w:rsid w:val="000B5976"/>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0178"/>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2F35"/>
    <w:rsid w:val="0025369B"/>
    <w:rsid w:val="00261BC7"/>
    <w:rsid w:val="00264D94"/>
    <w:rsid w:val="0026671F"/>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2C5"/>
    <w:rsid w:val="002C1ED7"/>
    <w:rsid w:val="002C34F2"/>
    <w:rsid w:val="002C3596"/>
    <w:rsid w:val="002C5D5D"/>
    <w:rsid w:val="002C6CC4"/>
    <w:rsid w:val="002C7ADE"/>
    <w:rsid w:val="002D0206"/>
    <w:rsid w:val="002D0C6E"/>
    <w:rsid w:val="002D14B2"/>
    <w:rsid w:val="002D3175"/>
    <w:rsid w:val="002D5302"/>
    <w:rsid w:val="002E1584"/>
    <w:rsid w:val="002E5678"/>
    <w:rsid w:val="002F46F8"/>
    <w:rsid w:val="002F6C12"/>
    <w:rsid w:val="00301C4A"/>
    <w:rsid w:val="0030415D"/>
    <w:rsid w:val="003049B6"/>
    <w:rsid w:val="00306C2A"/>
    <w:rsid w:val="00306D62"/>
    <w:rsid w:val="003101ED"/>
    <w:rsid w:val="00312234"/>
    <w:rsid w:val="00315C60"/>
    <w:rsid w:val="00316A97"/>
    <w:rsid w:val="00316E6C"/>
    <w:rsid w:val="00320B94"/>
    <w:rsid w:val="003256D3"/>
    <w:rsid w:val="00327CC2"/>
    <w:rsid w:val="00330AF9"/>
    <w:rsid w:val="00332307"/>
    <w:rsid w:val="0033432C"/>
    <w:rsid w:val="003343B8"/>
    <w:rsid w:val="0033515A"/>
    <w:rsid w:val="00336C66"/>
    <w:rsid w:val="0034083B"/>
    <w:rsid w:val="00346AFB"/>
    <w:rsid w:val="003502F3"/>
    <w:rsid w:val="00350AC2"/>
    <w:rsid w:val="0035535E"/>
    <w:rsid w:val="00355768"/>
    <w:rsid w:val="003605BF"/>
    <w:rsid w:val="003606A9"/>
    <w:rsid w:val="003653C7"/>
    <w:rsid w:val="00367733"/>
    <w:rsid w:val="003749F9"/>
    <w:rsid w:val="00382F02"/>
    <w:rsid w:val="00386494"/>
    <w:rsid w:val="0039070B"/>
    <w:rsid w:val="00393010"/>
    <w:rsid w:val="00393072"/>
    <w:rsid w:val="00396A2A"/>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C1D"/>
    <w:rsid w:val="004B4007"/>
    <w:rsid w:val="004B42AE"/>
    <w:rsid w:val="004C1818"/>
    <w:rsid w:val="004C267C"/>
    <w:rsid w:val="004C6709"/>
    <w:rsid w:val="004D14D8"/>
    <w:rsid w:val="004D27AC"/>
    <w:rsid w:val="004D3118"/>
    <w:rsid w:val="004D3B8E"/>
    <w:rsid w:val="004E6888"/>
    <w:rsid w:val="004E69A9"/>
    <w:rsid w:val="004F0815"/>
    <w:rsid w:val="004F1FD5"/>
    <w:rsid w:val="004F37DA"/>
    <w:rsid w:val="004F39C2"/>
    <w:rsid w:val="004F4AF9"/>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93B87"/>
    <w:rsid w:val="005A670A"/>
    <w:rsid w:val="005A687C"/>
    <w:rsid w:val="005B0D94"/>
    <w:rsid w:val="005B1948"/>
    <w:rsid w:val="005B19E4"/>
    <w:rsid w:val="005B2149"/>
    <w:rsid w:val="005B21BD"/>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5F621C"/>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92F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701573"/>
    <w:rsid w:val="00702A87"/>
    <w:rsid w:val="00703881"/>
    <w:rsid w:val="00716F1E"/>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5E19"/>
    <w:rsid w:val="00817DE8"/>
    <w:rsid w:val="0082523B"/>
    <w:rsid w:val="00826BE1"/>
    <w:rsid w:val="008311DB"/>
    <w:rsid w:val="00832766"/>
    <w:rsid w:val="00832923"/>
    <w:rsid w:val="00832DBE"/>
    <w:rsid w:val="008405C0"/>
    <w:rsid w:val="00843A95"/>
    <w:rsid w:val="00845674"/>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6ADF"/>
    <w:rsid w:val="009477D9"/>
    <w:rsid w:val="009500B2"/>
    <w:rsid w:val="0095484B"/>
    <w:rsid w:val="00957000"/>
    <w:rsid w:val="009575DB"/>
    <w:rsid w:val="00957BCF"/>
    <w:rsid w:val="00957FDB"/>
    <w:rsid w:val="00962630"/>
    <w:rsid w:val="00964609"/>
    <w:rsid w:val="00964A32"/>
    <w:rsid w:val="00964F8A"/>
    <w:rsid w:val="00964FF8"/>
    <w:rsid w:val="009665DE"/>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40D2"/>
    <w:rsid w:val="009B6DC8"/>
    <w:rsid w:val="009C0967"/>
    <w:rsid w:val="009C10E7"/>
    <w:rsid w:val="009C18AE"/>
    <w:rsid w:val="009C204C"/>
    <w:rsid w:val="009D1ED3"/>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27F38"/>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53E"/>
    <w:rsid w:val="00B16C96"/>
    <w:rsid w:val="00B20721"/>
    <w:rsid w:val="00B2403C"/>
    <w:rsid w:val="00B2661E"/>
    <w:rsid w:val="00B3304D"/>
    <w:rsid w:val="00B365D5"/>
    <w:rsid w:val="00B41B91"/>
    <w:rsid w:val="00B43001"/>
    <w:rsid w:val="00B435AA"/>
    <w:rsid w:val="00B43C8A"/>
    <w:rsid w:val="00B4468E"/>
    <w:rsid w:val="00B46521"/>
    <w:rsid w:val="00B469E1"/>
    <w:rsid w:val="00B47325"/>
    <w:rsid w:val="00B47A42"/>
    <w:rsid w:val="00B558A1"/>
    <w:rsid w:val="00B5733F"/>
    <w:rsid w:val="00B573AE"/>
    <w:rsid w:val="00B60A6B"/>
    <w:rsid w:val="00B64473"/>
    <w:rsid w:val="00B64477"/>
    <w:rsid w:val="00B7133C"/>
    <w:rsid w:val="00B7500D"/>
    <w:rsid w:val="00B76003"/>
    <w:rsid w:val="00B7624D"/>
    <w:rsid w:val="00B80367"/>
    <w:rsid w:val="00B824B2"/>
    <w:rsid w:val="00B83466"/>
    <w:rsid w:val="00B84BA9"/>
    <w:rsid w:val="00B918A8"/>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E5CC1"/>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3572"/>
    <w:rsid w:val="00C5573B"/>
    <w:rsid w:val="00C6516D"/>
    <w:rsid w:val="00C671B6"/>
    <w:rsid w:val="00C70E94"/>
    <w:rsid w:val="00C7303B"/>
    <w:rsid w:val="00C746E9"/>
    <w:rsid w:val="00C76902"/>
    <w:rsid w:val="00C80965"/>
    <w:rsid w:val="00C83332"/>
    <w:rsid w:val="00C838C7"/>
    <w:rsid w:val="00C86B92"/>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1658"/>
    <w:rsid w:val="00D61E1A"/>
    <w:rsid w:val="00D62C63"/>
    <w:rsid w:val="00D643CA"/>
    <w:rsid w:val="00D701F2"/>
    <w:rsid w:val="00D70FD7"/>
    <w:rsid w:val="00D71872"/>
    <w:rsid w:val="00D7213A"/>
    <w:rsid w:val="00D73A6B"/>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86681"/>
    <w:rsid w:val="00F971A5"/>
    <w:rsid w:val="00FA1861"/>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D18AD-A053-4E05-9F8E-910C3DA6A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702</Words>
  <Characters>4003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28</cp:revision>
  <cp:lastPrinted>2016-12-29T02:11:00Z</cp:lastPrinted>
  <dcterms:created xsi:type="dcterms:W3CDTF">2016-11-14T05:35:00Z</dcterms:created>
  <dcterms:modified xsi:type="dcterms:W3CDTF">2016-12-29T02:18:00Z</dcterms:modified>
</cp:coreProperties>
</file>