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1321" w:rsidRPr="006C4BEC" w:rsidRDefault="00B454B7" w:rsidP="00DB1321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</w:t>
      </w:r>
      <w:r w:rsidR="003D6E06">
        <w:rPr>
          <w:rFonts w:cs="Arial"/>
          <w:bCs/>
          <w:iCs/>
          <w:spacing w:val="40"/>
          <w:szCs w:val="28"/>
        </w:rPr>
        <w:t>1</w:t>
      </w:r>
      <w:r w:rsidR="00536E97">
        <w:rPr>
          <w:rFonts w:cs="Arial"/>
          <w:bCs/>
          <w:iCs/>
          <w:spacing w:val="40"/>
          <w:szCs w:val="28"/>
        </w:rPr>
        <w:t>0</w:t>
      </w:r>
      <w:r w:rsidR="008817AD" w:rsidRPr="008817AD">
        <w:rPr>
          <w:rFonts w:cs="Arial"/>
          <w:bCs/>
          <w:iCs/>
          <w:spacing w:val="40"/>
          <w:szCs w:val="28"/>
        </w:rPr>
        <w:t>/</w:t>
      </w:r>
      <w:r w:rsidR="003D6E06">
        <w:rPr>
          <w:rFonts w:cs="Arial"/>
          <w:bCs/>
          <w:iCs/>
          <w:spacing w:val="40"/>
          <w:szCs w:val="28"/>
        </w:rPr>
        <w:t>И</w:t>
      </w:r>
      <w:r w:rsidR="008817AD" w:rsidRPr="008817AD">
        <w:rPr>
          <w:rFonts w:cs="Arial"/>
          <w:bCs/>
          <w:iCs/>
          <w:spacing w:val="40"/>
          <w:szCs w:val="28"/>
        </w:rPr>
        <w:t>-</w:t>
      </w:r>
      <w:r w:rsidR="003D6E06">
        <w:rPr>
          <w:rFonts w:cs="Arial"/>
          <w:bCs/>
          <w:iCs/>
          <w:spacing w:val="40"/>
          <w:szCs w:val="28"/>
        </w:rPr>
        <w:t>М</w:t>
      </w:r>
      <w:r w:rsidR="00C73746">
        <w:rPr>
          <w:rFonts w:cs="Arial"/>
          <w:bCs/>
          <w:iCs/>
          <w:spacing w:val="40"/>
          <w:szCs w:val="28"/>
        </w:rPr>
        <w:t>-Р</w:t>
      </w:r>
    </w:p>
    <w:p w:rsidR="003D6E06" w:rsidRDefault="008817AD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4301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</w:t>
      </w:r>
      <w:r w:rsidR="003D6E06" w:rsidRPr="00734301">
        <w:rPr>
          <w:b/>
          <w:bCs/>
          <w:sz w:val="26"/>
          <w:szCs w:val="26"/>
        </w:rPr>
        <w:t>на поставку</w:t>
      </w:r>
    </w:p>
    <w:p w:rsidR="00CF0CE7" w:rsidRDefault="003D6E06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F6581A">
        <w:rPr>
          <w:b/>
          <w:bCs/>
          <w:i/>
          <w:sz w:val="26"/>
          <w:szCs w:val="26"/>
        </w:rPr>
        <w:t xml:space="preserve"> «</w:t>
      </w:r>
      <w:r w:rsidR="00536E97" w:rsidRPr="003B73BE">
        <w:rPr>
          <w:b/>
          <w:i/>
          <w:sz w:val="26"/>
          <w:szCs w:val="26"/>
        </w:rPr>
        <w:t xml:space="preserve">Оснащение ПС средствами ОМП и аварийными регистраторами </w:t>
      </w:r>
    </w:p>
    <w:p w:rsidR="003D6E06" w:rsidRPr="00F6581A" w:rsidRDefault="00536E97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B73BE">
        <w:rPr>
          <w:b/>
          <w:i/>
          <w:sz w:val="26"/>
          <w:szCs w:val="26"/>
        </w:rPr>
        <w:t>филиала ЭС ЕАО</w:t>
      </w:r>
      <w:r w:rsidR="003D6E06" w:rsidRPr="00F6581A">
        <w:rPr>
          <w:b/>
          <w:bCs/>
          <w:i/>
          <w:sz w:val="26"/>
          <w:szCs w:val="26"/>
        </w:rPr>
        <w:t xml:space="preserve">» </w:t>
      </w:r>
    </w:p>
    <w:p w:rsidR="003D6E06" w:rsidRPr="001E6E55" w:rsidRDefault="003D6E06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 w:rsidR="00536E97">
        <w:rPr>
          <w:b/>
          <w:sz w:val="25"/>
          <w:szCs w:val="25"/>
        </w:rPr>
        <w:t>10</w:t>
      </w:r>
      <w:r w:rsidRPr="001E6E55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раздел 2.4.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8817AD" w:rsidRPr="001E6E55" w:rsidRDefault="008817AD" w:rsidP="008817AD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>
              <w:rPr>
                <w:b/>
                <w:snapToGrid/>
                <w:sz w:val="26"/>
                <w:szCs w:val="26"/>
              </w:rPr>
              <w:t xml:space="preserve"> 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536E97">
              <w:rPr>
                <w:b/>
                <w:snapToGrid/>
                <w:sz w:val="26"/>
                <w:szCs w:val="26"/>
              </w:rPr>
              <w:t>1</w:t>
            </w:r>
            <w:r w:rsidR="00252CC0">
              <w:rPr>
                <w:b/>
                <w:snapToGrid/>
                <w:sz w:val="26"/>
                <w:szCs w:val="26"/>
              </w:rPr>
              <w:t>4</w:t>
            </w:r>
            <w:r w:rsidR="00B17A51">
              <w:rPr>
                <w:b/>
                <w:snapToGrid/>
                <w:sz w:val="26"/>
                <w:szCs w:val="26"/>
              </w:rPr>
              <w:t>»</w:t>
            </w:r>
            <w:r w:rsidR="00A94EB0">
              <w:rPr>
                <w:b/>
                <w:snapToGrid/>
                <w:sz w:val="26"/>
                <w:szCs w:val="26"/>
              </w:rPr>
              <w:t xml:space="preserve"> </w:t>
            </w:r>
            <w:r w:rsidR="000637F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3D6E06">
              <w:rPr>
                <w:b/>
                <w:sz w:val="24"/>
              </w:rPr>
              <w:t>декабря</w:t>
            </w:r>
            <w:r w:rsidR="00DB1321">
              <w:rPr>
                <w:b/>
                <w:snapToGrid/>
                <w:sz w:val="26"/>
                <w:szCs w:val="26"/>
              </w:rPr>
              <w:t xml:space="preserve"> 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D25E6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 xml:space="preserve">О </w:t>
      </w:r>
      <w:r w:rsidRPr="009B099B">
        <w:rPr>
          <w:bCs/>
          <w:i/>
          <w:iCs/>
          <w:sz w:val="24"/>
          <w:szCs w:val="24"/>
        </w:rPr>
        <w:t xml:space="preserve"> </w:t>
      </w:r>
      <w:r w:rsidRPr="001F28C1">
        <w:rPr>
          <w:bCs/>
          <w:i/>
          <w:iCs/>
          <w:sz w:val="24"/>
          <w:szCs w:val="24"/>
        </w:rPr>
        <w:t>рассмотрении результатов оценки заявок Участников.</w:t>
      </w:r>
    </w:p>
    <w:p w:rsidR="004D25E6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9B099B">
        <w:rPr>
          <w:bCs/>
          <w:i/>
          <w:iCs/>
          <w:sz w:val="24"/>
          <w:szCs w:val="24"/>
        </w:rPr>
        <w:t xml:space="preserve">Об отклонении заявки </w:t>
      </w:r>
      <w:r w:rsidRPr="00F6581A">
        <w:rPr>
          <w:bCs/>
          <w:i/>
          <w:iCs/>
          <w:sz w:val="24"/>
          <w:szCs w:val="24"/>
        </w:rPr>
        <w:t xml:space="preserve">ЗАО "СЭА" </w:t>
      </w:r>
    </w:p>
    <w:p w:rsidR="004D25E6" w:rsidRPr="0045719D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45719D">
        <w:rPr>
          <w:bCs/>
          <w:i/>
          <w:iCs/>
          <w:sz w:val="24"/>
          <w:szCs w:val="24"/>
        </w:rPr>
        <w:t>Об отклонении заявки ООО "ЭЛБИ ГЕНЕРАЦИЯ"</w:t>
      </w:r>
      <w:r w:rsidRPr="00B20CFB">
        <w:rPr>
          <w:color w:val="333333"/>
          <w:sz w:val="24"/>
          <w:szCs w:val="24"/>
        </w:rPr>
        <w:t xml:space="preserve"> </w:t>
      </w:r>
    </w:p>
    <w:p w:rsidR="004D25E6" w:rsidRPr="0045719D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45719D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45719D">
        <w:rPr>
          <w:bCs/>
          <w:i/>
          <w:iCs/>
          <w:sz w:val="24"/>
          <w:szCs w:val="24"/>
        </w:rPr>
        <w:t>соответствующими</w:t>
      </w:r>
      <w:proofErr w:type="gramEnd"/>
      <w:r w:rsidRPr="0045719D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4D25E6" w:rsidRPr="00AA5CEF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 w:rsidRPr="00AA5CEF"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3D6E06" w:rsidRPr="004C2324" w:rsidRDefault="003D6E06" w:rsidP="003D6E0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4C2324">
        <w:rPr>
          <w:szCs w:val="24"/>
        </w:rPr>
        <w:t>Признать объем полученной информации достаточным для принятия решения.</w:t>
      </w:r>
    </w:p>
    <w:p w:rsidR="003D6E06" w:rsidRPr="00536E97" w:rsidRDefault="003D6E06" w:rsidP="003D6E0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4C2324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5"/>
        <w:gridCol w:w="4590"/>
      </w:tblGrid>
      <w:tr w:rsidR="00536E97" w:rsidRPr="00B20CFB" w:rsidTr="00CE5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E97" w:rsidRPr="0045719D" w:rsidRDefault="00536E97" w:rsidP="00CE5FDA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E97" w:rsidRPr="00B20CFB" w:rsidRDefault="00536E97" w:rsidP="00CE5FD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6E97" w:rsidRPr="00B20CFB" w:rsidRDefault="00536E97" w:rsidP="00CE5FDA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B20CFB">
              <w:rPr>
                <w:b/>
                <w:bCs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C2769C" w:rsidRPr="00B20CFB" w:rsidTr="00CE5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69C" w:rsidRPr="0045719D" w:rsidRDefault="00C2769C" w:rsidP="00CE5FDA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45719D">
              <w:rPr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5E6" w:rsidRDefault="00C2769C" w:rsidP="00E83A5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ООО "ДВЭС"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C2769C" w:rsidRPr="00B20CFB" w:rsidRDefault="00C2769C" w:rsidP="00E83A5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>(680018, г. Хабаровск, ул. Руднева, д. 71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69C" w:rsidRPr="00B20CFB" w:rsidRDefault="00C2769C" w:rsidP="00CE5FD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>Заявка, подана 30.11.2016 в 06:24</w:t>
            </w:r>
            <w:r w:rsidRPr="00B20CFB">
              <w:rPr>
                <w:color w:val="333333"/>
                <w:sz w:val="24"/>
                <w:szCs w:val="24"/>
              </w:rPr>
              <w:br/>
              <w:t>Цена: 872 020,00 руб. (цена без НДС: 739 000,00 руб.)</w:t>
            </w:r>
          </w:p>
        </w:tc>
      </w:tr>
      <w:tr w:rsidR="00C2769C" w:rsidRPr="00B20CFB" w:rsidTr="00CE5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69C" w:rsidRPr="0045719D" w:rsidRDefault="00C2769C" w:rsidP="00CE5FDA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45719D">
              <w:rPr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5E6" w:rsidRDefault="00C2769C" w:rsidP="00E83A5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ЗАО "СЭА"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C2769C" w:rsidRPr="00B20CFB" w:rsidRDefault="00C2769C" w:rsidP="00E83A5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B20CFB">
              <w:rPr>
                <w:color w:val="333333"/>
                <w:sz w:val="24"/>
                <w:szCs w:val="24"/>
              </w:rPr>
              <w:t>(428000, г. Чебоксары, пр.</w:t>
            </w:r>
            <w:proofErr w:type="gramEnd"/>
            <w:r w:rsidRPr="00B20CF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20CFB">
              <w:rPr>
                <w:color w:val="333333"/>
                <w:sz w:val="24"/>
                <w:szCs w:val="24"/>
              </w:rPr>
              <w:t>И.Яковлева</w:t>
            </w:r>
            <w:proofErr w:type="spellEnd"/>
            <w:r w:rsidRPr="00B20CFB">
              <w:rPr>
                <w:color w:val="333333"/>
                <w:sz w:val="24"/>
                <w:szCs w:val="24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69C" w:rsidRPr="00B20CFB" w:rsidRDefault="00C2769C" w:rsidP="00CE5FD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>Заявка, подана 29.11.2016 в 11:55</w:t>
            </w:r>
            <w:r w:rsidRPr="00B20CFB">
              <w:rPr>
                <w:color w:val="333333"/>
                <w:sz w:val="24"/>
                <w:szCs w:val="24"/>
              </w:rPr>
              <w:br/>
              <w:t>Цена: 873 200,00 руб. (цена без НДС: 740 000,00 руб.)</w:t>
            </w:r>
          </w:p>
        </w:tc>
      </w:tr>
      <w:tr w:rsidR="00C2769C" w:rsidRPr="00B20CFB" w:rsidTr="00CE5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69C" w:rsidRPr="0045719D" w:rsidRDefault="00C2769C" w:rsidP="00CE5FDA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45719D">
              <w:rPr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5E6" w:rsidRDefault="00C2769C" w:rsidP="00E83A5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ООО "ЭЛБИ ГЕНЕРАЦИЯ"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C2769C" w:rsidRPr="00B20CFB" w:rsidRDefault="00C2769C" w:rsidP="00E83A5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>(690014, г. Владивосток, ул. Крылова, д. 10,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69C" w:rsidRPr="00B20CFB" w:rsidRDefault="00C2769C" w:rsidP="00CE5FD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>Заявка, подана 30.11.2016 в 08:31</w:t>
            </w:r>
            <w:r w:rsidRPr="00B20CFB">
              <w:rPr>
                <w:color w:val="333333"/>
                <w:sz w:val="24"/>
                <w:szCs w:val="24"/>
              </w:rPr>
              <w:br/>
              <w:t>Цена: 899 999,99 руб. (цена без НДС: 762 711,86 руб.)</w:t>
            </w:r>
          </w:p>
        </w:tc>
      </w:tr>
      <w:tr w:rsidR="00C2769C" w:rsidRPr="00B20CFB" w:rsidTr="00CE5F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69C" w:rsidRPr="0045719D" w:rsidRDefault="00C2769C" w:rsidP="00CE5FDA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45719D">
              <w:rPr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25E6" w:rsidRDefault="00C2769C" w:rsidP="00E83A5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ООО "РА-ЭЛЕКТРО"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C2769C" w:rsidRPr="00B20CFB" w:rsidRDefault="00C2769C" w:rsidP="00E83A5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 xml:space="preserve">(123181, г. Москва, Неманский </w:t>
            </w:r>
            <w:proofErr w:type="spellStart"/>
            <w:r w:rsidRPr="00B20CFB">
              <w:rPr>
                <w:color w:val="333333"/>
                <w:sz w:val="24"/>
                <w:szCs w:val="24"/>
              </w:rPr>
              <w:t>пр</w:t>
            </w:r>
            <w:proofErr w:type="spellEnd"/>
            <w:r w:rsidRPr="00B20CFB">
              <w:rPr>
                <w:color w:val="333333"/>
                <w:sz w:val="24"/>
                <w:szCs w:val="24"/>
              </w:rPr>
              <w:t>-д, д. 4, корп. 2, оф.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69C" w:rsidRPr="00B20CFB" w:rsidRDefault="00C2769C" w:rsidP="00CE5FD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>Заявка, подана 29.11.2016 в 17:12</w:t>
            </w:r>
            <w:r w:rsidRPr="00B20CFB">
              <w:rPr>
                <w:color w:val="333333"/>
                <w:sz w:val="24"/>
                <w:szCs w:val="24"/>
              </w:rPr>
              <w:br/>
              <w:t>Цена: 932 200,00 руб. (цена без НДС: 790 000,00 руб.)</w:t>
            </w:r>
          </w:p>
        </w:tc>
      </w:tr>
    </w:tbl>
    <w:p w:rsidR="00536E97" w:rsidRDefault="00536E97" w:rsidP="00536E97">
      <w:pPr>
        <w:pStyle w:val="25"/>
        <w:keepNext/>
        <w:tabs>
          <w:tab w:val="left" w:pos="426"/>
        </w:tabs>
        <w:rPr>
          <w:szCs w:val="24"/>
        </w:rPr>
      </w:pPr>
    </w:p>
    <w:p w:rsidR="00536E97" w:rsidRDefault="00536E97" w:rsidP="008817AD">
      <w:pPr>
        <w:spacing w:line="240" w:lineRule="auto"/>
        <w:rPr>
          <w:b/>
          <w:sz w:val="24"/>
          <w:szCs w:val="24"/>
        </w:rPr>
      </w:pPr>
    </w:p>
    <w:p w:rsidR="008817AD" w:rsidRDefault="008817AD" w:rsidP="008817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3D6E06" w:rsidRDefault="00CC2AB2" w:rsidP="003D6E06">
      <w:pPr>
        <w:spacing w:line="240" w:lineRule="auto"/>
        <w:ind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3D6E06" w:rsidRPr="009B099B">
        <w:rPr>
          <w:sz w:val="24"/>
          <w:szCs w:val="24"/>
        </w:rPr>
        <w:t xml:space="preserve">Отклонить заявку </w:t>
      </w:r>
      <w:r w:rsidR="003D6E06" w:rsidRPr="009B099B">
        <w:rPr>
          <w:bCs/>
          <w:iCs/>
          <w:sz w:val="24"/>
          <w:szCs w:val="24"/>
        </w:rPr>
        <w:t xml:space="preserve">Участника </w:t>
      </w:r>
      <w:r w:rsidR="003D6E06" w:rsidRPr="00A72199">
        <w:rPr>
          <w:b/>
          <w:i/>
          <w:color w:val="333333"/>
          <w:sz w:val="24"/>
          <w:szCs w:val="24"/>
        </w:rPr>
        <w:t>ЗАО "СЭА"</w:t>
      </w:r>
      <w:r w:rsidR="003D6E06" w:rsidRPr="00A72199">
        <w:rPr>
          <w:color w:val="333333"/>
          <w:sz w:val="24"/>
          <w:szCs w:val="24"/>
        </w:rPr>
        <w:t xml:space="preserve"> (428000, г. Чебоксары, пр.</w:t>
      </w:r>
      <w:proofErr w:type="gramEnd"/>
      <w:r w:rsidR="003D6E06" w:rsidRPr="00A72199">
        <w:rPr>
          <w:color w:val="333333"/>
          <w:sz w:val="24"/>
          <w:szCs w:val="24"/>
        </w:rPr>
        <w:t xml:space="preserve"> </w:t>
      </w:r>
      <w:proofErr w:type="spellStart"/>
      <w:r w:rsidR="003D6E06" w:rsidRPr="00A72199">
        <w:rPr>
          <w:color w:val="333333"/>
          <w:sz w:val="24"/>
          <w:szCs w:val="24"/>
        </w:rPr>
        <w:t>И.Яковлева</w:t>
      </w:r>
      <w:proofErr w:type="spellEnd"/>
      <w:r w:rsidR="003D6E06" w:rsidRPr="00A72199">
        <w:rPr>
          <w:color w:val="333333"/>
          <w:sz w:val="24"/>
          <w:szCs w:val="24"/>
        </w:rPr>
        <w:t xml:space="preserve">, д.3) </w:t>
      </w:r>
      <w:r w:rsidR="003D6E06" w:rsidRPr="009B099B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="004B46FD" w:rsidRPr="00E73056">
        <w:rPr>
          <w:bCs/>
          <w:snapToGrid/>
          <w:sz w:val="24"/>
          <w:szCs w:val="24"/>
        </w:rPr>
        <w:t xml:space="preserve">п.2.4.1.1 ж) Документации </w:t>
      </w:r>
      <w:r w:rsidR="003D6E06">
        <w:rPr>
          <w:bCs/>
          <w:sz w:val="24"/>
          <w:szCs w:val="24"/>
        </w:rPr>
        <w:t>о закупке</w:t>
      </w:r>
      <w:r w:rsidR="003D6E06" w:rsidRPr="009B099B">
        <w:rPr>
          <w:bCs/>
          <w:iCs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3D6E06" w:rsidRPr="009B099B" w:rsidTr="00387033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6" w:rsidRPr="009B099B" w:rsidRDefault="003D6E06" w:rsidP="00387033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lastRenderedPageBreak/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06" w:rsidRPr="009B099B" w:rsidRDefault="003D6E06" w:rsidP="00387033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3D6E06" w:rsidRPr="009B099B" w:rsidTr="00387033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9B099B" w:rsidRDefault="003D6E06" w:rsidP="00387033">
            <w:pPr>
              <w:pStyle w:val="af5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E73056">
              <w:rPr>
                <w:bCs/>
                <w:snapToGrid/>
                <w:sz w:val="24"/>
                <w:szCs w:val="24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Федерации»,  что не соответствует п.2.4.1.1 ж) Документации о закупке</w:t>
            </w:r>
            <w:r>
              <w:rPr>
                <w:bCs/>
                <w:snapToGrid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06" w:rsidRPr="009B099B" w:rsidRDefault="003D6E06" w:rsidP="00387033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b/>
                <w:i/>
                <w:szCs w:val="24"/>
              </w:rPr>
              <w:t>Челышева Т.В.</w:t>
            </w:r>
          </w:p>
        </w:tc>
      </w:tr>
    </w:tbl>
    <w:p w:rsidR="008817AD" w:rsidRDefault="008817AD" w:rsidP="003D6E06">
      <w:pPr>
        <w:spacing w:line="240" w:lineRule="auto"/>
        <w:ind w:firstLine="0"/>
        <w:rPr>
          <w:b/>
          <w:sz w:val="24"/>
          <w:szCs w:val="24"/>
        </w:rPr>
      </w:pPr>
    </w:p>
    <w:p w:rsidR="00536E97" w:rsidRDefault="00536E97" w:rsidP="00536E9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737C29" w:rsidRDefault="00536E97" w:rsidP="00737C29">
      <w:pPr>
        <w:pStyle w:val="25"/>
        <w:keepNext/>
        <w:tabs>
          <w:tab w:val="left" w:pos="0"/>
          <w:tab w:val="left" w:pos="851"/>
          <w:tab w:val="left" w:pos="1134"/>
        </w:tabs>
        <w:rPr>
          <w:bCs/>
          <w:iCs/>
          <w:szCs w:val="24"/>
        </w:rPr>
      </w:pPr>
      <w:r w:rsidRPr="009B099B">
        <w:rPr>
          <w:szCs w:val="24"/>
        </w:rPr>
        <w:t xml:space="preserve">Отклонить заявку </w:t>
      </w:r>
      <w:r w:rsidRPr="009B099B">
        <w:rPr>
          <w:bCs/>
          <w:iCs/>
          <w:szCs w:val="24"/>
        </w:rPr>
        <w:t xml:space="preserve">Участника </w:t>
      </w:r>
      <w:r w:rsidR="00737C29" w:rsidRPr="00B20CFB">
        <w:rPr>
          <w:b/>
          <w:i/>
          <w:color w:val="333333"/>
          <w:szCs w:val="24"/>
        </w:rPr>
        <w:t>ООО "ЭЛБИ ГЕНЕРАЦИЯ"</w:t>
      </w:r>
      <w:r w:rsidR="00737C29" w:rsidRPr="00B20CFB">
        <w:rPr>
          <w:color w:val="333333"/>
          <w:szCs w:val="24"/>
        </w:rPr>
        <w:t xml:space="preserve"> (690014, г. Владивосток, ул. Крылова, д. 10, оф. 2)</w:t>
      </w:r>
      <w:r w:rsidR="00737C29">
        <w:rPr>
          <w:color w:val="333333"/>
          <w:szCs w:val="24"/>
        </w:rPr>
        <w:t xml:space="preserve"> </w:t>
      </w:r>
      <w:r w:rsidR="00737C29" w:rsidRPr="009B099B">
        <w:rPr>
          <w:bCs/>
          <w:iCs/>
          <w:szCs w:val="24"/>
        </w:rPr>
        <w:t xml:space="preserve">от дальнейшего рассмотрения на основании </w:t>
      </w:r>
      <w:r w:rsidR="00737C29" w:rsidRPr="0045719D">
        <w:rPr>
          <w:bCs/>
          <w:szCs w:val="24"/>
        </w:rPr>
        <w:t>п.4.2.15</w:t>
      </w:r>
      <w:r w:rsidR="00737C29">
        <w:rPr>
          <w:bCs/>
          <w:szCs w:val="24"/>
        </w:rPr>
        <w:t xml:space="preserve"> </w:t>
      </w:r>
      <w:r w:rsidR="00737C29" w:rsidRPr="0045719D">
        <w:rPr>
          <w:bCs/>
          <w:szCs w:val="24"/>
        </w:rPr>
        <w:t>Документации о закупке</w:t>
      </w:r>
      <w:r w:rsidR="00737C29">
        <w:rPr>
          <w:bCs/>
          <w:szCs w:val="24"/>
        </w:rPr>
        <w:t>; п.3.1, 4.3 Технического задания</w:t>
      </w:r>
      <w:r w:rsidR="00737C29" w:rsidRPr="009B099B">
        <w:rPr>
          <w:bCs/>
          <w:iCs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737C29" w:rsidRPr="009B099B" w:rsidTr="0061270D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29" w:rsidRPr="009B099B" w:rsidRDefault="00737C29" w:rsidP="0061270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29" w:rsidRPr="009B099B" w:rsidRDefault="00737C29" w:rsidP="0061270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737C29" w:rsidRPr="009B099B" w:rsidTr="0061270D">
        <w:trPr>
          <w:trHeight w:val="565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9" w:rsidRPr="009B099B" w:rsidRDefault="00737C29" w:rsidP="0061270D">
            <w:pPr>
              <w:pStyle w:val="af5"/>
              <w:tabs>
                <w:tab w:val="clear" w:pos="1134"/>
                <w:tab w:val="num" w:pos="0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45719D">
              <w:rPr>
                <w:bCs/>
                <w:snapToGrid/>
                <w:sz w:val="24"/>
                <w:szCs w:val="24"/>
              </w:rPr>
              <w:t xml:space="preserve">Срок действия заявки </w:t>
            </w:r>
            <w:r>
              <w:rPr>
                <w:bCs/>
                <w:snapToGrid/>
                <w:sz w:val="24"/>
                <w:szCs w:val="24"/>
              </w:rPr>
              <w:t>Участника  («</w:t>
            </w:r>
            <w:r w:rsidRPr="00B84B2D">
              <w:rPr>
                <w:bCs/>
                <w:i/>
                <w:snapToGrid/>
                <w:sz w:val="24"/>
                <w:szCs w:val="24"/>
              </w:rPr>
              <w:t>до 27 декабря 2016г</w:t>
            </w:r>
            <w:r>
              <w:rPr>
                <w:bCs/>
                <w:snapToGrid/>
                <w:sz w:val="24"/>
                <w:szCs w:val="24"/>
              </w:rPr>
              <w:t xml:space="preserve">.») </w:t>
            </w:r>
            <w:r w:rsidRPr="0045719D">
              <w:rPr>
                <w:bCs/>
                <w:snapToGrid/>
                <w:sz w:val="24"/>
                <w:szCs w:val="24"/>
              </w:rPr>
              <w:t>не соответствует треб</w:t>
            </w:r>
            <w:r>
              <w:rPr>
                <w:bCs/>
                <w:snapToGrid/>
                <w:sz w:val="24"/>
                <w:szCs w:val="24"/>
              </w:rPr>
              <w:t>ованиям  документации о закупке (</w:t>
            </w:r>
            <w:r w:rsidRPr="0045719D">
              <w:rPr>
                <w:bCs/>
                <w:snapToGrid/>
                <w:sz w:val="24"/>
                <w:szCs w:val="24"/>
              </w:rPr>
              <w:t>п.4.2.15 Документации о закупке</w:t>
            </w:r>
            <w:r>
              <w:rPr>
                <w:bCs/>
                <w:snapToGrid/>
                <w:sz w:val="24"/>
                <w:szCs w:val="24"/>
              </w:rPr>
              <w:t>.)</w:t>
            </w:r>
            <w:r w:rsidRPr="0045719D">
              <w:rPr>
                <w:bCs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9" w:rsidRPr="009B099B" w:rsidRDefault="00737C29" w:rsidP="0061270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b/>
                <w:i/>
                <w:szCs w:val="24"/>
              </w:rPr>
              <w:t>Челышева Т.В.</w:t>
            </w:r>
          </w:p>
        </w:tc>
      </w:tr>
      <w:tr w:rsidR="00737C29" w:rsidRPr="007B768C" w:rsidTr="0061270D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9" w:rsidRPr="0045719D" w:rsidRDefault="00737C29" w:rsidP="0061270D">
            <w:pPr>
              <w:pStyle w:val="af5"/>
              <w:tabs>
                <w:tab w:val="clear" w:pos="1134"/>
                <w:tab w:val="num" w:pos="0"/>
              </w:tabs>
              <w:spacing w:line="240" w:lineRule="auto"/>
              <w:ind w:left="0" w:firstLine="0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В</w:t>
            </w:r>
            <w:r w:rsidRPr="0045719D">
              <w:rPr>
                <w:bCs/>
                <w:snapToGrid/>
                <w:sz w:val="24"/>
                <w:szCs w:val="24"/>
              </w:rPr>
              <w:t xml:space="preserve"> </w:t>
            </w:r>
            <w:r>
              <w:rPr>
                <w:bCs/>
                <w:snapToGrid/>
                <w:sz w:val="24"/>
                <w:szCs w:val="24"/>
              </w:rPr>
              <w:t>составе технико-коммерческого</w:t>
            </w:r>
            <w:r w:rsidRPr="0045719D">
              <w:rPr>
                <w:bCs/>
                <w:snapToGrid/>
                <w:sz w:val="24"/>
                <w:szCs w:val="24"/>
              </w:rPr>
              <w:t xml:space="preserve"> предложени</w:t>
            </w:r>
            <w:r>
              <w:rPr>
                <w:bCs/>
                <w:snapToGrid/>
                <w:sz w:val="24"/>
                <w:szCs w:val="24"/>
              </w:rPr>
              <w:t>я Участник</w:t>
            </w:r>
            <w:r w:rsidRPr="0045719D">
              <w:rPr>
                <w:bCs/>
                <w:snapToGrid/>
                <w:sz w:val="24"/>
                <w:szCs w:val="24"/>
              </w:rPr>
              <w:t xml:space="preserve"> не указа</w:t>
            </w:r>
            <w:r>
              <w:rPr>
                <w:bCs/>
                <w:snapToGrid/>
                <w:sz w:val="24"/>
                <w:szCs w:val="24"/>
              </w:rPr>
              <w:t>л производителя</w:t>
            </w:r>
            <w:r w:rsidRPr="0045719D">
              <w:rPr>
                <w:bCs/>
                <w:snapToGrid/>
                <w:sz w:val="24"/>
                <w:szCs w:val="24"/>
              </w:rPr>
              <w:t xml:space="preserve"> оборудования,</w:t>
            </w:r>
            <w:r>
              <w:rPr>
                <w:bCs/>
                <w:snapToGrid/>
                <w:sz w:val="24"/>
                <w:szCs w:val="24"/>
              </w:rPr>
              <w:t xml:space="preserve"> </w:t>
            </w:r>
            <w:r w:rsidRPr="0045719D">
              <w:rPr>
                <w:bCs/>
                <w:snapToGrid/>
                <w:sz w:val="24"/>
                <w:szCs w:val="24"/>
              </w:rPr>
              <w:t>что не соответствует п.3.1. Технического задания; в предложении участника отсутствуют технические характеристики аналога и не предоставлены заполненные  карты заказа, что не соответствует п.</w:t>
            </w:r>
            <w:r>
              <w:rPr>
                <w:bCs/>
                <w:snapToGrid/>
                <w:sz w:val="24"/>
                <w:szCs w:val="24"/>
              </w:rPr>
              <w:t xml:space="preserve"> </w:t>
            </w:r>
            <w:r w:rsidRPr="0045719D">
              <w:rPr>
                <w:bCs/>
                <w:snapToGrid/>
                <w:sz w:val="24"/>
                <w:szCs w:val="24"/>
              </w:rPr>
              <w:t xml:space="preserve">4.3 Технического задания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29" w:rsidRPr="007B768C" w:rsidRDefault="00737C29" w:rsidP="0061270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i/>
                <w:szCs w:val="24"/>
              </w:rPr>
            </w:pPr>
            <w:r w:rsidRPr="007B768C">
              <w:rPr>
                <w:b/>
                <w:bCs/>
                <w:i/>
                <w:szCs w:val="24"/>
              </w:rPr>
              <w:t>Баженов М.В.</w:t>
            </w:r>
          </w:p>
        </w:tc>
      </w:tr>
    </w:tbl>
    <w:p w:rsidR="00536E97" w:rsidRDefault="00536E97" w:rsidP="00DB1321">
      <w:pPr>
        <w:spacing w:line="240" w:lineRule="auto"/>
        <w:rPr>
          <w:b/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536E97">
        <w:rPr>
          <w:b/>
          <w:sz w:val="24"/>
          <w:szCs w:val="24"/>
        </w:rPr>
        <w:t>4</w:t>
      </w:r>
    </w:p>
    <w:p w:rsidR="00525F1C" w:rsidRPr="004C2324" w:rsidRDefault="00DB1321" w:rsidP="00525F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D6E06" w:rsidRPr="004C2324">
        <w:rPr>
          <w:sz w:val="24"/>
          <w:szCs w:val="24"/>
        </w:rPr>
        <w:t xml:space="preserve">Признать заявки </w:t>
      </w:r>
      <w:r w:rsidR="00536E97" w:rsidRPr="00045899">
        <w:rPr>
          <w:b/>
          <w:i/>
          <w:color w:val="333333"/>
          <w:sz w:val="26"/>
          <w:szCs w:val="26"/>
        </w:rPr>
        <w:t>ООО "ДВЭС"</w:t>
      </w:r>
      <w:r w:rsidR="00536E97" w:rsidRPr="00045899">
        <w:rPr>
          <w:color w:val="333333"/>
          <w:sz w:val="26"/>
          <w:szCs w:val="26"/>
        </w:rPr>
        <w:t xml:space="preserve"> (680018, Хабаровский край, г. Хабаровск, ул. Руднева, д. 71 А)</w:t>
      </w:r>
      <w:r w:rsidR="00536E97" w:rsidRPr="00A72199">
        <w:rPr>
          <w:color w:val="333333"/>
          <w:sz w:val="24"/>
          <w:szCs w:val="24"/>
        </w:rPr>
        <w:t xml:space="preserve">, </w:t>
      </w:r>
      <w:r w:rsidR="00536E97" w:rsidRPr="00A72199">
        <w:rPr>
          <w:b/>
          <w:bCs/>
          <w:sz w:val="24"/>
          <w:szCs w:val="24"/>
        </w:rPr>
        <w:t xml:space="preserve"> </w:t>
      </w:r>
      <w:r w:rsidR="00536E97" w:rsidRPr="00B20CFB">
        <w:rPr>
          <w:b/>
          <w:i/>
          <w:color w:val="333333"/>
          <w:sz w:val="24"/>
          <w:szCs w:val="24"/>
        </w:rPr>
        <w:t>ООО "РА-ЭЛЕКТРО"</w:t>
      </w:r>
      <w:r w:rsidR="00536E97" w:rsidRPr="00B20CFB">
        <w:rPr>
          <w:color w:val="333333"/>
          <w:sz w:val="24"/>
          <w:szCs w:val="24"/>
        </w:rPr>
        <w:t xml:space="preserve"> (123181, г. Москва, Неманский </w:t>
      </w:r>
      <w:proofErr w:type="spellStart"/>
      <w:r w:rsidR="00536E97" w:rsidRPr="00B20CFB">
        <w:rPr>
          <w:color w:val="333333"/>
          <w:sz w:val="24"/>
          <w:szCs w:val="24"/>
        </w:rPr>
        <w:t>пр</w:t>
      </w:r>
      <w:proofErr w:type="spellEnd"/>
      <w:r w:rsidR="00536E97" w:rsidRPr="00B20CFB">
        <w:rPr>
          <w:color w:val="333333"/>
          <w:sz w:val="24"/>
          <w:szCs w:val="24"/>
        </w:rPr>
        <w:t>-д, д. 4, корп. 2, оф. 26)</w:t>
      </w:r>
      <w:r w:rsidR="00536E97">
        <w:rPr>
          <w:color w:val="333333"/>
          <w:sz w:val="24"/>
          <w:szCs w:val="24"/>
        </w:rPr>
        <w:t xml:space="preserve"> </w:t>
      </w:r>
      <w:r w:rsidR="003D6E06">
        <w:rPr>
          <w:color w:val="333333"/>
          <w:sz w:val="24"/>
          <w:szCs w:val="24"/>
        </w:rPr>
        <w:t xml:space="preserve"> </w:t>
      </w:r>
      <w:r w:rsidR="003D6E06" w:rsidRPr="004C2324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="00525F1C" w:rsidRPr="004C2324">
        <w:rPr>
          <w:sz w:val="24"/>
          <w:szCs w:val="24"/>
        </w:rPr>
        <w:t>.</w:t>
      </w:r>
    </w:p>
    <w:p w:rsidR="00DB1321" w:rsidRDefault="00DB1321" w:rsidP="00525F1C">
      <w:pPr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         </w:t>
      </w:r>
    </w:p>
    <w:p w:rsidR="00DB1321" w:rsidRPr="001F28C1" w:rsidRDefault="00DB1321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F28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F28C1">
        <w:rPr>
          <w:b/>
          <w:sz w:val="24"/>
          <w:szCs w:val="24"/>
        </w:rPr>
        <w:t xml:space="preserve">По вопросу № </w:t>
      </w:r>
      <w:r w:rsidR="007A2E4A">
        <w:rPr>
          <w:b/>
          <w:sz w:val="24"/>
          <w:szCs w:val="24"/>
        </w:rPr>
        <w:t>5</w:t>
      </w:r>
    </w:p>
    <w:p w:rsidR="008817AD" w:rsidRDefault="008817AD" w:rsidP="008817AD">
      <w:pPr>
        <w:spacing w:line="240" w:lineRule="auto"/>
        <w:rPr>
          <w:sz w:val="24"/>
          <w:szCs w:val="24"/>
        </w:rPr>
      </w:pPr>
      <w:r w:rsidRPr="004C2324">
        <w:rPr>
          <w:sz w:val="24"/>
          <w:szCs w:val="24"/>
        </w:rPr>
        <w:t xml:space="preserve">Утвердить </w:t>
      </w:r>
      <w:proofErr w:type="gramStart"/>
      <w:r w:rsidRPr="004C2324">
        <w:rPr>
          <w:sz w:val="24"/>
          <w:szCs w:val="24"/>
        </w:rPr>
        <w:t>предварительную</w:t>
      </w:r>
      <w:proofErr w:type="gramEnd"/>
      <w:r w:rsidRPr="004C2324">
        <w:rPr>
          <w:sz w:val="24"/>
          <w:szCs w:val="24"/>
        </w:rPr>
        <w:t xml:space="preserve"> </w:t>
      </w:r>
      <w:proofErr w:type="spellStart"/>
      <w:r w:rsidRPr="004C2324">
        <w:rPr>
          <w:sz w:val="24"/>
          <w:szCs w:val="24"/>
        </w:rPr>
        <w:t>ранжировку</w:t>
      </w:r>
      <w:proofErr w:type="spellEnd"/>
      <w:r w:rsidRPr="004C2324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4C2324">
        <w:rPr>
          <w:sz w:val="24"/>
          <w:szCs w:val="24"/>
        </w:rPr>
        <w:t>Документацией</w:t>
      </w:r>
      <w:proofErr w:type="gramEnd"/>
      <w:r w:rsidRPr="004C2324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C2769C" w:rsidRPr="004C2324" w:rsidTr="00CE5FD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9C" w:rsidRPr="004C2324" w:rsidRDefault="00C2769C" w:rsidP="00CE5F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proofErr w:type="gramStart"/>
            <w:r w:rsidRPr="004C2324"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proofErr w:type="spellEnd"/>
            <w:r w:rsidRPr="004C2324">
              <w:rPr>
                <w:b/>
                <w:i/>
                <w:sz w:val="24"/>
                <w:szCs w:val="24"/>
                <w:lang w:eastAsia="en-US"/>
              </w:rPr>
              <w:t>-ной</w:t>
            </w:r>
            <w:proofErr w:type="gramEnd"/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232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9C" w:rsidRPr="004C2324" w:rsidRDefault="00C2769C" w:rsidP="00CE5F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9C" w:rsidRPr="004C2324" w:rsidRDefault="00C2769C" w:rsidP="00CE5FD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9C" w:rsidRPr="004C2324" w:rsidRDefault="00C2769C" w:rsidP="00CE5F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2769C" w:rsidRPr="004C2324" w:rsidTr="00CE5F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9C" w:rsidRPr="004C2324" w:rsidRDefault="00C2769C" w:rsidP="00CE5FD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9C" w:rsidRDefault="00C2769C" w:rsidP="00CE5FD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ООО "ДВЭС"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C2769C" w:rsidRDefault="00C2769C" w:rsidP="00CE5FD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B20CFB">
              <w:rPr>
                <w:color w:val="333333"/>
                <w:sz w:val="24"/>
                <w:szCs w:val="24"/>
              </w:rPr>
              <w:t xml:space="preserve">(680018, г. Хабаровск, ул. Руднева, </w:t>
            </w:r>
            <w:proofErr w:type="gramEnd"/>
          </w:p>
          <w:p w:rsidR="00C2769C" w:rsidRPr="00F05A5B" w:rsidRDefault="00C2769C" w:rsidP="00CE5FD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>д. 71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9C" w:rsidRPr="00E73056" w:rsidRDefault="00C2769C" w:rsidP="00CE5F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6BA">
              <w:rPr>
                <w:b/>
                <w:i/>
                <w:sz w:val="24"/>
                <w:szCs w:val="24"/>
              </w:rPr>
              <w:t>739 000,00</w:t>
            </w: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9C" w:rsidRPr="004C2324" w:rsidRDefault="00C2769C" w:rsidP="00CE5F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4,4</w:t>
            </w:r>
          </w:p>
        </w:tc>
      </w:tr>
      <w:tr w:rsidR="00C2769C" w:rsidRPr="004C2324" w:rsidTr="00CE5FD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9C" w:rsidRPr="004C2324" w:rsidRDefault="00C2769C" w:rsidP="00CE5FD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9C" w:rsidRDefault="00C2769C" w:rsidP="00CE5FD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ООО "РА-ЭЛЕКТРО"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C2769C" w:rsidRPr="00F05A5B" w:rsidRDefault="00C2769C" w:rsidP="00CE5FD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 xml:space="preserve">(123181, г. Москва, Неманский </w:t>
            </w:r>
            <w:proofErr w:type="spellStart"/>
            <w:r w:rsidRPr="00B20CFB">
              <w:rPr>
                <w:color w:val="333333"/>
                <w:sz w:val="24"/>
                <w:szCs w:val="24"/>
              </w:rPr>
              <w:t>пр</w:t>
            </w:r>
            <w:proofErr w:type="spellEnd"/>
            <w:r w:rsidRPr="00B20CFB">
              <w:rPr>
                <w:color w:val="333333"/>
                <w:sz w:val="24"/>
                <w:szCs w:val="24"/>
              </w:rPr>
              <w:t>-д, д. 4, корп. 2, оф. 26)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9C" w:rsidRPr="00E73056" w:rsidRDefault="00C2769C" w:rsidP="00CE5F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 xml:space="preserve"> </w:t>
            </w:r>
            <w:r w:rsidRPr="00B76F89">
              <w:rPr>
                <w:b/>
                <w:i/>
                <w:sz w:val="24"/>
                <w:szCs w:val="24"/>
              </w:rPr>
              <w:t>790 000,00</w:t>
            </w:r>
            <w:r w:rsidRPr="00B20CFB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9C" w:rsidRPr="004C2324" w:rsidRDefault="00C2769C" w:rsidP="00CE5F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4,0</w:t>
            </w:r>
          </w:p>
        </w:tc>
      </w:tr>
    </w:tbl>
    <w:p w:rsidR="00C2769C" w:rsidRDefault="00C2769C" w:rsidP="00C2769C">
      <w:pPr>
        <w:spacing w:line="240" w:lineRule="auto"/>
        <w:ind w:firstLine="0"/>
        <w:rPr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7A2E4A">
        <w:rPr>
          <w:b/>
          <w:sz w:val="24"/>
          <w:szCs w:val="24"/>
        </w:rPr>
        <w:t>6</w:t>
      </w:r>
    </w:p>
    <w:p w:rsidR="003D6E06" w:rsidRPr="00CE770E" w:rsidRDefault="00DB1321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D6E06">
        <w:rPr>
          <w:sz w:val="24"/>
          <w:szCs w:val="24"/>
        </w:rPr>
        <w:t xml:space="preserve">   </w:t>
      </w:r>
      <w:r w:rsidR="003D6E06" w:rsidRPr="00CE770E">
        <w:rPr>
          <w:sz w:val="24"/>
          <w:szCs w:val="24"/>
        </w:rPr>
        <w:t xml:space="preserve">Провести переторжку. </w:t>
      </w:r>
    </w:p>
    <w:p w:rsidR="003D6E06" w:rsidRDefault="003D6E06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 xml:space="preserve">2. Допустить к </w:t>
      </w:r>
      <w:r w:rsidRPr="00585EDA">
        <w:rPr>
          <w:sz w:val="24"/>
          <w:szCs w:val="24"/>
        </w:rPr>
        <w:t>участию</w:t>
      </w:r>
      <w:r w:rsidRPr="004C2324">
        <w:rPr>
          <w:sz w:val="24"/>
          <w:szCs w:val="24"/>
        </w:rPr>
        <w:t xml:space="preserve"> в переторжке заявки следующих участников: </w:t>
      </w:r>
      <w:r w:rsidR="00536E97" w:rsidRPr="00045899">
        <w:rPr>
          <w:b/>
          <w:i/>
          <w:color w:val="333333"/>
          <w:sz w:val="26"/>
          <w:szCs w:val="26"/>
        </w:rPr>
        <w:t>ООО "ДВЭС"</w:t>
      </w:r>
      <w:r w:rsidR="00536E97" w:rsidRPr="00045899">
        <w:rPr>
          <w:color w:val="333333"/>
          <w:sz w:val="26"/>
          <w:szCs w:val="26"/>
        </w:rPr>
        <w:t xml:space="preserve"> (680018, Хабаровский край, г. Хабаровск, ул. Руднева, д. 71 А)</w:t>
      </w:r>
      <w:r w:rsidR="00536E97" w:rsidRPr="00A72199">
        <w:rPr>
          <w:color w:val="333333"/>
          <w:sz w:val="24"/>
          <w:szCs w:val="24"/>
        </w:rPr>
        <w:t xml:space="preserve">, </w:t>
      </w:r>
      <w:r w:rsidR="00536E97" w:rsidRPr="00A72199">
        <w:rPr>
          <w:b/>
          <w:bCs/>
          <w:sz w:val="24"/>
          <w:szCs w:val="24"/>
        </w:rPr>
        <w:t xml:space="preserve"> </w:t>
      </w:r>
      <w:r w:rsidR="00536E97" w:rsidRPr="00B20CFB">
        <w:rPr>
          <w:b/>
          <w:i/>
          <w:color w:val="333333"/>
          <w:sz w:val="24"/>
          <w:szCs w:val="24"/>
        </w:rPr>
        <w:t>ООО "РА-ЭЛЕКТРО"</w:t>
      </w:r>
      <w:r w:rsidR="00536E97" w:rsidRPr="00B20CFB">
        <w:rPr>
          <w:color w:val="333333"/>
          <w:sz w:val="24"/>
          <w:szCs w:val="24"/>
        </w:rPr>
        <w:t xml:space="preserve"> (123181, г. Москва, Неманский </w:t>
      </w:r>
      <w:proofErr w:type="spellStart"/>
      <w:r w:rsidR="00536E97" w:rsidRPr="00B20CFB">
        <w:rPr>
          <w:color w:val="333333"/>
          <w:sz w:val="24"/>
          <w:szCs w:val="24"/>
        </w:rPr>
        <w:t>пр</w:t>
      </w:r>
      <w:proofErr w:type="spellEnd"/>
      <w:r w:rsidR="00536E97" w:rsidRPr="00B20CFB">
        <w:rPr>
          <w:color w:val="333333"/>
          <w:sz w:val="24"/>
          <w:szCs w:val="24"/>
        </w:rPr>
        <w:t>-д, д. 4, корп. 2, оф. 26)</w:t>
      </w:r>
      <w:r w:rsidRPr="00585EDA">
        <w:rPr>
          <w:sz w:val="24"/>
          <w:szCs w:val="24"/>
        </w:rPr>
        <w:t xml:space="preserve">. </w:t>
      </w:r>
    </w:p>
    <w:p w:rsidR="003D6E06" w:rsidRPr="00585EDA" w:rsidRDefault="003D6E06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2324">
        <w:rPr>
          <w:sz w:val="24"/>
          <w:szCs w:val="24"/>
        </w:rPr>
        <w:t>Определить</w:t>
      </w:r>
      <w:r w:rsidRPr="00585EDA">
        <w:rPr>
          <w:sz w:val="24"/>
          <w:szCs w:val="24"/>
        </w:rPr>
        <w:t xml:space="preserve"> форму переторжки: </w:t>
      </w:r>
      <w:proofErr w:type="gramStart"/>
      <w:r w:rsidRPr="00585EDA">
        <w:rPr>
          <w:sz w:val="24"/>
          <w:szCs w:val="24"/>
        </w:rPr>
        <w:t>заочная</w:t>
      </w:r>
      <w:proofErr w:type="gramEnd"/>
      <w:r w:rsidRPr="00585EDA">
        <w:rPr>
          <w:sz w:val="24"/>
          <w:szCs w:val="24"/>
        </w:rPr>
        <w:t>.</w:t>
      </w:r>
    </w:p>
    <w:p w:rsidR="003D6E06" w:rsidRPr="00585EDA" w:rsidRDefault="003D6E06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4. Назначить</w:t>
      </w:r>
      <w:r w:rsidRPr="00585EDA">
        <w:rPr>
          <w:sz w:val="24"/>
          <w:szCs w:val="24"/>
        </w:rPr>
        <w:t xml:space="preserve"> переторжку на </w:t>
      </w:r>
      <w:r>
        <w:rPr>
          <w:b/>
          <w:sz w:val="24"/>
          <w:szCs w:val="24"/>
        </w:rPr>
        <w:t xml:space="preserve"> 1</w:t>
      </w:r>
      <w:r w:rsidR="00252C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.12</w:t>
      </w:r>
      <w:r w:rsidRPr="00585EDA">
        <w:rPr>
          <w:b/>
          <w:sz w:val="24"/>
          <w:szCs w:val="24"/>
        </w:rPr>
        <w:t>.2016</w:t>
      </w:r>
      <w:r w:rsidRPr="00585EDA">
        <w:rPr>
          <w:sz w:val="24"/>
          <w:szCs w:val="24"/>
        </w:rPr>
        <w:t xml:space="preserve"> в </w:t>
      </w:r>
      <w:r w:rsidRPr="00585EDA">
        <w:rPr>
          <w:b/>
          <w:sz w:val="24"/>
          <w:szCs w:val="24"/>
        </w:rPr>
        <w:t>1</w:t>
      </w:r>
      <w:r w:rsidR="00252CC0">
        <w:rPr>
          <w:b/>
          <w:sz w:val="24"/>
          <w:szCs w:val="24"/>
        </w:rPr>
        <w:t>5</w:t>
      </w:r>
      <w:bookmarkStart w:id="2" w:name="_GoBack"/>
      <w:bookmarkEnd w:id="2"/>
      <w:r w:rsidRPr="00585EDA">
        <w:rPr>
          <w:b/>
          <w:sz w:val="24"/>
          <w:szCs w:val="24"/>
        </w:rPr>
        <w:t>:00 час</w:t>
      </w:r>
      <w:r w:rsidRPr="00585EDA">
        <w:rPr>
          <w:sz w:val="24"/>
          <w:szCs w:val="24"/>
        </w:rPr>
        <w:t>. (</w:t>
      </w:r>
      <w:proofErr w:type="gramStart"/>
      <w:r w:rsidRPr="00585EDA">
        <w:rPr>
          <w:sz w:val="24"/>
          <w:szCs w:val="24"/>
        </w:rPr>
        <w:t>б</w:t>
      </w:r>
      <w:proofErr w:type="gramEnd"/>
      <w:r w:rsidRPr="00585EDA">
        <w:rPr>
          <w:sz w:val="24"/>
          <w:szCs w:val="24"/>
        </w:rPr>
        <w:t>лаговещенского времени).</w:t>
      </w:r>
    </w:p>
    <w:p w:rsidR="003D6E06" w:rsidRPr="00585EDA" w:rsidRDefault="003D6E06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5. Место</w:t>
      </w:r>
      <w:r w:rsidRPr="00585EDA">
        <w:rPr>
          <w:sz w:val="24"/>
          <w:szCs w:val="24"/>
        </w:rPr>
        <w:t xml:space="preserve"> проведения переторжки: </w:t>
      </w:r>
      <w:r w:rsidRPr="00277260">
        <w:rPr>
          <w:sz w:val="24"/>
          <w:szCs w:val="24"/>
          <w:u w:val="single"/>
        </w:rPr>
        <w:t>ЭТП b2b-energo</w:t>
      </w:r>
      <w:r w:rsidRPr="00585EDA">
        <w:rPr>
          <w:sz w:val="24"/>
          <w:szCs w:val="24"/>
        </w:rPr>
        <w:t>.</w:t>
      </w:r>
    </w:p>
    <w:p w:rsidR="008817AD" w:rsidRPr="00585EDA" w:rsidRDefault="003D6E06" w:rsidP="003D6E0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585EDA">
        <w:rPr>
          <w:sz w:val="24"/>
          <w:szCs w:val="24"/>
        </w:rPr>
        <w:lastRenderedPageBreak/>
        <w:t xml:space="preserve">6. Ответственному секретарю </w:t>
      </w:r>
      <w:r w:rsidRPr="004C232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 w:rsidR="008817AD">
        <w:rPr>
          <w:sz w:val="24"/>
          <w:szCs w:val="24"/>
        </w:rPr>
        <w:t>.</w:t>
      </w:r>
    </w:p>
    <w:p w:rsidR="008817AD" w:rsidRPr="004C2324" w:rsidRDefault="008817AD" w:rsidP="008817A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4D25E6" w:rsidRDefault="003B21DE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proofErr w:type="spellStart"/>
            <w:r w:rsidRPr="004D25E6">
              <w:rPr>
                <w:b/>
                <w:i/>
                <w:sz w:val="26"/>
                <w:szCs w:val="26"/>
              </w:rPr>
              <w:t>Т</w:t>
            </w:r>
            <w:r w:rsidR="004D25E6" w:rsidRPr="004D25E6">
              <w:rPr>
                <w:b/>
                <w:i/>
                <w:sz w:val="26"/>
                <w:szCs w:val="26"/>
              </w:rPr>
              <w:t>.В.Челышева</w:t>
            </w:r>
            <w:proofErr w:type="spellEnd"/>
            <w:r w:rsidR="004D25E6" w:rsidRPr="004D25E6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</w:t>
            </w:r>
            <w:proofErr w:type="gramStart"/>
            <w:r w:rsidRPr="003B21DE">
              <w:rPr>
                <w:i/>
                <w:sz w:val="20"/>
              </w:rPr>
              <w:t>.</w:t>
            </w:r>
            <w:r w:rsidR="005B26EC" w:rsidRPr="003B21DE">
              <w:rPr>
                <w:i/>
                <w:sz w:val="20"/>
              </w:rPr>
              <w:t>Ч</w:t>
            </w:r>
            <w:proofErr w:type="gramEnd"/>
            <w:r w:rsidR="005B26EC" w:rsidRPr="003B21DE">
              <w:rPr>
                <w:i/>
                <w:sz w:val="20"/>
              </w:rPr>
              <w:t>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footerReference w:type="default" r:id="rId11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93" w:rsidRDefault="00381093" w:rsidP="00355095">
      <w:pPr>
        <w:spacing w:line="240" w:lineRule="auto"/>
      </w:pPr>
      <w:r>
        <w:separator/>
      </w:r>
    </w:p>
  </w:endnote>
  <w:endnote w:type="continuationSeparator" w:id="0">
    <w:p w:rsidR="00381093" w:rsidRDefault="003810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CC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CC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93" w:rsidRDefault="00381093" w:rsidP="00355095">
      <w:pPr>
        <w:spacing w:line="240" w:lineRule="auto"/>
      </w:pPr>
      <w:r>
        <w:separator/>
      </w:r>
    </w:p>
  </w:footnote>
  <w:footnote w:type="continuationSeparator" w:id="0">
    <w:p w:rsidR="00381093" w:rsidRDefault="003810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36E97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2CC0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2B"/>
    <w:rsid w:val="00367A84"/>
    <w:rsid w:val="0037307E"/>
    <w:rsid w:val="00380B7F"/>
    <w:rsid w:val="00381093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25E6"/>
    <w:rsid w:val="004D4B38"/>
    <w:rsid w:val="004D6055"/>
    <w:rsid w:val="004E331E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36E97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3D15"/>
    <w:rsid w:val="006503C7"/>
    <w:rsid w:val="006617AD"/>
    <w:rsid w:val="006629E9"/>
    <w:rsid w:val="006634CE"/>
    <w:rsid w:val="00663C1F"/>
    <w:rsid w:val="0067734E"/>
    <w:rsid w:val="00680B6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37C29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A2421"/>
    <w:rsid w:val="007A2E4A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2DE7"/>
    <w:rsid w:val="00807ED5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A5961"/>
    <w:rsid w:val="008A6C10"/>
    <w:rsid w:val="008B063D"/>
    <w:rsid w:val="008B1D59"/>
    <w:rsid w:val="008B4E73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6498"/>
    <w:rsid w:val="009273FF"/>
    <w:rsid w:val="00927F66"/>
    <w:rsid w:val="00933F91"/>
    <w:rsid w:val="009377AC"/>
    <w:rsid w:val="009423A1"/>
    <w:rsid w:val="00965222"/>
    <w:rsid w:val="00967D5D"/>
    <w:rsid w:val="009852C6"/>
    <w:rsid w:val="0099098B"/>
    <w:rsid w:val="00992AE0"/>
    <w:rsid w:val="00994A42"/>
    <w:rsid w:val="009972F3"/>
    <w:rsid w:val="009A652F"/>
    <w:rsid w:val="009A6AC9"/>
    <w:rsid w:val="009A6ACF"/>
    <w:rsid w:val="009C3436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2769C"/>
    <w:rsid w:val="00C34F44"/>
    <w:rsid w:val="00C438F5"/>
    <w:rsid w:val="00C45048"/>
    <w:rsid w:val="00C52642"/>
    <w:rsid w:val="00C52908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73C2"/>
    <w:rsid w:val="00CE325C"/>
    <w:rsid w:val="00CE3F1D"/>
    <w:rsid w:val="00CE5760"/>
    <w:rsid w:val="00CF0CE7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0BC2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45D43"/>
    <w:rsid w:val="00E533DA"/>
    <w:rsid w:val="00E661E9"/>
    <w:rsid w:val="00E7299F"/>
    <w:rsid w:val="00E73818"/>
    <w:rsid w:val="00E77556"/>
    <w:rsid w:val="00E8314B"/>
    <w:rsid w:val="00E83A5D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0AF0-5B0F-4813-B5C8-81EC2421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41</cp:revision>
  <cp:lastPrinted>2016-12-13T05:57:00Z</cp:lastPrinted>
  <dcterms:created xsi:type="dcterms:W3CDTF">2016-07-18T00:59:00Z</dcterms:created>
  <dcterms:modified xsi:type="dcterms:W3CDTF">2016-12-14T00:24:00Z</dcterms:modified>
</cp:coreProperties>
</file>