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3637" w:rsidRPr="00A43637">
        <w:rPr>
          <w:rFonts w:cs="Arial"/>
          <w:b/>
          <w:bCs/>
          <w:iCs/>
          <w:snapToGrid/>
          <w:spacing w:val="40"/>
          <w:sz w:val="36"/>
          <w:szCs w:val="36"/>
        </w:rPr>
        <w:t>03/МТПИР-Р</w:t>
      </w:r>
    </w:p>
    <w:p w:rsidR="00315E20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proofErr w:type="gramStart"/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</w:t>
      </w:r>
      <w:r w:rsidR="0077741E" w:rsidRPr="0077741E">
        <w:rPr>
          <w:b/>
          <w:bCs/>
          <w:sz w:val="26"/>
          <w:szCs w:val="26"/>
        </w:rPr>
        <w:t xml:space="preserve">по открытому одноэтапному конкурса (b2b-energo.ru) без предварительного квалификационного отбора </w:t>
      </w:r>
      <w:r w:rsidR="00E62834" w:rsidRPr="00E62834">
        <w:rPr>
          <w:b/>
          <w:bCs/>
          <w:sz w:val="26"/>
          <w:szCs w:val="26"/>
        </w:rPr>
        <w:t>«Шкафы защиты, сигнализации, управления, измерения и контроля»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9114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1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834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Default="00F4124A" w:rsidP="0077741E">
      <w:pPr>
        <w:pStyle w:val="a6"/>
        <w:spacing w:before="0" w:line="240" w:lineRule="auto"/>
        <w:ind w:firstLine="709"/>
        <w:rPr>
          <w:b/>
          <w:sz w:val="24"/>
        </w:rPr>
      </w:pPr>
      <w:r w:rsidRPr="00315E20">
        <w:rPr>
          <w:b/>
          <w:sz w:val="26"/>
          <w:szCs w:val="26"/>
        </w:rPr>
        <w:t>Способ и предмет закупки:</w:t>
      </w:r>
      <w:r w:rsidRPr="00315E20">
        <w:rPr>
          <w:sz w:val="26"/>
          <w:szCs w:val="26"/>
        </w:rPr>
        <w:t xml:space="preserve"> </w:t>
      </w:r>
      <w:r w:rsidR="0077741E">
        <w:rPr>
          <w:sz w:val="26"/>
          <w:szCs w:val="26"/>
        </w:rPr>
        <w:t>открытый одноэтапный</w:t>
      </w:r>
      <w:r w:rsidR="0077741E" w:rsidRPr="0077741E">
        <w:rPr>
          <w:sz w:val="26"/>
          <w:szCs w:val="26"/>
        </w:rPr>
        <w:t xml:space="preserve"> </w:t>
      </w:r>
      <w:r w:rsidR="0077741E">
        <w:rPr>
          <w:sz w:val="26"/>
          <w:szCs w:val="26"/>
        </w:rPr>
        <w:t>конкурс</w:t>
      </w:r>
      <w:r w:rsidR="0077741E" w:rsidRPr="0077741E">
        <w:rPr>
          <w:sz w:val="26"/>
          <w:szCs w:val="26"/>
        </w:rPr>
        <w:t xml:space="preserve">  без предварительного квалификационного отбора </w:t>
      </w:r>
      <w:r w:rsidR="0077741E" w:rsidRPr="00E62834">
        <w:rPr>
          <w:b/>
          <w:sz w:val="26"/>
          <w:szCs w:val="26"/>
        </w:rPr>
        <w:t>«</w:t>
      </w:r>
      <w:r w:rsidR="00E62834" w:rsidRPr="00E62834">
        <w:rPr>
          <w:b/>
          <w:sz w:val="26"/>
          <w:szCs w:val="26"/>
        </w:rPr>
        <w:t>Шкафы защиты, сигнализации, управления, измерения и контроля</w:t>
      </w:r>
      <w:r w:rsidR="0077741E" w:rsidRPr="0077741E">
        <w:rPr>
          <w:b/>
          <w:i/>
          <w:sz w:val="26"/>
          <w:szCs w:val="26"/>
        </w:rPr>
        <w:t>»</w:t>
      </w:r>
      <w:r w:rsidR="0077741E" w:rsidRPr="0077741E">
        <w:rPr>
          <w:sz w:val="26"/>
          <w:szCs w:val="26"/>
        </w:rPr>
        <w:t xml:space="preserve">, закупка </w:t>
      </w:r>
      <w:r w:rsidR="00E62834">
        <w:rPr>
          <w:sz w:val="26"/>
          <w:szCs w:val="26"/>
        </w:rPr>
        <w:t xml:space="preserve">31 </w:t>
      </w:r>
      <w:r w:rsidR="0077741E" w:rsidRPr="0077741E">
        <w:rPr>
          <w:sz w:val="26"/>
          <w:szCs w:val="26"/>
        </w:rPr>
        <w:t xml:space="preserve"> р. 2.</w:t>
      </w:r>
      <w:r w:rsidR="00E62834">
        <w:rPr>
          <w:sz w:val="26"/>
          <w:szCs w:val="26"/>
        </w:rPr>
        <w:t>2.2.</w:t>
      </w:r>
      <w:r w:rsidR="0077741E" w:rsidRPr="0077741E">
        <w:rPr>
          <w:sz w:val="26"/>
          <w:szCs w:val="26"/>
        </w:rPr>
        <w:t xml:space="preserve"> ГКПЗ 201</w:t>
      </w:r>
      <w:r w:rsidR="00E62834">
        <w:rPr>
          <w:sz w:val="26"/>
          <w:szCs w:val="26"/>
        </w:rPr>
        <w:t>7</w:t>
      </w:r>
      <w:r w:rsidR="0077741E" w:rsidRPr="0077741E">
        <w:rPr>
          <w:sz w:val="26"/>
          <w:szCs w:val="26"/>
        </w:rPr>
        <w:t xml:space="preserve"> г.</w:t>
      </w:r>
    </w:p>
    <w:p w:rsidR="0077741E" w:rsidRDefault="0077741E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 xml:space="preserve">О </w:t>
      </w:r>
      <w:r w:rsidRPr="00E62834">
        <w:rPr>
          <w:b/>
          <w:bCs/>
          <w:i/>
          <w:iCs/>
          <w:snapToGrid/>
          <w:sz w:val="24"/>
          <w:szCs w:val="24"/>
        </w:rPr>
        <w:t xml:space="preserve"> </w:t>
      </w:r>
      <w:r w:rsidRPr="00E62834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 xml:space="preserve">Об отклонении заявки </w:t>
      </w:r>
      <w:r w:rsidRPr="00E62834">
        <w:rPr>
          <w:b/>
          <w:i/>
          <w:snapToGrid/>
          <w:sz w:val="24"/>
          <w:szCs w:val="24"/>
        </w:rPr>
        <w:t>Акционерное общество "ТЕКОН-Инжиниринг"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>Об отклонении заявки</w:t>
      </w:r>
      <w:r w:rsidRPr="00E62834">
        <w:rPr>
          <w:b/>
          <w:i/>
          <w:snapToGrid/>
          <w:sz w:val="24"/>
          <w:szCs w:val="24"/>
        </w:rPr>
        <w:t xml:space="preserve"> Закрытое акционерное общество "</w:t>
      </w:r>
      <w:proofErr w:type="gramStart"/>
      <w:r w:rsidRPr="00E62834">
        <w:rPr>
          <w:b/>
          <w:i/>
          <w:snapToGrid/>
          <w:sz w:val="24"/>
          <w:szCs w:val="24"/>
        </w:rPr>
        <w:t>Производственно-инжиниринговая</w:t>
      </w:r>
      <w:proofErr w:type="gramEnd"/>
      <w:r w:rsidRPr="00E62834">
        <w:rPr>
          <w:b/>
          <w:i/>
          <w:snapToGrid/>
          <w:sz w:val="24"/>
          <w:szCs w:val="24"/>
        </w:rPr>
        <w:t xml:space="preserve"> компания ЭЛБИ"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 xml:space="preserve">Об отклонении заявки </w:t>
      </w:r>
      <w:r w:rsidRPr="00E62834">
        <w:rPr>
          <w:b/>
          <w:i/>
          <w:snapToGrid/>
          <w:sz w:val="24"/>
          <w:szCs w:val="24"/>
        </w:rPr>
        <w:t>ЗАО "Чебоксарский электроаппаратный завод"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>Об отклонении заявки</w:t>
      </w:r>
      <w:r w:rsidRPr="00E62834">
        <w:rPr>
          <w:b/>
          <w:i/>
          <w:snapToGrid/>
          <w:sz w:val="24"/>
          <w:szCs w:val="24"/>
        </w:rPr>
        <w:t xml:space="preserve"> Общество с ограниченной ответственностью</w:t>
      </w:r>
      <w:r w:rsidRPr="00E62834">
        <w:rPr>
          <w:snapToGrid/>
          <w:sz w:val="24"/>
          <w:szCs w:val="24"/>
        </w:rPr>
        <w:t xml:space="preserve"> научно-производственное предприятие "ЭКРА"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6283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62834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62834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62834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6283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62834">
        <w:rPr>
          <w:bCs/>
          <w:i/>
          <w:iCs/>
          <w:snapToGrid/>
          <w:sz w:val="24"/>
          <w:szCs w:val="24"/>
        </w:rPr>
        <w:t xml:space="preserve"> заявок.</w:t>
      </w:r>
    </w:p>
    <w:p w:rsidR="00E62834" w:rsidRPr="00E62834" w:rsidRDefault="00E62834" w:rsidP="00E62834">
      <w:pPr>
        <w:numPr>
          <w:ilvl w:val="0"/>
          <w:numId w:val="18"/>
        </w:numPr>
        <w:tabs>
          <w:tab w:val="left" w:pos="142"/>
        </w:tabs>
        <w:spacing w:line="240" w:lineRule="auto"/>
        <w:ind w:left="567" w:hanging="283"/>
        <w:rPr>
          <w:bCs/>
          <w:i/>
          <w:iCs/>
          <w:snapToGrid/>
          <w:sz w:val="24"/>
          <w:szCs w:val="24"/>
        </w:rPr>
      </w:pPr>
      <w:r w:rsidRPr="00E6283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F12081" w:rsidRDefault="00D3283A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E62834" w:rsidRPr="00E62834" w:rsidRDefault="00E62834" w:rsidP="00E62834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62834" w:rsidRPr="00E62834" w:rsidRDefault="00E62834" w:rsidP="00E62834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E62834">
        <w:rPr>
          <w:snapToGrid/>
          <w:sz w:val="24"/>
          <w:szCs w:val="24"/>
        </w:rPr>
        <w:t xml:space="preserve">Утвердить цены, полученные на процедуре вскрытия конвертов с заявками участников открытого одноэтапного </w:t>
      </w:r>
      <w:r w:rsidR="007347E0">
        <w:rPr>
          <w:snapToGrid/>
          <w:sz w:val="24"/>
          <w:szCs w:val="24"/>
        </w:rPr>
        <w:t xml:space="preserve"> </w:t>
      </w:r>
      <w:r w:rsidRPr="00E62834">
        <w:rPr>
          <w:snapToGrid/>
          <w:sz w:val="24"/>
          <w:szCs w:val="24"/>
        </w:rPr>
        <w:t xml:space="preserve"> конкурса</w:t>
      </w:r>
    </w:p>
    <w:tbl>
      <w:tblPr>
        <w:tblW w:w="49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5621"/>
        <w:gridCol w:w="3775"/>
      </w:tblGrid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 xml:space="preserve">  Цена заявки на участие в конкурсе</w:t>
            </w:r>
          </w:p>
        </w:tc>
      </w:tr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b/>
                <w:i/>
                <w:snapToGrid/>
                <w:sz w:val="24"/>
                <w:szCs w:val="24"/>
              </w:rPr>
              <w:t>Акционерное общество "ТЕКОН-Инжиниринг"</w:t>
            </w:r>
            <w:r w:rsidRPr="00E62834">
              <w:rPr>
                <w:snapToGrid/>
                <w:sz w:val="24"/>
                <w:szCs w:val="24"/>
              </w:rPr>
              <w:t xml:space="preserve"> (123298, Россия, г. Москва, ул. 3-я </w:t>
            </w:r>
            <w:proofErr w:type="spellStart"/>
            <w:r w:rsidRPr="00E62834">
              <w:rPr>
                <w:snapToGrid/>
                <w:sz w:val="24"/>
                <w:szCs w:val="24"/>
              </w:rPr>
              <w:t>Хорошевская</w:t>
            </w:r>
            <w:proofErr w:type="spellEnd"/>
            <w:r w:rsidRPr="00E62834">
              <w:rPr>
                <w:snapToGrid/>
                <w:sz w:val="24"/>
                <w:szCs w:val="24"/>
              </w:rPr>
              <w:t>, д.20)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17 700 000,00 руб. (цена без НДС: 15 000 000,00 руб.)</w:t>
            </w:r>
          </w:p>
        </w:tc>
      </w:tr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62834">
              <w:rPr>
                <w:b/>
                <w:i/>
                <w:snapToGrid/>
                <w:sz w:val="24"/>
                <w:szCs w:val="24"/>
              </w:rPr>
              <w:t>Закрытое акционерное общество "Производственно-инжиниринговая компания ЭЛБИ"</w:t>
            </w:r>
            <w:r w:rsidRPr="00E62834">
              <w:rPr>
                <w:snapToGrid/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А, оф. 5Н)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17 889 590,00 руб. (цена без НДС: 15 160 669,49 руб.)</w:t>
            </w:r>
          </w:p>
        </w:tc>
      </w:tr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62834">
              <w:rPr>
                <w:b/>
                <w:i/>
                <w:snapToGrid/>
                <w:sz w:val="24"/>
                <w:szCs w:val="24"/>
              </w:rPr>
              <w:t>ЗАО "Чебоксарский электроаппаратный завод"</w:t>
            </w:r>
            <w:r w:rsidRPr="00E62834">
              <w:rPr>
                <w:snapToGrid/>
                <w:sz w:val="24"/>
                <w:szCs w:val="24"/>
              </w:rPr>
              <w:t xml:space="preserve"> (Чувашская Республика - </w:t>
            </w:r>
            <w:proofErr w:type="spellStart"/>
            <w:r w:rsidRPr="00E62834">
              <w:rPr>
                <w:snapToGrid/>
                <w:sz w:val="24"/>
                <w:szCs w:val="24"/>
              </w:rPr>
              <w:t>Чаваш</w:t>
            </w:r>
            <w:proofErr w:type="spellEnd"/>
            <w:r w:rsidRPr="00E62834">
              <w:rPr>
                <w:snapToGrid/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Яковлева, 5)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15 578 600,00 руб. (цена без НДС: 13 202 203,39 руб.)</w:t>
            </w:r>
          </w:p>
        </w:tc>
      </w:tr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62834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"НЕВАЭНЕРГОПРОМ"</w:t>
            </w:r>
            <w:r w:rsidRPr="00E62834">
              <w:rPr>
                <w:snapToGrid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26 270 856,70 руб. (цена без НДС: 22 263 437,88 руб.)</w:t>
            </w:r>
          </w:p>
        </w:tc>
      </w:tr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"ЭНЕРГОСПЕКТР"</w:t>
            </w:r>
            <w:r w:rsidRPr="00E62834">
              <w:rPr>
                <w:snapToGrid/>
                <w:sz w:val="24"/>
                <w:szCs w:val="24"/>
              </w:rPr>
              <w:t xml:space="preserve"> (690003, Россия, Приморский край,</w:t>
            </w:r>
            <w:proofErr w:type="gramStart"/>
            <w:r w:rsidRPr="00E62834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26 342 175,90 руб. (цена без НДС: 22 323 877,88 руб.)</w:t>
            </w:r>
          </w:p>
        </w:tc>
      </w:tr>
      <w:tr w:rsidR="00E62834" w:rsidRPr="00E62834" w:rsidTr="00AE4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</w:t>
            </w:r>
            <w:r w:rsidRPr="00E62834">
              <w:rPr>
                <w:snapToGrid/>
                <w:sz w:val="24"/>
                <w:szCs w:val="24"/>
              </w:rPr>
              <w:t xml:space="preserve"> научно-производственное предприятие "ЭКРА" (428000,Чувашская Республика</w:t>
            </w:r>
            <w:proofErr w:type="gramStart"/>
            <w:r w:rsidRPr="00E62834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г. Чебоксары, пр.И.Яковлева,3)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19 451 226,00 руб. (цена без НДС: 16 484 089,83 руб.)</w:t>
            </w:r>
          </w:p>
        </w:tc>
      </w:tr>
    </w:tbl>
    <w:p w:rsidR="00D3283A" w:rsidRPr="00752A4F" w:rsidRDefault="00D3283A" w:rsidP="00F12081">
      <w:pPr>
        <w:spacing w:line="240" w:lineRule="auto"/>
        <w:rPr>
          <w:b/>
          <w:sz w:val="26"/>
          <w:szCs w:val="26"/>
        </w:rPr>
      </w:pPr>
    </w:p>
    <w:p w:rsidR="00F12081" w:rsidRDefault="00F12081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E62834" w:rsidRPr="00E62834" w:rsidRDefault="00E62834" w:rsidP="00E62834">
      <w:pPr>
        <w:tabs>
          <w:tab w:val="right" w:pos="9360"/>
        </w:tabs>
        <w:spacing w:line="240" w:lineRule="auto"/>
        <w:ind w:firstLine="426"/>
        <w:rPr>
          <w:bCs/>
          <w:iCs/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>Отклонить заявку Участника</w:t>
      </w:r>
      <w:r w:rsidRPr="00E62834">
        <w:rPr>
          <w:b/>
          <w:i/>
          <w:snapToGrid/>
          <w:sz w:val="24"/>
          <w:szCs w:val="24"/>
        </w:rPr>
        <w:t xml:space="preserve"> Акционерное общество "ТЕКОН-Инжиниринг"</w:t>
      </w:r>
      <w:r w:rsidRPr="00E62834">
        <w:rPr>
          <w:snapToGrid/>
          <w:sz w:val="24"/>
          <w:szCs w:val="24"/>
        </w:rPr>
        <w:t xml:space="preserve"> </w:t>
      </w:r>
      <w:r w:rsidRPr="00E62834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62834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Pr="00E62834">
        <w:rPr>
          <w:bCs/>
          <w:iCs/>
          <w:snapToGrid/>
          <w:sz w:val="24"/>
          <w:szCs w:val="24"/>
        </w:rPr>
        <w:t>п. 3.12 и п.3.16 Технического задания</w:t>
      </w:r>
      <w:r w:rsidR="00F95E4D">
        <w:rPr>
          <w:bCs/>
          <w:iCs/>
          <w:snapToGrid/>
          <w:sz w:val="24"/>
          <w:szCs w:val="24"/>
        </w:rPr>
        <w:t>,</w:t>
      </w:r>
      <w:r w:rsidR="00F95E4D" w:rsidRPr="00F95E4D">
        <w:rPr>
          <w:bCs/>
          <w:iCs/>
          <w:sz w:val="26"/>
          <w:szCs w:val="26"/>
        </w:rPr>
        <w:t xml:space="preserve"> </w:t>
      </w:r>
      <w:r w:rsidR="00F95E4D" w:rsidRPr="001B0E7B">
        <w:rPr>
          <w:bCs/>
          <w:iCs/>
          <w:sz w:val="26"/>
          <w:szCs w:val="26"/>
        </w:rPr>
        <w:t>п</w:t>
      </w:r>
      <w:r w:rsidR="00F95E4D" w:rsidRPr="001B0E7B">
        <w:rPr>
          <w:sz w:val="24"/>
          <w:szCs w:val="24"/>
        </w:rPr>
        <w:t>. 2.8.2.5</w:t>
      </w:r>
      <w:r w:rsidR="00F95E4D">
        <w:rPr>
          <w:sz w:val="24"/>
          <w:szCs w:val="24"/>
        </w:rPr>
        <w:t xml:space="preserve"> (</w:t>
      </w:r>
      <w:proofErr w:type="spellStart"/>
      <w:r w:rsidR="00F95E4D">
        <w:rPr>
          <w:sz w:val="24"/>
          <w:szCs w:val="24"/>
        </w:rPr>
        <w:t>а</w:t>
      </w:r>
      <w:proofErr w:type="gramStart"/>
      <w:r w:rsidR="00F95E4D">
        <w:rPr>
          <w:sz w:val="24"/>
          <w:szCs w:val="24"/>
        </w:rPr>
        <w:t>,б</w:t>
      </w:r>
      <w:proofErr w:type="gramEnd"/>
      <w:r w:rsidR="00F95E4D">
        <w:rPr>
          <w:sz w:val="24"/>
          <w:szCs w:val="24"/>
        </w:rPr>
        <w:t>,в</w:t>
      </w:r>
      <w:proofErr w:type="spellEnd"/>
      <w:r w:rsidR="00F95E4D">
        <w:rPr>
          <w:sz w:val="24"/>
          <w:szCs w:val="24"/>
        </w:rPr>
        <w:t xml:space="preserve">) </w:t>
      </w:r>
      <w:r w:rsidR="00F95E4D">
        <w:rPr>
          <w:bCs/>
          <w:iCs/>
          <w:sz w:val="24"/>
          <w:szCs w:val="24"/>
        </w:rPr>
        <w:t>Документации о закупке</w:t>
      </w:r>
      <w:r w:rsidR="00F95E4D">
        <w:rPr>
          <w:bCs/>
          <w:iCs/>
          <w:snapToGrid/>
          <w:sz w:val="24"/>
          <w:szCs w:val="24"/>
        </w:rPr>
        <w:t xml:space="preserve"> </w:t>
      </w:r>
      <w:r w:rsidRPr="00E62834">
        <w:rPr>
          <w:bCs/>
          <w:iCs/>
          <w:snapToGrid/>
          <w:sz w:val="24"/>
          <w:szCs w:val="24"/>
        </w:rPr>
        <w:t>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62834" w:rsidRPr="00E62834" w:rsidTr="00AE43BB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62834" w:rsidRPr="00E62834" w:rsidTr="00AE43BB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E62834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-Отсутствуют корректно заполненные карты заказа, что не соответствует п.3.12 технического задания.</w:t>
            </w:r>
          </w:p>
          <w:p w:rsidR="00E62834" w:rsidRPr="00E62834" w:rsidRDefault="00E62834" w:rsidP="00E62834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 xml:space="preserve">- В Руководство по эксплуатации ТЕКОН 300 в перечне функций микропроцессорного устройства ТЕКОН-300 отсутствуют функции центральной сигнализации, оперативной блокировки разъединителей и ЧАПВ, </w:t>
            </w:r>
            <w:proofErr w:type="gramStart"/>
            <w:r w:rsidRPr="00E62834">
              <w:rPr>
                <w:snapToGrid/>
                <w:sz w:val="24"/>
                <w:szCs w:val="24"/>
              </w:rPr>
              <w:t>следовательно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невозможно реализовать соответствующие шкафы на ПС Южная, что не соответствует п.3.16 технического задания.</w:t>
            </w:r>
          </w:p>
          <w:p w:rsidR="00E62834" w:rsidRPr="00E62834" w:rsidRDefault="00E62834" w:rsidP="00E62834">
            <w:pPr>
              <w:suppressAutoHyphens/>
              <w:spacing w:line="240" w:lineRule="auto"/>
              <w:ind w:firstLine="34"/>
              <w:rPr>
                <w:bCs/>
                <w:snapToGrid/>
                <w:sz w:val="24"/>
                <w:szCs w:val="24"/>
              </w:rPr>
            </w:pPr>
          </w:p>
        </w:tc>
      </w:tr>
    </w:tbl>
    <w:p w:rsidR="00E62834" w:rsidRDefault="00E62834" w:rsidP="00E62834">
      <w:pPr>
        <w:spacing w:line="240" w:lineRule="auto"/>
        <w:rPr>
          <w:b/>
          <w:snapToGrid/>
          <w:sz w:val="24"/>
          <w:szCs w:val="24"/>
        </w:rPr>
      </w:pPr>
    </w:p>
    <w:p w:rsidR="00E62834" w:rsidRPr="00E62834" w:rsidRDefault="00E62834" w:rsidP="00E62834">
      <w:pPr>
        <w:spacing w:line="240" w:lineRule="auto"/>
        <w:rPr>
          <w:b/>
          <w:snapToGrid/>
          <w:sz w:val="24"/>
          <w:szCs w:val="24"/>
        </w:rPr>
      </w:pPr>
      <w:r w:rsidRPr="00E62834">
        <w:rPr>
          <w:b/>
          <w:snapToGrid/>
          <w:sz w:val="24"/>
          <w:szCs w:val="24"/>
        </w:rPr>
        <w:t>По вопросу № 3</w:t>
      </w:r>
    </w:p>
    <w:p w:rsidR="00E62834" w:rsidRPr="00E62834" w:rsidRDefault="00E62834" w:rsidP="00E62834">
      <w:pPr>
        <w:tabs>
          <w:tab w:val="right" w:pos="9360"/>
        </w:tabs>
        <w:spacing w:line="240" w:lineRule="auto"/>
        <w:ind w:firstLine="426"/>
        <w:rPr>
          <w:bCs/>
          <w:iCs/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>Отклонить заявку Участника</w:t>
      </w:r>
      <w:r w:rsidRPr="00E62834">
        <w:rPr>
          <w:b/>
          <w:i/>
          <w:snapToGrid/>
          <w:sz w:val="24"/>
          <w:szCs w:val="24"/>
        </w:rPr>
        <w:t xml:space="preserve"> Закрытое акционерное общество "</w:t>
      </w:r>
      <w:proofErr w:type="gramStart"/>
      <w:r w:rsidRPr="00E62834">
        <w:rPr>
          <w:b/>
          <w:i/>
          <w:snapToGrid/>
          <w:sz w:val="24"/>
          <w:szCs w:val="24"/>
        </w:rPr>
        <w:t>Производственно-инжиниринговая</w:t>
      </w:r>
      <w:proofErr w:type="gramEnd"/>
      <w:r w:rsidRPr="00E62834">
        <w:rPr>
          <w:b/>
          <w:i/>
          <w:snapToGrid/>
          <w:sz w:val="24"/>
          <w:szCs w:val="24"/>
        </w:rPr>
        <w:t xml:space="preserve"> компания ЭЛБИ"</w:t>
      </w:r>
      <w:r w:rsidRPr="00E62834">
        <w:rPr>
          <w:snapToGrid/>
          <w:sz w:val="24"/>
          <w:szCs w:val="24"/>
        </w:rPr>
        <w:t xml:space="preserve"> от дальнейшего рассмотрения как несоответствующую требованиям п.3.3.4. и п. 4.2.22. Документации о закупке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62834" w:rsidRPr="00E62834" w:rsidTr="00AE43BB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62834" w:rsidRPr="00E62834" w:rsidTr="00AE43BB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E62834">
            <w:pPr>
              <w:suppressAutoHyphens/>
              <w:spacing w:line="240" w:lineRule="auto"/>
              <w:ind w:firstLine="34"/>
              <w:rPr>
                <w:bCs/>
                <w:snapToGrid/>
                <w:sz w:val="24"/>
                <w:szCs w:val="24"/>
              </w:rPr>
            </w:pPr>
            <w:r w:rsidRPr="00E62834">
              <w:rPr>
                <w:bCs/>
                <w:snapToGrid/>
                <w:sz w:val="24"/>
                <w:szCs w:val="24"/>
              </w:rPr>
              <w:t xml:space="preserve">Участником не внесено  денежное обеспечение своих обязательств, связанных с подачей заявки, </w:t>
            </w:r>
            <w:r w:rsidRPr="00E62834">
              <w:rPr>
                <w:snapToGrid/>
                <w:sz w:val="24"/>
                <w:szCs w:val="24"/>
              </w:rPr>
              <w:t>что не соответствует п.3.3.4. и п. 4.2.22. Документации о закупке</w:t>
            </w:r>
            <w:r w:rsidRPr="00E62834">
              <w:rPr>
                <w:bCs/>
                <w:snapToGrid/>
                <w:sz w:val="24"/>
                <w:szCs w:val="24"/>
              </w:rPr>
              <w:t xml:space="preserve"> </w:t>
            </w:r>
          </w:p>
        </w:tc>
      </w:tr>
    </w:tbl>
    <w:p w:rsidR="00F12081" w:rsidRDefault="00F12081" w:rsidP="00F12081">
      <w:pPr>
        <w:spacing w:line="240" w:lineRule="auto"/>
        <w:rPr>
          <w:b/>
          <w:sz w:val="26"/>
          <w:szCs w:val="26"/>
        </w:rPr>
      </w:pPr>
    </w:p>
    <w:p w:rsidR="00E62834" w:rsidRPr="00E62834" w:rsidRDefault="00E62834" w:rsidP="00E62834">
      <w:pPr>
        <w:spacing w:line="240" w:lineRule="auto"/>
        <w:rPr>
          <w:b/>
          <w:snapToGrid/>
          <w:sz w:val="24"/>
          <w:szCs w:val="24"/>
        </w:rPr>
      </w:pPr>
      <w:r w:rsidRPr="00E62834">
        <w:rPr>
          <w:b/>
          <w:snapToGrid/>
          <w:sz w:val="24"/>
          <w:szCs w:val="24"/>
        </w:rPr>
        <w:t>По вопросу № 4</w:t>
      </w:r>
    </w:p>
    <w:p w:rsidR="00E62834" w:rsidRPr="00E62834" w:rsidRDefault="00E62834" w:rsidP="00E62834">
      <w:pPr>
        <w:tabs>
          <w:tab w:val="right" w:pos="9360"/>
        </w:tabs>
        <w:spacing w:line="240" w:lineRule="auto"/>
        <w:ind w:firstLine="426"/>
        <w:rPr>
          <w:bCs/>
          <w:iCs/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>Отклонить заявку Участника</w:t>
      </w:r>
      <w:r w:rsidRPr="00E62834">
        <w:rPr>
          <w:b/>
          <w:i/>
          <w:snapToGrid/>
          <w:sz w:val="24"/>
          <w:szCs w:val="24"/>
        </w:rPr>
        <w:t xml:space="preserve"> </w:t>
      </w:r>
      <w:r w:rsidR="0082041F" w:rsidRPr="00C41D9E">
        <w:rPr>
          <w:b/>
          <w:i/>
          <w:sz w:val="24"/>
          <w:szCs w:val="24"/>
        </w:rPr>
        <w:t xml:space="preserve">ЗАО "Чебоксарский электроаппаратный завод" </w:t>
      </w:r>
      <w:r w:rsidRPr="00E62834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proofErr w:type="spellStart"/>
      <w:r w:rsidRPr="00E62834">
        <w:rPr>
          <w:bCs/>
          <w:iCs/>
          <w:snapToGrid/>
          <w:sz w:val="24"/>
          <w:szCs w:val="24"/>
        </w:rPr>
        <w:t>п.п</w:t>
      </w:r>
      <w:proofErr w:type="spellEnd"/>
      <w:r w:rsidRPr="00E62834">
        <w:rPr>
          <w:bCs/>
          <w:iCs/>
          <w:snapToGrid/>
          <w:sz w:val="24"/>
          <w:szCs w:val="24"/>
        </w:rPr>
        <w:t>.  3.12, 3.13, 3.16 Технического задания</w:t>
      </w:r>
      <w:r w:rsidR="00F95E4D">
        <w:rPr>
          <w:bCs/>
          <w:iCs/>
          <w:snapToGrid/>
          <w:sz w:val="24"/>
          <w:szCs w:val="24"/>
        </w:rPr>
        <w:t xml:space="preserve">, </w:t>
      </w:r>
      <w:r w:rsidR="00F95E4D" w:rsidRPr="001B0E7B">
        <w:rPr>
          <w:bCs/>
          <w:iCs/>
          <w:sz w:val="26"/>
          <w:szCs w:val="26"/>
        </w:rPr>
        <w:t>п</w:t>
      </w:r>
      <w:r w:rsidR="00F95E4D" w:rsidRPr="001B0E7B">
        <w:rPr>
          <w:sz w:val="24"/>
          <w:szCs w:val="24"/>
        </w:rPr>
        <w:t>. 2.8.2.5</w:t>
      </w:r>
      <w:r w:rsidR="00F95E4D">
        <w:rPr>
          <w:sz w:val="24"/>
          <w:szCs w:val="24"/>
        </w:rPr>
        <w:t xml:space="preserve"> (</w:t>
      </w:r>
      <w:proofErr w:type="spellStart"/>
      <w:r w:rsidR="00F95E4D">
        <w:rPr>
          <w:sz w:val="24"/>
          <w:szCs w:val="24"/>
        </w:rPr>
        <w:t>а</w:t>
      </w:r>
      <w:proofErr w:type="gramStart"/>
      <w:r w:rsidR="00F95E4D">
        <w:rPr>
          <w:sz w:val="24"/>
          <w:szCs w:val="24"/>
        </w:rPr>
        <w:t>,б</w:t>
      </w:r>
      <w:proofErr w:type="gramEnd"/>
      <w:r w:rsidR="00F95E4D">
        <w:rPr>
          <w:sz w:val="24"/>
          <w:szCs w:val="24"/>
        </w:rPr>
        <w:t>,в</w:t>
      </w:r>
      <w:proofErr w:type="spellEnd"/>
      <w:r w:rsidR="00F95E4D">
        <w:rPr>
          <w:sz w:val="24"/>
          <w:szCs w:val="24"/>
        </w:rPr>
        <w:t xml:space="preserve">) </w:t>
      </w:r>
      <w:r w:rsidR="00F95E4D">
        <w:rPr>
          <w:bCs/>
          <w:iCs/>
          <w:sz w:val="24"/>
          <w:szCs w:val="24"/>
        </w:rPr>
        <w:t>Документации о закупке</w:t>
      </w:r>
      <w:r w:rsidRPr="00E62834">
        <w:rPr>
          <w:bCs/>
          <w:iCs/>
          <w:snapToGrid/>
          <w:sz w:val="24"/>
          <w:szCs w:val="24"/>
        </w:rPr>
        <w:t>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62834" w:rsidRPr="00E62834" w:rsidTr="00AE43BB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62834" w:rsidRPr="00E62834" w:rsidTr="00AE43BB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ШМЗТ2-10 Участника для ПС «Восточная» НКУ 1 отсутствуют цифровые измерительные приборы, ключи управления сторон трансформатора,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ШМ35-05 Участника для ПС «Южная» НКУ 4 отсутствуют цифровые измерительные приборы, ключи управления секционным выключателем, данные о количестве контрольных кабелей, дополнительное оборудование,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ШМ35-09 Участника для ПС «Южная» НКУ 6 отсутствуют цифровые измерительные приборы, ключи управления линейным выключателем, дополнительное оборудование,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 xml:space="preserve">- В карте заказ ШМЗТ2-10 Участника для ПС «Южная» НКУ 5 отсутствуют цифровые измерительные приборы, ключи управления сторон трансформатора, данные о количестве </w:t>
            </w:r>
            <w:r w:rsidRPr="00E62834">
              <w:rPr>
                <w:snapToGrid/>
                <w:sz w:val="24"/>
                <w:szCs w:val="24"/>
              </w:rPr>
              <w:lastRenderedPageBreak/>
              <w:t>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ШМЗТ3-11 Участника для ПС «БАМ» НКУ п.3Р отсутствуют цифровые измерительные приборы, ключи управления выключателями сторон трансформатора, количество зажимов для заземления,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-В карте заказ ШМОБ-08 Участника для ПС «Южная» НКУ 3 отсутствуют цифровые измерительные приборы, ключи управления линейным выключателем, дополнительное оборудование,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ШМЦС-11 Участника для ПС «Южная» НКУ 1 отсутствуют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предложении Участника отсутствуют карты заказа для ПС «</w:t>
            </w:r>
            <w:proofErr w:type="gramStart"/>
            <w:r w:rsidRPr="00E62834">
              <w:rPr>
                <w:snapToGrid/>
                <w:sz w:val="24"/>
                <w:szCs w:val="24"/>
              </w:rPr>
              <w:t>Южная</w:t>
            </w:r>
            <w:proofErr w:type="gramEnd"/>
            <w:r w:rsidRPr="00E62834">
              <w:rPr>
                <w:snapToGrid/>
                <w:sz w:val="24"/>
                <w:szCs w:val="24"/>
              </w:rPr>
              <w:t>» НКУ 7, ПС «Восточная» НКУ 3, ПС «Невер» НКУ 4, что не соответствует п.3.12 технического задания.</w:t>
            </w:r>
          </w:p>
          <w:p w:rsidR="00E62834" w:rsidRPr="00E62834" w:rsidRDefault="00E62834" w:rsidP="00E62834">
            <w:pPr>
              <w:suppressAutoHyphens/>
              <w:spacing w:line="240" w:lineRule="auto"/>
              <w:ind w:firstLine="34"/>
              <w:rPr>
                <w:bCs/>
                <w:snapToGrid/>
                <w:sz w:val="24"/>
                <w:szCs w:val="24"/>
              </w:rPr>
            </w:pPr>
          </w:p>
        </w:tc>
      </w:tr>
    </w:tbl>
    <w:p w:rsidR="00E62834" w:rsidRDefault="00E62834" w:rsidP="00F12081">
      <w:pPr>
        <w:spacing w:line="240" w:lineRule="auto"/>
        <w:rPr>
          <w:b/>
          <w:sz w:val="26"/>
          <w:szCs w:val="26"/>
        </w:rPr>
      </w:pPr>
    </w:p>
    <w:p w:rsidR="00E62834" w:rsidRPr="00E62834" w:rsidRDefault="00E62834" w:rsidP="00E62834">
      <w:pPr>
        <w:spacing w:line="240" w:lineRule="auto"/>
        <w:rPr>
          <w:b/>
          <w:snapToGrid/>
          <w:sz w:val="24"/>
          <w:szCs w:val="24"/>
        </w:rPr>
      </w:pPr>
      <w:r w:rsidRPr="00E62834">
        <w:rPr>
          <w:b/>
          <w:snapToGrid/>
          <w:sz w:val="24"/>
          <w:szCs w:val="24"/>
        </w:rPr>
        <w:t>По вопросу № 5</w:t>
      </w:r>
    </w:p>
    <w:p w:rsidR="00E62834" w:rsidRPr="00E62834" w:rsidRDefault="00E62834" w:rsidP="00E62834">
      <w:pPr>
        <w:tabs>
          <w:tab w:val="right" w:pos="9360"/>
        </w:tabs>
        <w:spacing w:line="240" w:lineRule="auto"/>
        <w:ind w:firstLine="426"/>
        <w:rPr>
          <w:bCs/>
          <w:iCs/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>Отклонить заявку Участника</w:t>
      </w:r>
      <w:r w:rsidRPr="00E62834">
        <w:rPr>
          <w:b/>
          <w:i/>
          <w:snapToGrid/>
          <w:sz w:val="24"/>
          <w:szCs w:val="24"/>
        </w:rPr>
        <w:t xml:space="preserve"> </w:t>
      </w:r>
      <w:r w:rsidR="0082041F" w:rsidRPr="0082041F">
        <w:rPr>
          <w:b/>
          <w:i/>
          <w:snapToGrid/>
          <w:sz w:val="24"/>
          <w:szCs w:val="24"/>
        </w:rPr>
        <w:t>Общество с ограниченной ответственностью научно-производственное предприятие "ЭКРА"</w:t>
      </w:r>
      <w:r w:rsidR="0082041F" w:rsidRPr="0082041F">
        <w:rPr>
          <w:snapToGrid/>
          <w:sz w:val="24"/>
          <w:szCs w:val="24"/>
        </w:rPr>
        <w:t xml:space="preserve"> </w:t>
      </w:r>
      <w:r w:rsidR="0082041F" w:rsidRPr="0082041F">
        <w:rPr>
          <w:b/>
          <w:i/>
          <w:snapToGrid/>
          <w:sz w:val="24"/>
          <w:szCs w:val="24"/>
        </w:rPr>
        <w:t xml:space="preserve"> </w:t>
      </w:r>
      <w:r w:rsidRPr="00E62834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proofErr w:type="spellStart"/>
      <w:r w:rsidRPr="00E62834">
        <w:rPr>
          <w:bCs/>
          <w:iCs/>
          <w:snapToGrid/>
          <w:sz w:val="24"/>
          <w:szCs w:val="24"/>
        </w:rPr>
        <w:t>п.п</w:t>
      </w:r>
      <w:proofErr w:type="spellEnd"/>
      <w:r w:rsidRPr="00E62834">
        <w:rPr>
          <w:bCs/>
          <w:iCs/>
          <w:snapToGrid/>
          <w:sz w:val="24"/>
          <w:szCs w:val="24"/>
        </w:rPr>
        <w:t xml:space="preserve">.  </w:t>
      </w:r>
      <w:r w:rsidR="00F95E4D">
        <w:rPr>
          <w:bCs/>
          <w:iCs/>
          <w:snapToGrid/>
          <w:sz w:val="24"/>
          <w:szCs w:val="24"/>
        </w:rPr>
        <w:t xml:space="preserve">3.12, 3.16 Технического задания, </w:t>
      </w:r>
      <w:r w:rsidR="00F95E4D" w:rsidRPr="001B0E7B">
        <w:rPr>
          <w:bCs/>
          <w:iCs/>
          <w:sz w:val="26"/>
          <w:szCs w:val="26"/>
        </w:rPr>
        <w:t>п</w:t>
      </w:r>
      <w:r w:rsidR="00F95E4D" w:rsidRPr="001B0E7B">
        <w:rPr>
          <w:sz w:val="24"/>
          <w:szCs w:val="24"/>
        </w:rPr>
        <w:t>. 2.8.2.5</w:t>
      </w:r>
      <w:r w:rsidR="00F95E4D">
        <w:rPr>
          <w:sz w:val="24"/>
          <w:szCs w:val="24"/>
        </w:rPr>
        <w:t xml:space="preserve"> (</w:t>
      </w:r>
      <w:proofErr w:type="spellStart"/>
      <w:r w:rsidR="00F95E4D">
        <w:rPr>
          <w:sz w:val="24"/>
          <w:szCs w:val="24"/>
        </w:rPr>
        <w:t>а</w:t>
      </w:r>
      <w:proofErr w:type="gramStart"/>
      <w:r w:rsidR="00F95E4D">
        <w:rPr>
          <w:sz w:val="24"/>
          <w:szCs w:val="24"/>
        </w:rPr>
        <w:t>,б</w:t>
      </w:r>
      <w:proofErr w:type="gramEnd"/>
      <w:r w:rsidR="00F95E4D">
        <w:rPr>
          <w:sz w:val="24"/>
          <w:szCs w:val="24"/>
        </w:rPr>
        <w:t>,в</w:t>
      </w:r>
      <w:proofErr w:type="spellEnd"/>
      <w:r w:rsidR="00F95E4D">
        <w:rPr>
          <w:sz w:val="24"/>
          <w:szCs w:val="24"/>
        </w:rPr>
        <w:t xml:space="preserve">) </w:t>
      </w:r>
      <w:r w:rsidR="00F95E4D">
        <w:rPr>
          <w:bCs/>
          <w:iCs/>
          <w:sz w:val="24"/>
          <w:szCs w:val="24"/>
        </w:rPr>
        <w:t>Документации о закупке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62834" w:rsidRPr="00E62834" w:rsidTr="00AE43BB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62834" w:rsidRPr="00E62834" w:rsidTr="00AE43BB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bookmarkStart w:id="2" w:name="_GoBack" w:colFirst="0" w:colLast="0"/>
            <w:r w:rsidRPr="00E62834">
              <w:rPr>
                <w:snapToGrid/>
                <w:sz w:val="24"/>
                <w:szCs w:val="24"/>
              </w:rPr>
              <w:t>-В карте заказ ШЭ2607 172 Участника для ПС «Невер» НКУ 3 отсутствуют цифровые измерительные приборы, ключи управления выключателями присоединения,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194 Участника для ПС «БАМ» НКУ п.3Р указаны измерительные приборы ШП120 в количестве 2 штук (в картах заказа Заказчика требуется 3 штуки), отсутствует количество зажимов для заземления,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190 Участника для ПС «Восточная» НКУ 1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190 Участника для ПС «Восточная» НКУ 3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179 Участника для ПС «Южная» НКУ 4 отсутствуют данные о количестве контрольных кабелей, дополнительное оборудование,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170 Участника для ПС «Южная» НКУ 5 отсутствуют данные о количестве контрольных кабелей,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170 Участника для ПС «Южная» НКУ 2 отсутствуют данные о количестве контрольных кабелей, дополнительное оборудование,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130 Участника для ПС «Южная» НКУ 1 отсутствуют данные о количестве контрольных кабелей, не заполнена таблица дискретных входов,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>- В карте заказ ШЭ2607 174 Участника для ПС «Южная» НКУ 6 отсутствуют данные о количестве контрольных кабелей, дополнительное оборудование, что не соответствует п.3.13 и п.3.16 технического задания.</w:t>
            </w:r>
          </w:p>
          <w:p w:rsidR="00E62834" w:rsidRPr="00E62834" w:rsidRDefault="00E62834" w:rsidP="00E62834">
            <w:pPr>
              <w:suppressAutoHyphens/>
              <w:spacing w:line="240" w:lineRule="auto"/>
              <w:ind w:firstLine="34"/>
              <w:rPr>
                <w:bCs/>
                <w:snapToGrid/>
                <w:sz w:val="24"/>
                <w:szCs w:val="24"/>
              </w:rPr>
            </w:pPr>
            <w:r w:rsidRPr="00E62834">
              <w:rPr>
                <w:snapToGrid/>
                <w:sz w:val="24"/>
                <w:szCs w:val="24"/>
              </w:rPr>
              <w:t xml:space="preserve">- В </w:t>
            </w:r>
            <w:proofErr w:type="gramStart"/>
            <w:r w:rsidRPr="00E62834">
              <w:rPr>
                <w:snapToGrid/>
                <w:sz w:val="24"/>
                <w:szCs w:val="24"/>
              </w:rPr>
              <w:t>картах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заказа Участника указаны габаритные размеры шкафов 800х660х2155мм, что не соответствует п.3.16 технического задания (в картах заказа Заказчика габаритные размеры 800х600х2200мм).</w:t>
            </w:r>
          </w:p>
        </w:tc>
      </w:tr>
    </w:tbl>
    <w:bookmarkEnd w:id="2"/>
    <w:p w:rsidR="00E62834" w:rsidRPr="00E62834" w:rsidRDefault="00E62834" w:rsidP="00E62834">
      <w:pPr>
        <w:spacing w:line="240" w:lineRule="auto"/>
        <w:rPr>
          <w:b/>
          <w:snapToGrid/>
          <w:sz w:val="24"/>
          <w:szCs w:val="24"/>
        </w:rPr>
      </w:pPr>
      <w:r w:rsidRPr="00E62834">
        <w:rPr>
          <w:b/>
          <w:snapToGrid/>
          <w:sz w:val="24"/>
          <w:szCs w:val="24"/>
        </w:rPr>
        <w:t>По вопросу № 6</w:t>
      </w:r>
    </w:p>
    <w:p w:rsidR="00E62834" w:rsidRPr="00E62834" w:rsidRDefault="00E62834" w:rsidP="00E62834">
      <w:pPr>
        <w:tabs>
          <w:tab w:val="left" w:pos="709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ab/>
      </w:r>
      <w:proofErr w:type="gramStart"/>
      <w:r w:rsidRPr="00E62834">
        <w:rPr>
          <w:snapToGrid/>
          <w:sz w:val="24"/>
          <w:szCs w:val="24"/>
        </w:rPr>
        <w:t xml:space="preserve">Признать заявки </w:t>
      </w:r>
      <w:r w:rsidRPr="00E62834">
        <w:rPr>
          <w:b/>
          <w:i/>
          <w:snapToGrid/>
          <w:sz w:val="24"/>
          <w:szCs w:val="24"/>
        </w:rPr>
        <w:t>Общество с ограниченной ответственностью "НЕВАЭНЕРГОПРОМ"</w:t>
      </w:r>
      <w:r w:rsidRPr="00E62834">
        <w:rPr>
          <w:snapToGrid/>
          <w:sz w:val="24"/>
          <w:szCs w:val="24"/>
        </w:rPr>
        <w:t xml:space="preserve"> (194100, Россия, г. Санкт - Петербург, пр.</w:t>
      </w:r>
      <w:proofErr w:type="gramEnd"/>
      <w:r w:rsidRPr="00E62834">
        <w:rPr>
          <w:snapToGrid/>
          <w:sz w:val="24"/>
          <w:szCs w:val="24"/>
        </w:rPr>
        <w:t xml:space="preserve"> Лесной, д. 63, лит. А, оф. 415); </w:t>
      </w:r>
      <w:r w:rsidRPr="00E62834">
        <w:rPr>
          <w:b/>
          <w:i/>
          <w:snapToGrid/>
          <w:sz w:val="24"/>
          <w:szCs w:val="24"/>
        </w:rPr>
        <w:t xml:space="preserve"> Общество с ограниченной ответственностью "ЭНЕРГОСПЕКТР"</w:t>
      </w:r>
      <w:r w:rsidRPr="00E62834">
        <w:rPr>
          <w:snapToGrid/>
          <w:sz w:val="24"/>
          <w:szCs w:val="24"/>
        </w:rPr>
        <w:t xml:space="preserve"> (690003, Россия, Приморский край,</w:t>
      </w:r>
      <w:proofErr w:type="gramStart"/>
      <w:r w:rsidRPr="00E62834">
        <w:rPr>
          <w:snapToGrid/>
          <w:sz w:val="24"/>
          <w:szCs w:val="24"/>
        </w:rPr>
        <w:t xml:space="preserve"> ,</w:t>
      </w:r>
      <w:proofErr w:type="gramEnd"/>
      <w:r w:rsidRPr="00E62834">
        <w:rPr>
          <w:snapToGrid/>
          <w:sz w:val="24"/>
          <w:szCs w:val="24"/>
        </w:rPr>
        <w:t xml:space="preserve"> г. Владивосток, ул. Станюковича, д. 1, офис 304)</w:t>
      </w:r>
      <w:r w:rsidRPr="00E62834">
        <w:rPr>
          <w:i/>
          <w:snapToGrid/>
          <w:sz w:val="24"/>
          <w:szCs w:val="24"/>
        </w:rPr>
        <w:t xml:space="preserve"> </w:t>
      </w:r>
      <w:r w:rsidRPr="00E62834">
        <w:rPr>
          <w:rFonts w:eastAsia="Calibri"/>
          <w:snapToGrid/>
          <w:color w:val="000000"/>
          <w:sz w:val="24"/>
          <w:szCs w:val="24"/>
          <w:lang w:eastAsia="en-US"/>
        </w:rPr>
        <w:t xml:space="preserve"> </w:t>
      </w:r>
      <w:r w:rsidRPr="00E62834">
        <w:rPr>
          <w:snapToGrid/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E62834" w:rsidRDefault="00E62834" w:rsidP="00F12081">
      <w:pPr>
        <w:spacing w:line="240" w:lineRule="auto"/>
        <w:rPr>
          <w:b/>
          <w:sz w:val="26"/>
          <w:szCs w:val="26"/>
        </w:rPr>
      </w:pPr>
    </w:p>
    <w:p w:rsidR="00E62834" w:rsidRPr="00E62834" w:rsidRDefault="00E62834" w:rsidP="00E62834">
      <w:pPr>
        <w:tabs>
          <w:tab w:val="left" w:pos="993"/>
        </w:tabs>
        <w:suppressAutoHyphens/>
        <w:snapToGrid w:val="0"/>
        <w:spacing w:line="240" w:lineRule="auto"/>
        <w:ind w:firstLine="709"/>
        <w:rPr>
          <w:b/>
          <w:snapToGrid/>
          <w:sz w:val="24"/>
          <w:szCs w:val="24"/>
        </w:rPr>
      </w:pPr>
      <w:r w:rsidRPr="00E62834">
        <w:rPr>
          <w:b/>
          <w:snapToGrid/>
          <w:sz w:val="24"/>
          <w:szCs w:val="24"/>
        </w:rPr>
        <w:t>По вопросу №7</w:t>
      </w:r>
    </w:p>
    <w:p w:rsidR="00E62834" w:rsidRPr="00E62834" w:rsidRDefault="00E62834" w:rsidP="00E62834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 xml:space="preserve">Утвердить </w:t>
      </w:r>
      <w:proofErr w:type="gramStart"/>
      <w:r w:rsidRPr="00E62834">
        <w:rPr>
          <w:snapToGrid/>
          <w:sz w:val="24"/>
          <w:szCs w:val="24"/>
        </w:rPr>
        <w:t>предварительную</w:t>
      </w:r>
      <w:proofErr w:type="gramEnd"/>
      <w:r w:rsidRPr="00E62834">
        <w:rPr>
          <w:snapToGrid/>
          <w:sz w:val="24"/>
          <w:szCs w:val="24"/>
        </w:rPr>
        <w:t xml:space="preserve"> </w:t>
      </w:r>
      <w:proofErr w:type="spellStart"/>
      <w:r w:rsidRPr="00E62834">
        <w:rPr>
          <w:snapToGrid/>
          <w:sz w:val="24"/>
          <w:szCs w:val="24"/>
        </w:rPr>
        <w:t>ранжировку</w:t>
      </w:r>
      <w:proofErr w:type="spellEnd"/>
      <w:r w:rsidRPr="00E62834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8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865"/>
        <w:gridCol w:w="2085"/>
        <w:gridCol w:w="1529"/>
      </w:tblGrid>
      <w:tr w:rsidR="00E62834" w:rsidRPr="00E62834" w:rsidTr="00AE43BB">
        <w:trPr>
          <w:trHeight w:val="7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62834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62834" w:rsidRPr="00E62834" w:rsidTr="00AE43BB">
        <w:trPr>
          <w:trHeight w:val="30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6283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E6283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E62834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"НЕВАЭНЕРГОПРОМ"</w:t>
            </w:r>
            <w:r w:rsidRPr="00E62834">
              <w:rPr>
                <w:snapToGrid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3C3A19" w:rsidRDefault="00E62834" w:rsidP="003C3A19">
            <w:pPr>
              <w:pStyle w:val="a9"/>
              <w:numPr>
                <w:ilvl w:val="0"/>
                <w:numId w:val="33"/>
              </w:numPr>
              <w:spacing w:line="240" w:lineRule="auto"/>
              <w:ind w:right="57"/>
              <w:jc w:val="center"/>
              <w:rPr>
                <w:snapToGrid/>
                <w:sz w:val="24"/>
                <w:szCs w:val="24"/>
              </w:rPr>
            </w:pPr>
            <w:r w:rsidRPr="003C3A19">
              <w:rPr>
                <w:b/>
                <w:i/>
                <w:snapToGrid/>
                <w:sz w:val="24"/>
                <w:szCs w:val="24"/>
              </w:rPr>
              <w:t>263 437,88</w:t>
            </w:r>
          </w:p>
          <w:p w:rsidR="00E62834" w:rsidRPr="00E62834" w:rsidRDefault="00E62834" w:rsidP="003C3A19">
            <w:pPr>
              <w:spacing w:line="240" w:lineRule="auto"/>
              <w:ind w:left="57" w:right="57" w:hanging="23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3C3A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62834">
              <w:rPr>
                <w:b/>
                <w:i/>
                <w:snapToGrid/>
                <w:sz w:val="24"/>
                <w:szCs w:val="24"/>
              </w:rPr>
              <w:t>3,6</w:t>
            </w:r>
          </w:p>
        </w:tc>
      </w:tr>
      <w:tr w:rsidR="00E62834" w:rsidRPr="00E62834" w:rsidTr="00AE43BB">
        <w:trPr>
          <w:trHeight w:val="28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34" w:rsidRPr="00E62834" w:rsidRDefault="00E62834" w:rsidP="00E6283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6283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E6283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62834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"ЭНЕРГОСПЕКТР"</w:t>
            </w:r>
            <w:r w:rsidRPr="00E62834">
              <w:rPr>
                <w:snapToGrid/>
                <w:sz w:val="24"/>
                <w:szCs w:val="24"/>
              </w:rPr>
              <w:t xml:space="preserve"> (690003, Россия, Приморский край,</w:t>
            </w:r>
            <w:proofErr w:type="gramStart"/>
            <w:r w:rsidRPr="00E62834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E62834">
              <w:rPr>
                <w:snapToGrid/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3C3A19" w:rsidRDefault="00E62834" w:rsidP="003C3A19">
            <w:pPr>
              <w:pStyle w:val="a9"/>
              <w:numPr>
                <w:ilvl w:val="0"/>
                <w:numId w:val="34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C3A19">
              <w:rPr>
                <w:b/>
                <w:i/>
                <w:snapToGrid/>
                <w:sz w:val="24"/>
                <w:szCs w:val="24"/>
              </w:rPr>
              <w:t>323 877,88</w:t>
            </w:r>
          </w:p>
          <w:p w:rsidR="00E62834" w:rsidRPr="00E62834" w:rsidRDefault="00E62834" w:rsidP="003C3A19">
            <w:pPr>
              <w:spacing w:line="240" w:lineRule="auto"/>
              <w:ind w:hanging="23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4" w:rsidRPr="00E62834" w:rsidRDefault="00E62834" w:rsidP="003C3A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62834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</w:tbl>
    <w:p w:rsidR="00E62834" w:rsidRDefault="00E62834" w:rsidP="00F12081">
      <w:pPr>
        <w:spacing w:line="240" w:lineRule="auto"/>
        <w:rPr>
          <w:b/>
          <w:sz w:val="26"/>
          <w:szCs w:val="26"/>
        </w:rPr>
      </w:pPr>
    </w:p>
    <w:p w:rsidR="00E62834" w:rsidRPr="00E62834" w:rsidRDefault="00E62834" w:rsidP="00E62834">
      <w:pPr>
        <w:tabs>
          <w:tab w:val="left" w:pos="993"/>
        </w:tabs>
        <w:suppressAutoHyphens/>
        <w:snapToGrid w:val="0"/>
        <w:spacing w:line="240" w:lineRule="auto"/>
        <w:ind w:firstLine="709"/>
        <w:rPr>
          <w:b/>
          <w:snapToGrid/>
          <w:sz w:val="24"/>
          <w:szCs w:val="24"/>
        </w:rPr>
      </w:pPr>
      <w:r w:rsidRPr="00E62834">
        <w:rPr>
          <w:b/>
          <w:snapToGrid/>
          <w:sz w:val="24"/>
          <w:szCs w:val="24"/>
        </w:rPr>
        <w:t>По вопросу №8</w:t>
      </w:r>
    </w:p>
    <w:p w:rsidR="00E62834" w:rsidRPr="00E62834" w:rsidRDefault="00E62834" w:rsidP="00E628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 xml:space="preserve">Провести переторжку. </w:t>
      </w:r>
    </w:p>
    <w:p w:rsidR="00E62834" w:rsidRPr="00E62834" w:rsidRDefault="00E62834" w:rsidP="00E628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62834">
        <w:rPr>
          <w:sz w:val="24"/>
          <w:szCs w:val="24"/>
        </w:rPr>
        <w:t xml:space="preserve">Допустить к </w:t>
      </w:r>
      <w:r w:rsidRPr="00E62834">
        <w:rPr>
          <w:snapToGrid/>
          <w:sz w:val="24"/>
          <w:szCs w:val="24"/>
        </w:rPr>
        <w:t>участию</w:t>
      </w:r>
      <w:r w:rsidRPr="00E62834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Pr="00E62834">
        <w:rPr>
          <w:b/>
          <w:i/>
          <w:snapToGrid/>
          <w:sz w:val="24"/>
          <w:szCs w:val="24"/>
        </w:rPr>
        <w:t>Общество с ограниченной ответственностью "НЕВАЭНЕРГОПРОМ"</w:t>
      </w:r>
      <w:r w:rsidRPr="00E62834">
        <w:rPr>
          <w:snapToGrid/>
          <w:sz w:val="24"/>
          <w:szCs w:val="24"/>
        </w:rPr>
        <w:t xml:space="preserve"> (194100, Россия, г. Санкт - Петербург, пр.</w:t>
      </w:r>
      <w:proofErr w:type="gramEnd"/>
      <w:r w:rsidRPr="00E62834">
        <w:rPr>
          <w:snapToGrid/>
          <w:sz w:val="24"/>
          <w:szCs w:val="24"/>
        </w:rPr>
        <w:t xml:space="preserve"> Лесной, д. 63, лит. А, оф. 415); </w:t>
      </w:r>
      <w:r w:rsidRPr="00E62834">
        <w:rPr>
          <w:b/>
          <w:i/>
          <w:snapToGrid/>
          <w:sz w:val="24"/>
          <w:szCs w:val="24"/>
        </w:rPr>
        <w:t xml:space="preserve"> Общество с ограниченной ответственностью "ЭНЕРГОСПЕКТР"</w:t>
      </w:r>
      <w:r w:rsidRPr="00E62834">
        <w:rPr>
          <w:snapToGrid/>
          <w:sz w:val="24"/>
          <w:szCs w:val="24"/>
        </w:rPr>
        <w:t xml:space="preserve"> (690003, Россия, Приморский край, г. Владивосток, ул. Станюковича, д. 1, офис 304)</w:t>
      </w:r>
      <w:r w:rsidRPr="00E62834">
        <w:rPr>
          <w:i/>
          <w:snapToGrid/>
          <w:sz w:val="24"/>
          <w:szCs w:val="24"/>
        </w:rPr>
        <w:t xml:space="preserve"> </w:t>
      </w:r>
      <w:r w:rsidRPr="00E62834">
        <w:rPr>
          <w:b/>
          <w:i/>
          <w:snapToGrid/>
          <w:color w:val="333333"/>
          <w:sz w:val="24"/>
          <w:szCs w:val="24"/>
        </w:rPr>
        <w:t>.</w:t>
      </w:r>
    </w:p>
    <w:p w:rsidR="00E62834" w:rsidRPr="00E62834" w:rsidRDefault="00E62834" w:rsidP="00E628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62834">
        <w:rPr>
          <w:sz w:val="24"/>
          <w:szCs w:val="24"/>
        </w:rPr>
        <w:t>Определить</w:t>
      </w:r>
      <w:r w:rsidRPr="00E62834">
        <w:rPr>
          <w:snapToGrid/>
          <w:sz w:val="24"/>
          <w:szCs w:val="24"/>
        </w:rPr>
        <w:t xml:space="preserve"> форму переторжки: </w:t>
      </w:r>
      <w:proofErr w:type="gramStart"/>
      <w:r w:rsidRPr="00E62834">
        <w:rPr>
          <w:snapToGrid/>
          <w:sz w:val="24"/>
          <w:szCs w:val="24"/>
        </w:rPr>
        <w:t>заочная</w:t>
      </w:r>
      <w:proofErr w:type="gramEnd"/>
      <w:r w:rsidRPr="00E62834">
        <w:rPr>
          <w:snapToGrid/>
          <w:sz w:val="24"/>
          <w:szCs w:val="24"/>
        </w:rPr>
        <w:t>.</w:t>
      </w:r>
    </w:p>
    <w:p w:rsidR="00E62834" w:rsidRPr="00E62834" w:rsidRDefault="00E62834" w:rsidP="00E628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62834">
        <w:rPr>
          <w:sz w:val="24"/>
          <w:szCs w:val="24"/>
        </w:rPr>
        <w:t>Назначить</w:t>
      </w:r>
      <w:r w:rsidRPr="00E62834">
        <w:rPr>
          <w:snapToGrid/>
          <w:sz w:val="24"/>
          <w:szCs w:val="24"/>
        </w:rPr>
        <w:t xml:space="preserve"> переторжку на 2</w:t>
      </w:r>
      <w:r w:rsidR="00AC1C7B">
        <w:rPr>
          <w:snapToGrid/>
          <w:sz w:val="24"/>
          <w:szCs w:val="24"/>
        </w:rPr>
        <w:t>3</w:t>
      </w:r>
      <w:r w:rsidRPr="00E62834">
        <w:rPr>
          <w:snapToGrid/>
          <w:sz w:val="24"/>
          <w:szCs w:val="24"/>
        </w:rPr>
        <w:t>.12.2016 в 15:00 час</w:t>
      </w:r>
      <w:proofErr w:type="gramStart"/>
      <w:r w:rsidRPr="00E62834">
        <w:rPr>
          <w:snapToGrid/>
          <w:sz w:val="24"/>
          <w:szCs w:val="24"/>
        </w:rPr>
        <w:t>.</w:t>
      </w:r>
      <w:proofErr w:type="gramEnd"/>
      <w:r w:rsidRPr="00E62834">
        <w:rPr>
          <w:snapToGrid/>
          <w:sz w:val="24"/>
          <w:szCs w:val="24"/>
        </w:rPr>
        <w:t xml:space="preserve"> (</w:t>
      </w:r>
      <w:proofErr w:type="gramStart"/>
      <w:r w:rsidRPr="00E62834">
        <w:rPr>
          <w:snapToGrid/>
          <w:sz w:val="24"/>
          <w:szCs w:val="24"/>
        </w:rPr>
        <w:t>б</w:t>
      </w:r>
      <w:proofErr w:type="gramEnd"/>
      <w:r w:rsidRPr="00E62834">
        <w:rPr>
          <w:snapToGrid/>
          <w:sz w:val="24"/>
          <w:szCs w:val="24"/>
        </w:rPr>
        <w:t>лаговещенского времени).</w:t>
      </w:r>
    </w:p>
    <w:p w:rsidR="00E62834" w:rsidRPr="00E62834" w:rsidRDefault="00E62834" w:rsidP="00E628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62834">
        <w:rPr>
          <w:sz w:val="24"/>
          <w:szCs w:val="24"/>
        </w:rPr>
        <w:t>Место</w:t>
      </w:r>
      <w:r w:rsidRPr="00E62834">
        <w:rPr>
          <w:snapToGrid/>
          <w:sz w:val="24"/>
          <w:szCs w:val="24"/>
        </w:rPr>
        <w:t xml:space="preserve"> проведения переторжки: ЭТП </w:t>
      </w:r>
      <w:r w:rsidRPr="00E62834">
        <w:rPr>
          <w:snapToGrid/>
          <w:sz w:val="24"/>
          <w:szCs w:val="24"/>
          <w:lang w:val="en-US"/>
        </w:rPr>
        <w:t>b</w:t>
      </w:r>
      <w:r w:rsidRPr="00E62834">
        <w:rPr>
          <w:snapToGrid/>
          <w:sz w:val="24"/>
          <w:szCs w:val="24"/>
        </w:rPr>
        <w:t>2</w:t>
      </w:r>
      <w:r w:rsidRPr="00E62834">
        <w:rPr>
          <w:snapToGrid/>
          <w:sz w:val="24"/>
          <w:szCs w:val="24"/>
          <w:lang w:val="en-US"/>
        </w:rPr>
        <w:t>b</w:t>
      </w:r>
      <w:r w:rsidRPr="00E62834">
        <w:rPr>
          <w:snapToGrid/>
          <w:sz w:val="24"/>
          <w:szCs w:val="24"/>
        </w:rPr>
        <w:t>-</w:t>
      </w:r>
      <w:proofErr w:type="spellStart"/>
      <w:r w:rsidRPr="00E62834">
        <w:rPr>
          <w:snapToGrid/>
          <w:sz w:val="24"/>
          <w:szCs w:val="24"/>
          <w:lang w:val="en-US"/>
        </w:rPr>
        <w:t>energo</w:t>
      </w:r>
      <w:proofErr w:type="spellEnd"/>
    </w:p>
    <w:p w:rsidR="00E62834" w:rsidRPr="00E62834" w:rsidRDefault="00E62834" w:rsidP="00E628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62834">
        <w:rPr>
          <w:snapToGrid/>
          <w:sz w:val="24"/>
          <w:szCs w:val="24"/>
        </w:rPr>
        <w:t xml:space="preserve">Ответственному секретарю </w:t>
      </w:r>
      <w:r w:rsidRPr="00E62834">
        <w:rPr>
          <w:sz w:val="24"/>
          <w:szCs w:val="24"/>
        </w:rPr>
        <w:t xml:space="preserve">Закупочной комиссии уведомить участников, </w:t>
      </w:r>
      <w:proofErr w:type="spellStart"/>
      <w:r w:rsidRPr="00E62834">
        <w:rPr>
          <w:sz w:val="24"/>
          <w:szCs w:val="24"/>
        </w:rPr>
        <w:t>приглашенных</w:t>
      </w:r>
      <w:proofErr w:type="spellEnd"/>
      <w:r w:rsidRPr="00E62834">
        <w:rPr>
          <w:sz w:val="24"/>
          <w:szCs w:val="24"/>
        </w:rPr>
        <w:t xml:space="preserve"> к участию в переторжке, о принятом комиссией решении</w:t>
      </w:r>
    </w:p>
    <w:p w:rsidR="00E62834" w:rsidRPr="00752A4F" w:rsidRDefault="00E62834" w:rsidP="00F12081">
      <w:pPr>
        <w:spacing w:line="240" w:lineRule="auto"/>
        <w:rPr>
          <w:b/>
          <w:sz w:val="26"/>
          <w:szCs w:val="26"/>
        </w:rPr>
      </w:pPr>
    </w:p>
    <w:p w:rsidR="00F12081" w:rsidRPr="00C7207B" w:rsidRDefault="00F12081" w:rsidP="00F12081">
      <w:pPr>
        <w:spacing w:line="240" w:lineRule="auto"/>
        <w:rPr>
          <w:b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532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Т.В.Челышева</w:t>
            </w:r>
            <w:proofErr w:type="spellEnd"/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r w:rsidR="00B53234">
        <w:rPr>
          <w:i/>
          <w:sz w:val="24"/>
        </w:rPr>
        <w:t>Ирдуганова И.Н.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</w:t>
      </w:r>
      <w:r w:rsidR="00B53234">
        <w:rPr>
          <w:i/>
          <w:sz w:val="24"/>
        </w:rPr>
        <w:t>147</w:t>
      </w:r>
    </w:p>
    <w:sectPr w:rsidR="00A002C5" w:rsidRPr="00F4124A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EC" w:rsidRDefault="008538EC" w:rsidP="00355095">
      <w:pPr>
        <w:spacing w:line="240" w:lineRule="auto"/>
      </w:pPr>
      <w:r>
        <w:separator/>
      </w:r>
    </w:p>
  </w:endnote>
  <w:endnote w:type="continuationSeparator" w:id="0">
    <w:p w:rsidR="008538EC" w:rsidRDefault="008538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6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68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EC" w:rsidRDefault="008538EC" w:rsidP="00355095">
      <w:pPr>
        <w:spacing w:line="240" w:lineRule="auto"/>
      </w:pPr>
      <w:r>
        <w:separator/>
      </w:r>
    </w:p>
  </w:footnote>
  <w:footnote w:type="continuationSeparator" w:id="0">
    <w:p w:rsidR="008538EC" w:rsidRDefault="008538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315E20">
      <w:rPr>
        <w:i/>
        <w:sz w:val="20"/>
      </w:rPr>
      <w:t xml:space="preserve"> закупка </w:t>
    </w:r>
    <w:r w:rsidR="00781814">
      <w:rPr>
        <w:i/>
        <w:sz w:val="20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0F28D7"/>
    <w:multiLevelType w:val="hybridMultilevel"/>
    <w:tmpl w:val="0C1A81C0"/>
    <w:lvl w:ilvl="0" w:tplc="033C6548">
      <w:start w:val="22"/>
      <w:numFmt w:val="decimal"/>
      <w:lvlText w:val="%1"/>
      <w:lvlJc w:val="left"/>
      <w:pPr>
        <w:ind w:left="33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7A28E1"/>
    <w:multiLevelType w:val="hybridMultilevel"/>
    <w:tmpl w:val="B15ED8B2"/>
    <w:lvl w:ilvl="0" w:tplc="5F12AE42">
      <w:start w:val="22"/>
      <w:numFmt w:val="decimal"/>
      <w:lvlText w:val="%1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6B0C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C91"/>
    <w:rsid w:val="002721A4"/>
    <w:rsid w:val="002735C1"/>
    <w:rsid w:val="00277600"/>
    <w:rsid w:val="002A3B24"/>
    <w:rsid w:val="002A6AF9"/>
    <w:rsid w:val="002B6CF1"/>
    <w:rsid w:val="002D71AE"/>
    <w:rsid w:val="002E102F"/>
    <w:rsid w:val="002E1D13"/>
    <w:rsid w:val="002E4AAD"/>
    <w:rsid w:val="003028C9"/>
    <w:rsid w:val="0030410E"/>
    <w:rsid w:val="00306C67"/>
    <w:rsid w:val="00315E20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142"/>
    <w:rsid w:val="003930F2"/>
    <w:rsid w:val="003B16A5"/>
    <w:rsid w:val="003C3A19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2EC6"/>
    <w:rsid w:val="004D1A37"/>
    <w:rsid w:val="004D4B38"/>
    <w:rsid w:val="004D4E20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172A7"/>
    <w:rsid w:val="0072114D"/>
    <w:rsid w:val="007214CF"/>
    <w:rsid w:val="00732C5E"/>
    <w:rsid w:val="007347E0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7741E"/>
    <w:rsid w:val="0078181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2041F"/>
    <w:rsid w:val="0083777C"/>
    <w:rsid w:val="008401E4"/>
    <w:rsid w:val="008538EC"/>
    <w:rsid w:val="00861C62"/>
    <w:rsid w:val="0086569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32CE"/>
    <w:rsid w:val="00926498"/>
    <w:rsid w:val="00927F66"/>
    <w:rsid w:val="00933F91"/>
    <w:rsid w:val="009377AC"/>
    <w:rsid w:val="00937FE1"/>
    <w:rsid w:val="009423A1"/>
    <w:rsid w:val="0095599D"/>
    <w:rsid w:val="00961F75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15681"/>
    <w:rsid w:val="00A20713"/>
    <w:rsid w:val="00A30312"/>
    <w:rsid w:val="00A35CDC"/>
    <w:rsid w:val="00A4363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C7B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096A"/>
    <w:rsid w:val="00B44566"/>
    <w:rsid w:val="00B454B7"/>
    <w:rsid w:val="00B46BA5"/>
    <w:rsid w:val="00B53234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0DC"/>
    <w:rsid w:val="00D3283A"/>
    <w:rsid w:val="00D43162"/>
    <w:rsid w:val="00D62D28"/>
    <w:rsid w:val="00D67CE8"/>
    <w:rsid w:val="00D725B9"/>
    <w:rsid w:val="00D82055"/>
    <w:rsid w:val="00D84358"/>
    <w:rsid w:val="00D85B2B"/>
    <w:rsid w:val="00D866B8"/>
    <w:rsid w:val="00D908D6"/>
    <w:rsid w:val="00D91435"/>
    <w:rsid w:val="00DA1FAD"/>
    <w:rsid w:val="00DA4F21"/>
    <w:rsid w:val="00DB26E0"/>
    <w:rsid w:val="00DD2183"/>
    <w:rsid w:val="00DE126F"/>
    <w:rsid w:val="00DE4A03"/>
    <w:rsid w:val="00DF726D"/>
    <w:rsid w:val="00DF7309"/>
    <w:rsid w:val="00DF745A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278E1"/>
    <w:rsid w:val="00E307C3"/>
    <w:rsid w:val="00E34E6D"/>
    <w:rsid w:val="00E363AF"/>
    <w:rsid w:val="00E37636"/>
    <w:rsid w:val="00E533DA"/>
    <w:rsid w:val="00E62834"/>
    <w:rsid w:val="00E661E9"/>
    <w:rsid w:val="00E7299F"/>
    <w:rsid w:val="00E73818"/>
    <w:rsid w:val="00E77556"/>
    <w:rsid w:val="00E8314B"/>
    <w:rsid w:val="00E84390"/>
    <w:rsid w:val="00E876FD"/>
    <w:rsid w:val="00E90F34"/>
    <w:rsid w:val="00E95081"/>
    <w:rsid w:val="00EA049F"/>
    <w:rsid w:val="00EA23EA"/>
    <w:rsid w:val="00EA501E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2081"/>
    <w:rsid w:val="00F17E85"/>
    <w:rsid w:val="00F22C68"/>
    <w:rsid w:val="00F24E57"/>
    <w:rsid w:val="00F264CE"/>
    <w:rsid w:val="00F26D05"/>
    <w:rsid w:val="00F273F9"/>
    <w:rsid w:val="00F30356"/>
    <w:rsid w:val="00F3134E"/>
    <w:rsid w:val="00F4124A"/>
    <w:rsid w:val="00F55DE2"/>
    <w:rsid w:val="00F6533B"/>
    <w:rsid w:val="00F779A3"/>
    <w:rsid w:val="00F83C2F"/>
    <w:rsid w:val="00F95E4D"/>
    <w:rsid w:val="00F96F29"/>
    <w:rsid w:val="00FA65A5"/>
    <w:rsid w:val="00FB0C5A"/>
    <w:rsid w:val="00FD23E9"/>
    <w:rsid w:val="00FD60FA"/>
    <w:rsid w:val="00FE735C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FC62-DCE4-4DE3-A6AE-60F011B3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77</cp:revision>
  <cp:lastPrinted>2016-12-16T02:31:00Z</cp:lastPrinted>
  <dcterms:created xsi:type="dcterms:W3CDTF">2015-01-16T07:03:00Z</dcterms:created>
  <dcterms:modified xsi:type="dcterms:W3CDTF">2016-12-19T05:32:00Z</dcterms:modified>
</cp:coreProperties>
</file>