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44900">
        <w:rPr>
          <w:rFonts w:ascii="Times New Roman" w:hAnsi="Times New Roman"/>
          <w:bCs w:val="0"/>
          <w:caps/>
          <w:sz w:val="28"/>
          <w:szCs w:val="28"/>
        </w:rPr>
        <w:t>7</w:t>
      </w:r>
      <w:r w:rsidR="00C169E5">
        <w:rPr>
          <w:rFonts w:ascii="Times New Roman" w:hAnsi="Times New Roman"/>
          <w:bCs w:val="0"/>
          <w:caps/>
          <w:sz w:val="28"/>
          <w:szCs w:val="28"/>
        </w:rPr>
        <w:t>60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700BDF" w:rsidRPr="00F960AC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proofErr w:type="gramStart"/>
      <w:r w:rsidRPr="00F960AC">
        <w:rPr>
          <w:b/>
          <w:bCs/>
          <w:sz w:val="26"/>
          <w:szCs w:val="26"/>
        </w:rPr>
        <w:t>Заседания закупочной комиссии по выбору победителя по открытому электронному запросу це</w:t>
      </w:r>
      <w:r w:rsidR="00E81FAA" w:rsidRPr="00F960AC">
        <w:rPr>
          <w:b/>
          <w:bCs/>
          <w:sz w:val="26"/>
          <w:szCs w:val="26"/>
        </w:rPr>
        <w:t xml:space="preserve">н на право заключения договора на выполнение работ </w:t>
      </w:r>
      <w:r w:rsidR="0033570A" w:rsidRPr="00F960AC">
        <w:rPr>
          <w:b/>
          <w:i/>
          <w:color w:val="000000" w:themeColor="text1"/>
          <w:sz w:val="26"/>
          <w:szCs w:val="26"/>
        </w:rPr>
        <w:t>«</w:t>
      </w:r>
      <w:r w:rsidR="00C169E5" w:rsidRPr="00F960AC">
        <w:rPr>
          <w:b/>
          <w:i/>
          <w:color w:val="000000" w:themeColor="text1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(урочище "Мирное", урочище "</w:t>
      </w:r>
      <w:proofErr w:type="spellStart"/>
      <w:r w:rsidR="00C169E5" w:rsidRPr="00F960AC">
        <w:rPr>
          <w:b/>
          <w:i/>
          <w:color w:val="000000" w:themeColor="text1"/>
          <w:sz w:val="26"/>
          <w:szCs w:val="26"/>
        </w:rPr>
        <w:t>Кипарисово</w:t>
      </w:r>
      <w:proofErr w:type="spellEnd"/>
      <w:r w:rsidR="00C169E5" w:rsidRPr="00F960AC">
        <w:rPr>
          <w:b/>
          <w:i/>
          <w:color w:val="000000" w:themeColor="text1"/>
          <w:sz w:val="26"/>
          <w:szCs w:val="26"/>
        </w:rPr>
        <w:t xml:space="preserve">", п. Алексеевка, </w:t>
      </w:r>
      <w:proofErr w:type="spellStart"/>
      <w:r w:rsidR="00C169E5" w:rsidRPr="00F960AC">
        <w:rPr>
          <w:b/>
          <w:i/>
          <w:color w:val="000000" w:themeColor="text1"/>
          <w:sz w:val="26"/>
          <w:szCs w:val="26"/>
        </w:rPr>
        <w:t>Надеждинский</w:t>
      </w:r>
      <w:proofErr w:type="spellEnd"/>
      <w:r w:rsidR="00C169E5" w:rsidRPr="00F960AC">
        <w:rPr>
          <w:b/>
          <w:i/>
          <w:color w:val="000000" w:themeColor="text1"/>
          <w:sz w:val="26"/>
          <w:szCs w:val="26"/>
        </w:rPr>
        <w:t xml:space="preserve"> район, </w:t>
      </w:r>
      <w:proofErr w:type="spellStart"/>
      <w:r w:rsidR="00C169E5" w:rsidRPr="00F960AC">
        <w:rPr>
          <w:b/>
          <w:i/>
          <w:color w:val="000000" w:themeColor="text1"/>
          <w:sz w:val="26"/>
          <w:szCs w:val="26"/>
        </w:rPr>
        <w:t>зкх</w:t>
      </w:r>
      <w:proofErr w:type="spellEnd"/>
      <w:r w:rsidR="00C169E5" w:rsidRPr="00F960AC">
        <w:rPr>
          <w:b/>
          <w:i/>
          <w:color w:val="000000" w:themeColor="text1"/>
          <w:sz w:val="26"/>
          <w:szCs w:val="26"/>
        </w:rPr>
        <w:t xml:space="preserve"> "Черешня")</w:t>
      </w:r>
      <w:r w:rsidR="0033570A" w:rsidRPr="00F960AC">
        <w:rPr>
          <w:b/>
          <w:i/>
          <w:color w:val="000000" w:themeColor="text1"/>
          <w:sz w:val="26"/>
          <w:szCs w:val="26"/>
        </w:rPr>
        <w:t>»</w:t>
      </w:r>
      <w:proofErr w:type="gramEnd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E81FA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31604</w:t>
            </w:r>
            <w:r w:rsidR="00C169E5">
              <w:rPr>
                <w:b/>
                <w:i/>
                <w:sz w:val="24"/>
                <w:szCs w:val="24"/>
              </w:rPr>
              <w:t>182390</w:t>
            </w:r>
          </w:p>
        </w:tc>
        <w:tc>
          <w:tcPr>
            <w:tcW w:w="4999" w:type="dxa"/>
          </w:tcPr>
          <w:p w:rsidR="00623A9C" w:rsidRPr="00623A9C" w:rsidRDefault="00623A9C" w:rsidP="00D54C8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00BDF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D54C80">
              <w:rPr>
                <w:b/>
                <w:bCs/>
                <w:caps/>
                <w:snapToGrid/>
                <w:sz w:val="26"/>
                <w:szCs w:val="26"/>
              </w:rPr>
              <w:t>01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54C80">
              <w:rPr>
                <w:b/>
                <w:snapToGrid/>
                <w:sz w:val="26"/>
                <w:szCs w:val="26"/>
              </w:rPr>
              <w:t>ноября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700BDF" w:rsidRPr="00F960AC" w:rsidRDefault="00F25EDC" w:rsidP="00700BD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960A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F960A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F960A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F960A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F960A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33570A" w:rsidRPr="00F960AC">
        <w:rPr>
          <w:b/>
          <w:i/>
          <w:color w:val="000000" w:themeColor="text1"/>
          <w:sz w:val="26"/>
          <w:szCs w:val="26"/>
        </w:rPr>
        <w:t>«</w:t>
      </w:r>
      <w:r w:rsidR="00C169E5" w:rsidRPr="00F960AC">
        <w:rPr>
          <w:b/>
          <w:i/>
          <w:color w:val="000000" w:themeColor="text1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(урочище "Мирное", урочище "</w:t>
      </w:r>
      <w:proofErr w:type="spellStart"/>
      <w:r w:rsidR="00C169E5" w:rsidRPr="00F960AC">
        <w:rPr>
          <w:b/>
          <w:i/>
          <w:color w:val="000000" w:themeColor="text1"/>
          <w:sz w:val="26"/>
          <w:szCs w:val="26"/>
        </w:rPr>
        <w:t>Кипарисово</w:t>
      </w:r>
      <w:proofErr w:type="spellEnd"/>
      <w:r w:rsidR="00C169E5" w:rsidRPr="00F960AC">
        <w:rPr>
          <w:b/>
          <w:i/>
          <w:color w:val="000000" w:themeColor="text1"/>
          <w:sz w:val="26"/>
          <w:szCs w:val="26"/>
        </w:rPr>
        <w:t xml:space="preserve">", п. Алексеевка, </w:t>
      </w:r>
      <w:proofErr w:type="spellStart"/>
      <w:r w:rsidR="00C169E5" w:rsidRPr="00F960AC">
        <w:rPr>
          <w:b/>
          <w:i/>
          <w:color w:val="000000" w:themeColor="text1"/>
          <w:sz w:val="26"/>
          <w:szCs w:val="26"/>
        </w:rPr>
        <w:t>Надеждинский</w:t>
      </w:r>
      <w:proofErr w:type="spellEnd"/>
      <w:r w:rsidR="00C169E5" w:rsidRPr="00F960AC">
        <w:rPr>
          <w:b/>
          <w:i/>
          <w:color w:val="000000" w:themeColor="text1"/>
          <w:sz w:val="26"/>
          <w:szCs w:val="26"/>
        </w:rPr>
        <w:t xml:space="preserve"> район, </w:t>
      </w:r>
      <w:proofErr w:type="spellStart"/>
      <w:r w:rsidR="00C169E5" w:rsidRPr="00F960AC">
        <w:rPr>
          <w:b/>
          <w:i/>
          <w:color w:val="000000" w:themeColor="text1"/>
          <w:sz w:val="26"/>
          <w:szCs w:val="26"/>
        </w:rPr>
        <w:t>зкх</w:t>
      </w:r>
      <w:proofErr w:type="spellEnd"/>
      <w:r w:rsidR="00C169E5" w:rsidRPr="00F960AC">
        <w:rPr>
          <w:b/>
          <w:i/>
          <w:color w:val="000000" w:themeColor="text1"/>
          <w:sz w:val="26"/>
          <w:szCs w:val="26"/>
        </w:rPr>
        <w:t xml:space="preserve"> "</w:t>
      </w:r>
      <w:bookmarkStart w:id="2" w:name="_GoBack"/>
      <w:bookmarkEnd w:id="2"/>
      <w:r w:rsidR="00C169E5" w:rsidRPr="00F960AC">
        <w:rPr>
          <w:b/>
          <w:i/>
          <w:color w:val="000000" w:themeColor="text1"/>
          <w:sz w:val="26"/>
          <w:szCs w:val="26"/>
        </w:rPr>
        <w:t>Черешня")</w:t>
      </w:r>
      <w:r w:rsidR="0033570A" w:rsidRPr="00F960AC">
        <w:rPr>
          <w:b/>
          <w:i/>
          <w:color w:val="000000" w:themeColor="text1"/>
          <w:sz w:val="26"/>
          <w:szCs w:val="26"/>
        </w:rPr>
        <w:t xml:space="preserve">», </w:t>
      </w:r>
      <w:r w:rsidR="00C169E5" w:rsidRPr="00F960AC">
        <w:rPr>
          <w:b/>
          <w:i/>
          <w:snapToGrid/>
          <w:color w:val="000000" w:themeColor="text1"/>
          <w:sz w:val="26"/>
          <w:szCs w:val="26"/>
        </w:rPr>
        <w:t xml:space="preserve">  закупка 2156</w:t>
      </w:r>
      <w:r w:rsidR="00E81FAA" w:rsidRPr="00F960AC">
        <w:rPr>
          <w:b/>
          <w:i/>
          <w:snapToGrid/>
          <w:color w:val="000000" w:themeColor="text1"/>
          <w:sz w:val="26"/>
          <w:szCs w:val="26"/>
        </w:rPr>
        <w:t xml:space="preserve"> р. 2.1.1</w:t>
      </w:r>
      <w:r w:rsidR="00700BDF" w:rsidRPr="00F960AC">
        <w:rPr>
          <w:b/>
          <w:i/>
          <w:snapToGrid/>
          <w:color w:val="000000" w:themeColor="text1"/>
          <w:sz w:val="26"/>
          <w:szCs w:val="26"/>
        </w:rPr>
        <w:t xml:space="preserve">  </w:t>
      </w:r>
      <w:r w:rsidR="00E81FAA" w:rsidRPr="00F960AC">
        <w:rPr>
          <w:b/>
          <w:i/>
          <w:snapToGrid/>
          <w:color w:val="000000" w:themeColor="text1"/>
          <w:sz w:val="26"/>
          <w:szCs w:val="26"/>
        </w:rPr>
        <w:t>ГКПЗ 2016</w:t>
      </w:r>
    </w:p>
    <w:p w:rsidR="00623A9C" w:rsidRPr="00623A9C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944900">
        <w:rPr>
          <w:b/>
          <w:i/>
          <w:snapToGrid/>
          <w:color w:val="000000" w:themeColor="text1"/>
          <w:szCs w:val="28"/>
        </w:rPr>
        <w:t xml:space="preserve"> 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F960AC" w:rsidRPr="00F960AC" w:rsidRDefault="00F960AC" w:rsidP="00F960AC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F960AC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F960AC" w:rsidRPr="00F960AC" w:rsidRDefault="00F960AC" w:rsidP="00F960AC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F960AC">
        <w:rPr>
          <w:bCs/>
          <w:i/>
          <w:iCs/>
          <w:snapToGrid/>
          <w:sz w:val="25"/>
          <w:szCs w:val="25"/>
        </w:rPr>
        <w:t>Об отклонении заявки участника ООО "ВЭСТ"</w:t>
      </w:r>
    </w:p>
    <w:p w:rsidR="00F960AC" w:rsidRPr="00F960AC" w:rsidRDefault="00F960AC" w:rsidP="00F960AC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F960AC">
        <w:rPr>
          <w:bCs/>
          <w:i/>
          <w:iCs/>
          <w:snapToGrid/>
          <w:sz w:val="25"/>
          <w:szCs w:val="25"/>
        </w:rPr>
        <w:t>Об отклонении заявки участника ООО "ИМПУЛЬС"</w:t>
      </w:r>
    </w:p>
    <w:p w:rsidR="00F960AC" w:rsidRPr="00F960AC" w:rsidRDefault="00F960AC" w:rsidP="00F960AC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F960AC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F960AC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F960AC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F960AC" w:rsidRPr="00F960AC" w:rsidRDefault="00F960AC" w:rsidP="00F960AC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F960AC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F960AC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F960AC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F960AC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F960AC">
        <w:rPr>
          <w:bCs/>
          <w:i/>
          <w:iCs/>
          <w:snapToGrid/>
          <w:sz w:val="25"/>
          <w:szCs w:val="25"/>
        </w:rPr>
        <w:t xml:space="preserve"> заявок</w:t>
      </w:r>
    </w:p>
    <w:p w:rsidR="00F960AC" w:rsidRPr="00F960AC" w:rsidRDefault="00F960AC" w:rsidP="00F960AC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F960AC">
        <w:rPr>
          <w:bCs/>
          <w:i/>
          <w:iCs/>
          <w:snapToGrid/>
          <w:sz w:val="25"/>
          <w:szCs w:val="25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E81FAA" w:rsidRPr="00F960AC" w:rsidRDefault="00E81FAA" w:rsidP="00E81FAA">
      <w:pPr>
        <w:spacing w:line="240" w:lineRule="auto"/>
        <w:rPr>
          <w:b/>
          <w:sz w:val="26"/>
          <w:szCs w:val="26"/>
          <w:u w:val="single"/>
        </w:rPr>
      </w:pPr>
      <w:r w:rsidRPr="00F960AC">
        <w:rPr>
          <w:b/>
          <w:sz w:val="26"/>
          <w:szCs w:val="26"/>
          <w:u w:val="single"/>
        </w:rPr>
        <w:t>По вопросу № 1</w:t>
      </w:r>
    </w:p>
    <w:p w:rsidR="00F960AC" w:rsidRPr="00F960AC" w:rsidRDefault="00F960AC" w:rsidP="00F960A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5"/>
          <w:szCs w:val="25"/>
        </w:rPr>
      </w:pPr>
      <w:r w:rsidRPr="00F960AC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F960AC" w:rsidRPr="00F960AC" w:rsidRDefault="00F960AC" w:rsidP="00F960A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F960AC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5434"/>
        <w:gridCol w:w="3996"/>
      </w:tblGrid>
      <w:tr w:rsidR="00F960AC" w:rsidRPr="00F960AC" w:rsidTr="006B2441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60AC" w:rsidRPr="00F960AC" w:rsidRDefault="00F960AC" w:rsidP="00F960A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F960AC">
              <w:rPr>
                <w:b/>
                <w:bCs/>
                <w:i/>
                <w:snapToGrid/>
                <w:sz w:val="20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60AC" w:rsidRPr="00F960AC" w:rsidRDefault="00F960AC" w:rsidP="00F960A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F960AC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60AC" w:rsidRPr="00F960AC" w:rsidRDefault="00F960AC" w:rsidP="00F960A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0"/>
              </w:rPr>
            </w:pPr>
            <w:r w:rsidRPr="00F960AC">
              <w:rPr>
                <w:b/>
                <w:bCs/>
                <w:i/>
                <w:snapToGrid/>
                <w:sz w:val="20"/>
              </w:rPr>
              <w:t>Цена  заявки на участие в запросе цен</w:t>
            </w:r>
          </w:p>
        </w:tc>
      </w:tr>
      <w:tr w:rsidR="00F960AC" w:rsidRPr="00F960AC" w:rsidTr="006B2441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60AC" w:rsidRPr="00F960AC" w:rsidRDefault="00F960AC" w:rsidP="00F960AC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ООО "ТЕХЦЕНТР</w:t>
            </w:r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>" (690105, Россия, Приморский край, г. Владивосток, ул. Русская, д. 57</w:t>
            </w:r>
            <w:proofErr w:type="gramStart"/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Ж</w:t>
            </w:r>
            <w:proofErr w:type="gramEnd"/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>, кв. 18)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2 270 000,00 руб. без учета НДС</w:t>
            </w:r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2 678 600,00 руб. с учетом НДС </w:t>
            </w:r>
          </w:p>
        </w:tc>
      </w:tr>
      <w:tr w:rsidR="00F960AC" w:rsidRPr="00F960AC" w:rsidTr="006B2441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60AC" w:rsidRPr="00F960AC" w:rsidRDefault="00F960AC" w:rsidP="00F960AC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ООО "ВЭСТ"</w:t>
            </w:r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(690012, Россия, Приморский край, г. Владивосток, ул. </w:t>
            </w:r>
            <w:proofErr w:type="spellStart"/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>Надибаидзе</w:t>
            </w:r>
            <w:proofErr w:type="spellEnd"/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>, д. 11, кв. 237)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2 285 000,00 руб. без учета НДС</w:t>
            </w:r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2 696 300,00 руб. с учетом НДС </w:t>
            </w:r>
          </w:p>
        </w:tc>
      </w:tr>
      <w:tr w:rsidR="00F960AC" w:rsidRPr="00F960AC" w:rsidTr="006B2441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lastRenderedPageBreak/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ООО "ЭНЕРГОСИСТЕМА АМУР"</w:t>
            </w:r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2 900 000,00 руб. без учета НДС</w:t>
            </w:r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3 422 000,00 руб. с учетом НДС </w:t>
            </w:r>
          </w:p>
        </w:tc>
      </w:tr>
      <w:tr w:rsidR="00F960AC" w:rsidRPr="00F960AC" w:rsidTr="006B2441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proofErr w:type="gramStart"/>
            <w:r w:rsidRPr="00F960AC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ООО "ИМПУЛЬС"</w:t>
            </w:r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(690012, Россия, Приморский край, г. Владивосток, ул. Харьковская, д. 10, кв. 133)</w:t>
            </w:r>
            <w:proofErr w:type="gramEnd"/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3 010 000,00 руб. без учета НДС</w:t>
            </w:r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3 551 800,00 руб. с учетом  НДС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E81FAA" w:rsidRPr="00F960AC" w:rsidRDefault="00E81FAA" w:rsidP="00E81FAA">
      <w:pPr>
        <w:spacing w:line="240" w:lineRule="auto"/>
        <w:rPr>
          <w:b/>
          <w:sz w:val="26"/>
          <w:szCs w:val="26"/>
          <w:u w:val="single"/>
        </w:rPr>
      </w:pPr>
      <w:r w:rsidRPr="00F960AC">
        <w:rPr>
          <w:b/>
          <w:sz w:val="26"/>
          <w:szCs w:val="26"/>
          <w:u w:val="single"/>
        </w:rPr>
        <w:t>По вопросу № 2</w:t>
      </w:r>
    </w:p>
    <w:p w:rsidR="00F960AC" w:rsidRPr="00F960AC" w:rsidRDefault="00F960AC" w:rsidP="00F960AC">
      <w:pPr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F960AC">
        <w:rPr>
          <w:rFonts w:eastAsiaTheme="minorHAnsi"/>
          <w:snapToGrid/>
          <w:sz w:val="25"/>
          <w:szCs w:val="25"/>
          <w:lang w:eastAsia="en-US"/>
        </w:rPr>
        <w:t xml:space="preserve">Отклонить заявку Участника </w:t>
      </w:r>
      <w:r w:rsidRPr="00F960AC">
        <w:rPr>
          <w:rFonts w:eastAsiaTheme="minorHAnsi"/>
          <w:b/>
          <w:i/>
          <w:snapToGrid/>
          <w:sz w:val="25"/>
          <w:szCs w:val="25"/>
          <w:lang w:eastAsia="en-US"/>
        </w:rPr>
        <w:t>ООО "ВЭСТ"</w:t>
      </w:r>
      <w:r w:rsidRPr="00F960AC">
        <w:rPr>
          <w:rFonts w:eastAsiaTheme="minorHAnsi"/>
          <w:snapToGrid/>
          <w:sz w:val="25"/>
          <w:szCs w:val="25"/>
          <w:lang w:eastAsia="en-US"/>
        </w:rPr>
        <w:t xml:space="preserve"> (690012, Россия, Приморский край, г. Владивосток, ул. </w:t>
      </w:r>
      <w:proofErr w:type="spellStart"/>
      <w:r w:rsidRPr="00F960AC">
        <w:rPr>
          <w:rFonts w:eastAsiaTheme="minorHAnsi"/>
          <w:snapToGrid/>
          <w:sz w:val="25"/>
          <w:szCs w:val="25"/>
          <w:lang w:eastAsia="en-US"/>
        </w:rPr>
        <w:t>Надибаидзе</w:t>
      </w:r>
      <w:proofErr w:type="spellEnd"/>
      <w:r w:rsidRPr="00F960AC">
        <w:rPr>
          <w:rFonts w:eastAsiaTheme="minorHAnsi"/>
          <w:snapToGrid/>
          <w:sz w:val="25"/>
          <w:szCs w:val="25"/>
          <w:lang w:eastAsia="en-US"/>
        </w:rPr>
        <w:t xml:space="preserve">, д. 11, кв. 237) от дальнейшего рассмотрения, на основании следующих пунктов Документации о закупке: </w:t>
      </w:r>
      <w:proofErr w:type="spellStart"/>
      <w:r w:rsidRPr="00F960AC">
        <w:rPr>
          <w:rFonts w:eastAsiaTheme="minorHAnsi"/>
          <w:bCs/>
          <w:snapToGrid/>
          <w:sz w:val="25"/>
          <w:szCs w:val="25"/>
          <w:lang w:eastAsia="en-US"/>
        </w:rPr>
        <w:t>пп</w:t>
      </w:r>
      <w:proofErr w:type="spellEnd"/>
      <w:r w:rsidRPr="00F960AC">
        <w:rPr>
          <w:rFonts w:eastAsiaTheme="minorHAnsi"/>
          <w:bCs/>
          <w:snapToGrid/>
          <w:sz w:val="25"/>
          <w:szCs w:val="25"/>
          <w:lang w:eastAsia="en-US"/>
        </w:rPr>
        <w:t>. «</w:t>
      </w:r>
      <w:proofErr w:type="spellStart"/>
      <w:r w:rsidRPr="00F960AC">
        <w:rPr>
          <w:rFonts w:eastAsiaTheme="minorHAnsi"/>
          <w:bCs/>
          <w:snapToGrid/>
          <w:sz w:val="25"/>
          <w:szCs w:val="25"/>
          <w:lang w:eastAsia="en-US"/>
        </w:rPr>
        <w:t>в</w:t>
      </w:r>
      <w:proofErr w:type="gramStart"/>
      <w:r w:rsidRPr="00F960AC">
        <w:rPr>
          <w:rFonts w:eastAsiaTheme="minorHAnsi"/>
          <w:bCs/>
          <w:snapToGrid/>
          <w:sz w:val="25"/>
          <w:szCs w:val="25"/>
          <w:lang w:eastAsia="en-US"/>
        </w:rPr>
        <w:t>,д</w:t>
      </w:r>
      <w:proofErr w:type="gramEnd"/>
      <w:r w:rsidRPr="00F960AC">
        <w:rPr>
          <w:rFonts w:eastAsiaTheme="minorHAnsi"/>
          <w:bCs/>
          <w:snapToGrid/>
          <w:sz w:val="25"/>
          <w:szCs w:val="25"/>
          <w:lang w:eastAsia="en-US"/>
        </w:rPr>
        <w:t>,г,ж,к</w:t>
      </w:r>
      <w:proofErr w:type="spellEnd"/>
      <w:r w:rsidRPr="00F960AC">
        <w:rPr>
          <w:rFonts w:eastAsiaTheme="minorHAnsi"/>
          <w:bCs/>
          <w:snapToGrid/>
          <w:sz w:val="25"/>
          <w:szCs w:val="25"/>
          <w:lang w:eastAsia="en-US"/>
        </w:rPr>
        <w:t xml:space="preserve">,» п. 2.1.1.1; </w:t>
      </w:r>
      <w:proofErr w:type="spellStart"/>
      <w:r w:rsidRPr="00F960AC">
        <w:rPr>
          <w:rFonts w:eastAsiaTheme="minorHAnsi"/>
          <w:bCs/>
          <w:snapToGrid/>
          <w:sz w:val="25"/>
          <w:szCs w:val="25"/>
          <w:lang w:eastAsia="en-US"/>
        </w:rPr>
        <w:t>пп</w:t>
      </w:r>
      <w:proofErr w:type="spellEnd"/>
      <w:r w:rsidRPr="00F960AC">
        <w:rPr>
          <w:rFonts w:eastAsiaTheme="minorHAnsi"/>
          <w:bCs/>
          <w:snapToGrid/>
          <w:sz w:val="25"/>
          <w:szCs w:val="25"/>
          <w:lang w:eastAsia="en-US"/>
        </w:rPr>
        <w:t xml:space="preserve"> «</w:t>
      </w:r>
      <w:proofErr w:type="spellStart"/>
      <w:r w:rsidRPr="00F960AC">
        <w:rPr>
          <w:rFonts w:eastAsiaTheme="minorHAnsi"/>
          <w:bCs/>
          <w:snapToGrid/>
          <w:sz w:val="25"/>
          <w:szCs w:val="25"/>
          <w:lang w:eastAsia="en-US"/>
        </w:rPr>
        <w:t>ж,з,и,л</w:t>
      </w:r>
      <w:proofErr w:type="spellEnd"/>
      <w:r w:rsidRPr="00F960AC">
        <w:rPr>
          <w:rFonts w:eastAsiaTheme="minorHAnsi"/>
          <w:bCs/>
          <w:snapToGrid/>
          <w:sz w:val="25"/>
          <w:szCs w:val="25"/>
          <w:lang w:eastAsia="en-US"/>
        </w:rPr>
        <w:t xml:space="preserve">» п. 2.2.5.1; </w:t>
      </w:r>
      <w:r w:rsidRPr="00F960AC">
        <w:rPr>
          <w:rFonts w:eastAsiaTheme="minorHAnsi"/>
          <w:sz w:val="25"/>
          <w:szCs w:val="25"/>
          <w:lang w:eastAsia="en-US"/>
        </w:rPr>
        <w:t xml:space="preserve">п. 2.3.1.4; </w:t>
      </w:r>
      <w:r w:rsidRPr="00F960AC">
        <w:rPr>
          <w:rFonts w:eastAsiaTheme="minorHAnsi"/>
          <w:snapToGrid/>
          <w:sz w:val="25"/>
          <w:szCs w:val="25"/>
          <w:lang w:eastAsia="en-US"/>
        </w:rPr>
        <w:t xml:space="preserve">п. </w:t>
      </w:r>
      <w:r w:rsidRPr="00F960AC">
        <w:rPr>
          <w:rFonts w:eastAsiaTheme="minorHAnsi"/>
          <w:bCs/>
          <w:snapToGrid/>
          <w:sz w:val="25"/>
          <w:szCs w:val="25"/>
          <w:lang w:eastAsia="en-US"/>
        </w:rPr>
        <w:t xml:space="preserve">2.5.1;  </w:t>
      </w:r>
      <w:r w:rsidRPr="00F960AC">
        <w:rPr>
          <w:rFonts w:eastAsiaTheme="minorHAnsi"/>
          <w:snapToGrid/>
          <w:sz w:val="25"/>
          <w:szCs w:val="25"/>
          <w:lang w:eastAsia="en-US"/>
        </w:rPr>
        <w:t xml:space="preserve">п. </w:t>
      </w:r>
      <w:r w:rsidRPr="00F960AC">
        <w:rPr>
          <w:rFonts w:eastAsiaTheme="minorHAnsi"/>
          <w:bCs/>
          <w:snapToGrid/>
          <w:sz w:val="25"/>
          <w:szCs w:val="25"/>
          <w:lang w:eastAsia="en-US"/>
        </w:rPr>
        <w:t>3.2.15.</w:t>
      </w:r>
      <w:r w:rsidRPr="00F960AC">
        <w:rPr>
          <w:rFonts w:eastAsiaTheme="minorHAnsi"/>
          <w:snapToGrid/>
          <w:sz w:val="25"/>
          <w:szCs w:val="25"/>
          <w:lang w:eastAsia="en-US"/>
        </w:rPr>
        <w:t xml:space="preserve">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F960AC" w:rsidRPr="00F960AC" w:rsidTr="00F960AC">
        <w:trPr>
          <w:trHeight w:val="233"/>
        </w:trPr>
        <w:tc>
          <w:tcPr>
            <w:tcW w:w="9649" w:type="dxa"/>
            <w:shd w:val="clear" w:color="auto" w:fill="auto"/>
          </w:tcPr>
          <w:p w:rsidR="00F960AC" w:rsidRPr="00F960AC" w:rsidRDefault="00F960AC" w:rsidP="00F960A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F960AC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Основания для отклонения</w:t>
            </w:r>
          </w:p>
        </w:tc>
      </w:tr>
      <w:tr w:rsidR="00F960AC" w:rsidRPr="00F960AC" w:rsidTr="00F960AC">
        <w:trPr>
          <w:trHeight w:val="884"/>
        </w:trPr>
        <w:tc>
          <w:tcPr>
            <w:tcW w:w="9649" w:type="dxa"/>
            <w:shd w:val="clear" w:color="auto" w:fill="auto"/>
          </w:tcPr>
          <w:p w:rsidR="00F960AC" w:rsidRPr="00F960AC" w:rsidRDefault="00F960AC" w:rsidP="00F960AC">
            <w:pPr>
              <w:numPr>
                <w:ilvl w:val="0"/>
                <w:numId w:val="31"/>
              </w:numPr>
              <w:tabs>
                <w:tab w:val="left" w:pos="709"/>
                <w:tab w:val="right" w:pos="9360"/>
              </w:tabs>
              <w:spacing w:after="200" w:line="240" w:lineRule="auto"/>
              <w:contextualSpacing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  <w:proofErr w:type="gramStart"/>
            <w:r w:rsidRPr="00F960AC">
              <w:rPr>
                <w:rFonts w:eastAsiaTheme="minorHAnsi"/>
                <w:sz w:val="25"/>
                <w:szCs w:val="25"/>
                <w:lang w:eastAsia="en-US"/>
              </w:rPr>
              <w:t xml:space="preserve">В оферте Участником указана итоговая стоимость не соответствующая с последней по времени ценовую предложением, объявленной Участником в Системы </w:t>
            </w:r>
            <w:hyperlink r:id="rId9" w:history="1">
              <w:r w:rsidRPr="00F960AC">
                <w:rPr>
                  <w:rFonts w:eastAsiaTheme="minorHAnsi"/>
                  <w:color w:val="0000FF"/>
                  <w:sz w:val="25"/>
                  <w:szCs w:val="25"/>
                  <w:u w:val="single"/>
                  <w:lang w:eastAsia="en-US"/>
                </w:rPr>
                <w:t>www.b2b-e</w:t>
              </w:r>
              <w:proofErr w:type="spellStart"/>
              <w:r w:rsidRPr="00F960AC">
                <w:rPr>
                  <w:rFonts w:eastAsiaTheme="minorHAnsi"/>
                  <w:color w:val="0000FF"/>
                  <w:sz w:val="25"/>
                  <w:szCs w:val="25"/>
                  <w:u w:val="single"/>
                  <w:lang w:val="en-US" w:eastAsia="en-US"/>
                </w:rPr>
                <w:t>sv</w:t>
              </w:r>
              <w:proofErr w:type="spellEnd"/>
            </w:hyperlink>
            <w:r w:rsidRPr="00F960AC">
              <w:rPr>
                <w:rFonts w:eastAsiaTheme="minorHAnsi"/>
                <w:sz w:val="25"/>
                <w:szCs w:val="25"/>
                <w:lang w:eastAsia="en-US"/>
              </w:rPr>
              <w:t>, что противоречит требованиям  п. 2.3.1.4 Документации о закупке.</w:t>
            </w:r>
            <w:proofErr w:type="gramEnd"/>
          </w:p>
        </w:tc>
      </w:tr>
      <w:tr w:rsidR="00F960AC" w:rsidRPr="00F960AC" w:rsidTr="00F960AC">
        <w:trPr>
          <w:trHeight w:val="295"/>
        </w:trPr>
        <w:tc>
          <w:tcPr>
            <w:tcW w:w="9649" w:type="dxa"/>
            <w:shd w:val="clear" w:color="auto" w:fill="auto"/>
          </w:tcPr>
          <w:p w:rsidR="00F960AC" w:rsidRPr="00F960AC" w:rsidRDefault="00F960AC" w:rsidP="00F960AC">
            <w:pPr>
              <w:numPr>
                <w:ilvl w:val="0"/>
                <w:numId w:val="31"/>
              </w:numPr>
              <w:tabs>
                <w:tab w:val="left" w:pos="709"/>
                <w:tab w:val="right" w:pos="9360"/>
              </w:tabs>
              <w:spacing w:after="200" w:line="240" w:lineRule="auto"/>
              <w:contextualSpacing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 xml:space="preserve">Срок действия оферты не соответствует п. 3.2.15 Документации о закупке. </w:t>
            </w:r>
          </w:p>
        </w:tc>
      </w:tr>
      <w:tr w:rsidR="00F960AC" w:rsidRPr="00F960AC" w:rsidTr="00F960AC">
        <w:trPr>
          <w:trHeight w:val="2079"/>
        </w:trPr>
        <w:tc>
          <w:tcPr>
            <w:tcW w:w="9649" w:type="dxa"/>
            <w:shd w:val="clear" w:color="auto" w:fill="auto"/>
          </w:tcPr>
          <w:p w:rsidR="00F960AC" w:rsidRPr="00F960AC" w:rsidRDefault="00F960AC" w:rsidP="00F960AC">
            <w:pPr>
              <w:numPr>
                <w:ilvl w:val="0"/>
                <w:numId w:val="31"/>
              </w:numPr>
              <w:tabs>
                <w:tab w:val="left" w:pos="709"/>
                <w:tab w:val="right" w:pos="9360"/>
              </w:tabs>
              <w:spacing w:after="200" w:line="240" w:lineRule="auto"/>
              <w:contextualSpacing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В составе заявки отсутствуют следующие документы, требуемые в  соответствии с п. 2.1.1.1 Документации о закупке:</w:t>
            </w:r>
          </w:p>
          <w:p w:rsidR="00F960AC" w:rsidRPr="00F960AC" w:rsidRDefault="00F960AC" w:rsidP="00F960AC">
            <w:pPr>
              <w:tabs>
                <w:tab w:val="num" w:pos="2880"/>
              </w:tabs>
              <w:spacing w:line="240" w:lineRule="auto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- Техническое предложение на выполнение работ (</w:t>
            </w:r>
            <w:proofErr w:type="spellStart"/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пп</w:t>
            </w:r>
            <w:proofErr w:type="spellEnd"/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. «в»),</w:t>
            </w:r>
          </w:p>
          <w:p w:rsidR="00F960AC" w:rsidRPr="00F960AC" w:rsidRDefault="00F960AC" w:rsidP="00F960AC">
            <w:pPr>
              <w:tabs>
                <w:tab w:val="num" w:pos="2880"/>
              </w:tabs>
              <w:spacing w:line="240" w:lineRule="auto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- Сводная таблица стоимости работ (</w:t>
            </w:r>
            <w:proofErr w:type="spellStart"/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пп</w:t>
            </w:r>
            <w:proofErr w:type="spellEnd"/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 xml:space="preserve">. «д»), </w:t>
            </w:r>
          </w:p>
          <w:p w:rsidR="00F960AC" w:rsidRPr="00F960AC" w:rsidRDefault="00F960AC" w:rsidP="00F960AC">
            <w:pPr>
              <w:tabs>
                <w:tab w:val="num" w:pos="2880"/>
              </w:tabs>
              <w:spacing w:line="240" w:lineRule="auto"/>
              <w:jc w:val="left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- График выполнения работ (</w:t>
            </w:r>
            <w:proofErr w:type="spellStart"/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пп</w:t>
            </w:r>
            <w:proofErr w:type="spellEnd"/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. «г»),</w:t>
            </w:r>
          </w:p>
          <w:p w:rsidR="00F960AC" w:rsidRPr="00F960AC" w:rsidRDefault="00F960AC" w:rsidP="00F960AC">
            <w:pPr>
              <w:tabs>
                <w:tab w:val="num" w:pos="2880"/>
              </w:tabs>
              <w:spacing w:line="240" w:lineRule="auto"/>
              <w:jc w:val="left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- График оплаты (</w:t>
            </w:r>
            <w:proofErr w:type="spellStart"/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пп</w:t>
            </w:r>
            <w:proofErr w:type="spellEnd"/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. «е»),</w:t>
            </w:r>
          </w:p>
          <w:p w:rsidR="00F960AC" w:rsidRPr="00F960AC" w:rsidRDefault="00F960AC" w:rsidP="00F960AC">
            <w:pPr>
              <w:tabs>
                <w:tab w:val="num" w:pos="2880"/>
              </w:tabs>
              <w:spacing w:line="240" w:lineRule="auto"/>
              <w:jc w:val="left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- Анкета Участника запроса цен (</w:t>
            </w:r>
            <w:proofErr w:type="spellStart"/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пп</w:t>
            </w:r>
            <w:proofErr w:type="spellEnd"/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. «ж»)</w:t>
            </w:r>
          </w:p>
        </w:tc>
      </w:tr>
      <w:tr w:rsidR="00F960AC" w:rsidRPr="00F960AC" w:rsidTr="00F960AC">
        <w:trPr>
          <w:trHeight w:val="3258"/>
        </w:trPr>
        <w:tc>
          <w:tcPr>
            <w:tcW w:w="9649" w:type="dxa"/>
            <w:shd w:val="clear" w:color="auto" w:fill="auto"/>
          </w:tcPr>
          <w:p w:rsidR="00F960AC" w:rsidRPr="00F960AC" w:rsidRDefault="00F960AC" w:rsidP="00F960AC">
            <w:pPr>
              <w:numPr>
                <w:ilvl w:val="0"/>
                <w:numId w:val="31"/>
              </w:numPr>
              <w:tabs>
                <w:tab w:val="left" w:pos="851"/>
                <w:tab w:val="right" w:pos="9360"/>
              </w:tabs>
              <w:spacing w:after="200" w:line="240" w:lineRule="auto"/>
              <w:contextualSpacing/>
              <w:jc w:val="left"/>
              <w:rPr>
                <w:rFonts w:eastAsiaTheme="minorHAnsi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 xml:space="preserve">В составе заявки отсутствуют следующие документы, требуемые в  соответствии с п. </w:t>
            </w:r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2.2.5.1 </w:t>
            </w:r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Документации о закупке:</w:t>
            </w:r>
          </w:p>
          <w:p w:rsidR="00F960AC" w:rsidRPr="00F960AC" w:rsidRDefault="00F960AC" w:rsidP="00F960AC">
            <w:pPr>
              <w:tabs>
                <w:tab w:val="num" w:pos="2880"/>
              </w:tabs>
              <w:spacing w:line="240" w:lineRule="auto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 xml:space="preserve">- </w:t>
            </w:r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Информационное письмо о налич</w:t>
            </w:r>
            <w:proofErr w:type="gramStart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ии у У</w:t>
            </w:r>
            <w:proofErr w:type="gramEnd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частника запроса цен связей, носящих характер </w:t>
            </w:r>
            <w:proofErr w:type="spellStart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аффилированности</w:t>
            </w:r>
            <w:proofErr w:type="spellEnd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с Организатором запроса цен  (в том числе и </w:t>
            </w:r>
            <w:r w:rsidRPr="00F960AC">
              <w:rPr>
                <w:rFonts w:eastAsiaTheme="minorHAnsi"/>
                <w:noProof/>
                <w:snapToGrid/>
                <w:sz w:val="25"/>
                <w:szCs w:val="25"/>
                <w:lang w:eastAsia="en-US"/>
              </w:rPr>
              <w:t>сотрудниками</w:t>
            </w:r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Организатора) и сотрудниками Заказчика (</w:t>
            </w:r>
            <w:proofErr w:type="spellStart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пп</w:t>
            </w:r>
            <w:proofErr w:type="spellEnd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«к»),</w:t>
            </w:r>
          </w:p>
          <w:p w:rsidR="00F960AC" w:rsidRPr="00F960AC" w:rsidRDefault="00F960AC" w:rsidP="00F960AC">
            <w:pPr>
              <w:tabs>
                <w:tab w:val="num" w:pos="2880"/>
              </w:tabs>
              <w:spacing w:line="240" w:lineRule="auto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- Справка о выполнении аналогичных по характеру и объему работ договоров (</w:t>
            </w:r>
            <w:proofErr w:type="spellStart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пп</w:t>
            </w:r>
            <w:proofErr w:type="spellEnd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«ж»),</w:t>
            </w:r>
          </w:p>
          <w:p w:rsidR="00F960AC" w:rsidRPr="00F960AC" w:rsidRDefault="00F960AC" w:rsidP="00F960AC">
            <w:pPr>
              <w:tabs>
                <w:tab w:val="num" w:pos="2880"/>
              </w:tabs>
              <w:spacing w:line="240" w:lineRule="auto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- Справка о материально-технических ресурсах (</w:t>
            </w:r>
            <w:proofErr w:type="spellStart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пп</w:t>
            </w:r>
            <w:proofErr w:type="spellEnd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«з»),</w:t>
            </w:r>
          </w:p>
          <w:p w:rsidR="00F960AC" w:rsidRPr="00F960AC" w:rsidRDefault="00F960AC" w:rsidP="00F960AC">
            <w:pPr>
              <w:tabs>
                <w:tab w:val="num" w:pos="2880"/>
              </w:tabs>
              <w:spacing w:line="240" w:lineRule="auto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- Справка о кадровых ресурсах (</w:t>
            </w:r>
            <w:proofErr w:type="spellStart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пп</w:t>
            </w:r>
            <w:proofErr w:type="spellEnd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«и»),</w:t>
            </w:r>
          </w:p>
          <w:p w:rsidR="00F960AC" w:rsidRPr="00F960AC" w:rsidRDefault="00F960AC" w:rsidP="00F960AC">
            <w:pPr>
              <w:tabs>
                <w:tab w:val="num" w:pos="2880"/>
              </w:tabs>
              <w:spacing w:line="240" w:lineRule="auto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- Справка о цепочке собственников, включая бенефициаров (в том числе конечных) (</w:t>
            </w:r>
            <w:proofErr w:type="spellStart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пп</w:t>
            </w:r>
            <w:proofErr w:type="spellEnd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«л»)</w:t>
            </w:r>
          </w:p>
        </w:tc>
      </w:tr>
      <w:tr w:rsidR="00F960AC" w:rsidRPr="00F960AC" w:rsidTr="00F960AC">
        <w:trPr>
          <w:trHeight w:val="900"/>
        </w:trPr>
        <w:tc>
          <w:tcPr>
            <w:tcW w:w="9649" w:type="dxa"/>
            <w:shd w:val="clear" w:color="auto" w:fill="auto"/>
          </w:tcPr>
          <w:p w:rsidR="00F960AC" w:rsidRPr="00F960AC" w:rsidRDefault="00F960AC" w:rsidP="00F960AC">
            <w:pPr>
              <w:numPr>
                <w:ilvl w:val="0"/>
                <w:numId w:val="31"/>
              </w:numPr>
              <w:tabs>
                <w:tab w:val="left" w:pos="851"/>
                <w:tab w:val="right" w:pos="9360"/>
              </w:tabs>
              <w:spacing w:after="200" w:line="240" w:lineRule="auto"/>
              <w:contextualSpacing/>
              <w:jc w:val="left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Представленная Участником копия выписки из Единого государственного реестра юридических лиц/индивидуальных предпринимателей датирована 07.12.2015 г., что не соответствует </w:t>
            </w:r>
            <w:proofErr w:type="spellStart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>пп</w:t>
            </w:r>
            <w:proofErr w:type="spellEnd"/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«а» п. 2.2.5.1 Документации о закупке.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E81FAA" w:rsidRPr="00F960AC" w:rsidRDefault="00E81FAA" w:rsidP="00E81FAA">
      <w:pPr>
        <w:spacing w:line="240" w:lineRule="auto"/>
        <w:rPr>
          <w:b/>
          <w:sz w:val="26"/>
          <w:szCs w:val="26"/>
          <w:u w:val="single"/>
        </w:rPr>
      </w:pPr>
      <w:r w:rsidRPr="00F960AC">
        <w:rPr>
          <w:b/>
          <w:sz w:val="26"/>
          <w:szCs w:val="26"/>
          <w:u w:val="single"/>
        </w:rPr>
        <w:t>По вопросу № 3</w:t>
      </w:r>
    </w:p>
    <w:p w:rsidR="00F960AC" w:rsidRPr="00F960AC" w:rsidRDefault="00F960AC" w:rsidP="00F960AC">
      <w:pPr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F960AC">
        <w:rPr>
          <w:rFonts w:eastAsiaTheme="minorHAnsi"/>
          <w:snapToGrid/>
          <w:sz w:val="25"/>
          <w:szCs w:val="25"/>
          <w:lang w:eastAsia="en-US"/>
        </w:rPr>
        <w:t xml:space="preserve">Отклонить заявку Участника </w:t>
      </w:r>
      <w:r w:rsidRPr="00F960AC">
        <w:rPr>
          <w:b/>
          <w:bCs/>
          <w:i/>
          <w:iCs/>
          <w:snapToGrid/>
          <w:sz w:val="25"/>
          <w:szCs w:val="25"/>
        </w:rPr>
        <w:t>ООО "ИМПУЛЬС"</w:t>
      </w:r>
      <w:r w:rsidRPr="00F960AC">
        <w:rPr>
          <w:bCs/>
          <w:i/>
          <w:iCs/>
          <w:snapToGrid/>
          <w:sz w:val="25"/>
          <w:szCs w:val="25"/>
        </w:rPr>
        <w:t xml:space="preserve"> </w:t>
      </w:r>
      <w:r w:rsidRPr="00F960AC">
        <w:rPr>
          <w:rFonts w:eastAsiaTheme="minorHAnsi"/>
          <w:snapToGrid/>
          <w:sz w:val="25"/>
          <w:szCs w:val="25"/>
          <w:lang w:eastAsia="en-US"/>
        </w:rPr>
        <w:t xml:space="preserve"> от дальнейшего рассмотрения, на основании п. 2.3.1.3. и п. 2.3.1.6 Документации о закупке.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9"/>
      </w:tblGrid>
      <w:tr w:rsidR="00F960AC" w:rsidRPr="00F960AC" w:rsidTr="00F960AC">
        <w:trPr>
          <w:trHeight w:val="249"/>
        </w:trPr>
        <w:tc>
          <w:tcPr>
            <w:tcW w:w="9739" w:type="dxa"/>
            <w:shd w:val="clear" w:color="auto" w:fill="auto"/>
          </w:tcPr>
          <w:p w:rsidR="00F960AC" w:rsidRPr="00F960AC" w:rsidRDefault="00F960AC" w:rsidP="00F960A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F960AC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Основания для отклонения</w:t>
            </w:r>
          </w:p>
        </w:tc>
      </w:tr>
      <w:tr w:rsidR="00F960AC" w:rsidRPr="00F960AC" w:rsidTr="00F960AC">
        <w:trPr>
          <w:trHeight w:val="964"/>
        </w:trPr>
        <w:tc>
          <w:tcPr>
            <w:tcW w:w="9739" w:type="dxa"/>
            <w:shd w:val="clear" w:color="auto" w:fill="auto"/>
          </w:tcPr>
          <w:p w:rsidR="00F960AC" w:rsidRPr="00F960AC" w:rsidRDefault="00F960AC" w:rsidP="00F960AC">
            <w:pPr>
              <w:spacing w:line="240" w:lineRule="auto"/>
              <w:ind w:firstLine="360"/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 xml:space="preserve">Участник не прикрепил в электронный ящик </w:t>
            </w:r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на Торговой площадке Системы </w:t>
            </w:r>
            <w:hyperlink r:id="rId10" w:history="1">
              <w:r w:rsidRPr="00F960AC">
                <w:rPr>
                  <w:rFonts w:eastAsiaTheme="minorHAnsi"/>
                  <w:snapToGrid/>
                  <w:color w:val="0000FF"/>
                  <w:sz w:val="25"/>
                  <w:szCs w:val="25"/>
                  <w:u w:val="single"/>
                  <w:lang w:eastAsia="en-US"/>
                </w:rPr>
                <w:t>www.b2b-energo.ru</w:t>
              </w:r>
            </w:hyperlink>
            <w:r w:rsidRPr="00F960AC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пакет документов, что не соответствует п. 2.3.1.3. и п. 2.3.1.6 Документации о закупке.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E81FAA" w:rsidRPr="00F960AC" w:rsidRDefault="00E81FAA" w:rsidP="00E81FAA">
      <w:pPr>
        <w:spacing w:line="240" w:lineRule="auto"/>
        <w:rPr>
          <w:b/>
          <w:sz w:val="26"/>
          <w:szCs w:val="26"/>
          <w:u w:val="single"/>
        </w:rPr>
      </w:pPr>
      <w:r w:rsidRPr="00F960AC">
        <w:rPr>
          <w:b/>
          <w:sz w:val="26"/>
          <w:szCs w:val="26"/>
          <w:u w:val="single"/>
        </w:rPr>
        <w:t>По вопросу № 4</w:t>
      </w:r>
    </w:p>
    <w:p w:rsidR="00F960AC" w:rsidRPr="00F960AC" w:rsidRDefault="00F960AC" w:rsidP="00F960AC">
      <w:pPr>
        <w:tabs>
          <w:tab w:val="left" w:pos="426"/>
          <w:tab w:val="right" w:pos="9360"/>
        </w:tabs>
        <w:spacing w:line="240" w:lineRule="auto"/>
        <w:rPr>
          <w:snapToGrid/>
          <w:sz w:val="25"/>
          <w:szCs w:val="25"/>
        </w:rPr>
      </w:pPr>
      <w:r w:rsidRPr="00F960AC">
        <w:rPr>
          <w:b/>
          <w:sz w:val="25"/>
          <w:szCs w:val="25"/>
        </w:rPr>
        <w:t>Признать</w:t>
      </w:r>
      <w:r w:rsidRPr="00F960AC">
        <w:rPr>
          <w:sz w:val="25"/>
          <w:szCs w:val="25"/>
        </w:rPr>
        <w:t xml:space="preserve"> заявки </w:t>
      </w:r>
      <w:r w:rsidRPr="00F960AC">
        <w:rPr>
          <w:rFonts w:eastAsiaTheme="minorHAnsi"/>
          <w:b/>
          <w:i/>
          <w:snapToGrid/>
          <w:sz w:val="25"/>
          <w:szCs w:val="25"/>
          <w:lang w:eastAsia="en-US"/>
        </w:rPr>
        <w:t>ООО "ТЕХЦЕНТР</w:t>
      </w:r>
      <w:r w:rsidRPr="00F960AC">
        <w:rPr>
          <w:rFonts w:eastAsiaTheme="minorHAnsi"/>
          <w:snapToGrid/>
          <w:sz w:val="25"/>
          <w:szCs w:val="25"/>
          <w:lang w:eastAsia="en-US"/>
        </w:rPr>
        <w:t>" (690105, Россия, Приморский край, г. Владивосток, ул. Русская, д. 57</w:t>
      </w:r>
      <w:proofErr w:type="gramStart"/>
      <w:r w:rsidRPr="00F960AC">
        <w:rPr>
          <w:rFonts w:eastAsiaTheme="minorHAnsi"/>
          <w:snapToGrid/>
          <w:sz w:val="25"/>
          <w:szCs w:val="25"/>
          <w:lang w:eastAsia="en-US"/>
        </w:rPr>
        <w:t xml:space="preserve"> Ж</w:t>
      </w:r>
      <w:proofErr w:type="gramEnd"/>
      <w:r w:rsidRPr="00F960AC">
        <w:rPr>
          <w:rFonts w:eastAsiaTheme="minorHAnsi"/>
          <w:snapToGrid/>
          <w:sz w:val="25"/>
          <w:szCs w:val="25"/>
          <w:lang w:eastAsia="en-US"/>
        </w:rPr>
        <w:t xml:space="preserve">, кв. 18), </w:t>
      </w:r>
      <w:r w:rsidRPr="00F960AC">
        <w:rPr>
          <w:rFonts w:eastAsiaTheme="minorHAnsi"/>
          <w:b/>
          <w:i/>
          <w:snapToGrid/>
          <w:sz w:val="25"/>
          <w:szCs w:val="25"/>
          <w:lang w:eastAsia="en-US"/>
        </w:rPr>
        <w:t>ООО "ЭНЕРГОСИСТЕМА АМУР"</w:t>
      </w:r>
      <w:r w:rsidRPr="00F960AC">
        <w:rPr>
          <w:rFonts w:eastAsiaTheme="minorHAnsi"/>
          <w:snapToGrid/>
          <w:sz w:val="25"/>
          <w:szCs w:val="25"/>
          <w:lang w:eastAsia="en-US"/>
        </w:rPr>
        <w:t xml:space="preserve"> (675000, </w:t>
      </w:r>
      <w:r w:rsidRPr="00F960AC">
        <w:rPr>
          <w:rFonts w:eastAsiaTheme="minorHAnsi"/>
          <w:snapToGrid/>
          <w:sz w:val="25"/>
          <w:szCs w:val="25"/>
          <w:lang w:eastAsia="en-US"/>
        </w:rPr>
        <w:lastRenderedPageBreak/>
        <w:t xml:space="preserve">Россия, Амурская область, г. Благовещенск, ул. Красноармейская, д. 102, литер А) </w:t>
      </w:r>
      <w:r w:rsidRPr="00F960AC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F960AC" w:rsidRPr="00A1473C" w:rsidRDefault="00F960AC" w:rsidP="00F960AC">
      <w:pPr>
        <w:spacing w:line="240" w:lineRule="auto"/>
        <w:rPr>
          <w:b/>
          <w:sz w:val="26"/>
          <w:szCs w:val="26"/>
          <w:u w:val="single"/>
        </w:rPr>
      </w:pPr>
      <w:r w:rsidRPr="00A1473C">
        <w:rPr>
          <w:b/>
          <w:sz w:val="26"/>
          <w:szCs w:val="26"/>
          <w:u w:val="single"/>
        </w:rPr>
        <w:t>По вопросу № 5</w:t>
      </w:r>
    </w:p>
    <w:p w:rsidR="00F960AC" w:rsidRPr="00F960AC" w:rsidRDefault="00F960AC" w:rsidP="00F960A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F960AC">
        <w:rPr>
          <w:sz w:val="26"/>
          <w:szCs w:val="26"/>
        </w:rPr>
        <w:t xml:space="preserve">Утвердить </w:t>
      </w:r>
      <w:proofErr w:type="gramStart"/>
      <w:r w:rsidRPr="00F960AC">
        <w:rPr>
          <w:sz w:val="26"/>
          <w:szCs w:val="26"/>
        </w:rPr>
        <w:t>итоговую</w:t>
      </w:r>
      <w:proofErr w:type="gramEnd"/>
      <w:r w:rsidRPr="00F960AC">
        <w:rPr>
          <w:sz w:val="26"/>
          <w:szCs w:val="26"/>
        </w:rPr>
        <w:t xml:space="preserve"> </w:t>
      </w:r>
      <w:proofErr w:type="spellStart"/>
      <w:r w:rsidRPr="00F960AC">
        <w:rPr>
          <w:sz w:val="26"/>
          <w:szCs w:val="26"/>
        </w:rPr>
        <w:t>ранжировку</w:t>
      </w:r>
      <w:proofErr w:type="spellEnd"/>
      <w:r w:rsidRPr="00F960AC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937"/>
        <w:gridCol w:w="2131"/>
      </w:tblGrid>
      <w:tr w:rsidR="00F960AC" w:rsidRPr="00F960AC" w:rsidTr="006B2441">
        <w:trPr>
          <w:trHeight w:val="7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60AC" w:rsidRPr="00F960AC" w:rsidRDefault="00F960AC" w:rsidP="00F960A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960AC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F960AC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F960AC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F960AC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60AC" w:rsidRPr="00F960AC" w:rsidRDefault="00F960AC" w:rsidP="00F960A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960AC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60AC" w:rsidRPr="00F960AC" w:rsidRDefault="00F960AC" w:rsidP="00F960A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960AC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F960AC" w:rsidRPr="00F960AC" w:rsidTr="006B2441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60AC" w:rsidRPr="00F960AC" w:rsidRDefault="00F960AC" w:rsidP="00F960A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960AC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ООО "ТЕХЦЕНТР</w:t>
            </w:r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>" (690105, Россия, Приморский край, г. Владивосток, ул. Русская, д. 57</w:t>
            </w:r>
            <w:proofErr w:type="gramStart"/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Ж</w:t>
            </w:r>
            <w:proofErr w:type="gramEnd"/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>, кв. 18)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2 270 000,00</w:t>
            </w:r>
          </w:p>
        </w:tc>
      </w:tr>
      <w:tr w:rsidR="00F960AC" w:rsidRPr="00F960AC" w:rsidTr="006B2441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60AC" w:rsidRPr="00F960AC" w:rsidRDefault="00F960AC" w:rsidP="00F960A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960AC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ООО "ЭНЕРГОСИСТЕМА АМУР"</w:t>
            </w:r>
            <w:r w:rsidRPr="00F960AC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60AC" w:rsidRPr="00F960AC" w:rsidRDefault="00F960AC" w:rsidP="00F960AC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F960AC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2 900 000,00</w:t>
            </w:r>
          </w:p>
        </w:tc>
      </w:tr>
    </w:tbl>
    <w:p w:rsidR="00F960AC" w:rsidRDefault="00F960AC" w:rsidP="00F960AC">
      <w:pPr>
        <w:spacing w:line="240" w:lineRule="auto"/>
        <w:rPr>
          <w:b/>
          <w:sz w:val="26"/>
          <w:szCs w:val="26"/>
        </w:rPr>
      </w:pPr>
    </w:p>
    <w:p w:rsidR="00F960AC" w:rsidRPr="00A1473C" w:rsidRDefault="00F960AC" w:rsidP="00F960AC">
      <w:pPr>
        <w:spacing w:line="240" w:lineRule="auto"/>
        <w:rPr>
          <w:b/>
          <w:sz w:val="26"/>
          <w:szCs w:val="26"/>
          <w:u w:val="single"/>
        </w:rPr>
      </w:pPr>
      <w:r w:rsidRPr="00A1473C">
        <w:rPr>
          <w:b/>
          <w:sz w:val="26"/>
          <w:szCs w:val="26"/>
          <w:u w:val="single"/>
        </w:rPr>
        <w:t>По вопросу № 6</w:t>
      </w:r>
    </w:p>
    <w:p w:rsidR="00F960AC" w:rsidRPr="00F960AC" w:rsidRDefault="00F960AC" w:rsidP="00F960AC">
      <w:pPr>
        <w:tabs>
          <w:tab w:val="left" w:pos="426"/>
        </w:tabs>
        <w:suppressAutoHyphens/>
        <w:spacing w:line="240" w:lineRule="auto"/>
        <w:rPr>
          <w:sz w:val="25"/>
          <w:szCs w:val="25"/>
        </w:rPr>
      </w:pPr>
      <w:proofErr w:type="gramStart"/>
      <w:r w:rsidRPr="00F960AC">
        <w:rPr>
          <w:b/>
          <w:i/>
          <w:sz w:val="25"/>
          <w:szCs w:val="25"/>
        </w:rPr>
        <w:t>Признать победителем</w:t>
      </w:r>
      <w:r w:rsidRPr="00F960AC">
        <w:rPr>
          <w:sz w:val="25"/>
          <w:szCs w:val="25"/>
        </w:rPr>
        <w:t xml:space="preserve"> открытого электронного запроса цен </w:t>
      </w:r>
      <w:r w:rsidRPr="00F960AC">
        <w:rPr>
          <w:b/>
          <w:i/>
          <w:snapToGrid/>
          <w:color w:val="000000" w:themeColor="text1"/>
          <w:sz w:val="25"/>
          <w:szCs w:val="25"/>
        </w:rPr>
        <w:t xml:space="preserve"> «Мероприятия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(урочище "Мирное", урочище "</w:t>
      </w:r>
      <w:proofErr w:type="spellStart"/>
      <w:r w:rsidRPr="00F960AC">
        <w:rPr>
          <w:b/>
          <w:i/>
          <w:snapToGrid/>
          <w:color w:val="000000" w:themeColor="text1"/>
          <w:sz w:val="25"/>
          <w:szCs w:val="25"/>
        </w:rPr>
        <w:t>Кипарисово</w:t>
      </w:r>
      <w:proofErr w:type="spellEnd"/>
      <w:r w:rsidRPr="00F960AC">
        <w:rPr>
          <w:b/>
          <w:i/>
          <w:snapToGrid/>
          <w:color w:val="000000" w:themeColor="text1"/>
          <w:sz w:val="25"/>
          <w:szCs w:val="25"/>
        </w:rPr>
        <w:t xml:space="preserve">", п. Алексеевка, </w:t>
      </w:r>
      <w:proofErr w:type="spellStart"/>
      <w:r w:rsidRPr="00F960AC">
        <w:rPr>
          <w:b/>
          <w:i/>
          <w:snapToGrid/>
          <w:color w:val="000000" w:themeColor="text1"/>
          <w:sz w:val="25"/>
          <w:szCs w:val="25"/>
        </w:rPr>
        <w:t>Надеждинский</w:t>
      </w:r>
      <w:proofErr w:type="spellEnd"/>
      <w:r w:rsidRPr="00F960AC">
        <w:rPr>
          <w:b/>
          <w:i/>
          <w:snapToGrid/>
          <w:color w:val="000000" w:themeColor="text1"/>
          <w:sz w:val="25"/>
          <w:szCs w:val="25"/>
        </w:rPr>
        <w:t xml:space="preserve"> район, </w:t>
      </w:r>
      <w:proofErr w:type="spellStart"/>
      <w:r w:rsidRPr="00F960AC">
        <w:rPr>
          <w:b/>
          <w:i/>
          <w:snapToGrid/>
          <w:color w:val="000000" w:themeColor="text1"/>
          <w:sz w:val="25"/>
          <w:szCs w:val="25"/>
        </w:rPr>
        <w:t>зкх</w:t>
      </w:r>
      <w:proofErr w:type="spellEnd"/>
      <w:r w:rsidRPr="00F960AC">
        <w:rPr>
          <w:b/>
          <w:i/>
          <w:snapToGrid/>
          <w:color w:val="000000" w:themeColor="text1"/>
          <w:sz w:val="25"/>
          <w:szCs w:val="25"/>
        </w:rPr>
        <w:t xml:space="preserve"> "Черешня")» </w:t>
      </w:r>
      <w:r w:rsidRPr="00F960AC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F960AC">
        <w:rPr>
          <w:sz w:val="25"/>
          <w:szCs w:val="25"/>
        </w:rPr>
        <w:t>ранжировке</w:t>
      </w:r>
      <w:proofErr w:type="spellEnd"/>
      <w:r w:rsidRPr="00F960AC">
        <w:rPr>
          <w:sz w:val="25"/>
          <w:szCs w:val="25"/>
        </w:rPr>
        <w:t xml:space="preserve"> по степени предпочтительности для Заказчика</w:t>
      </w:r>
      <w:r w:rsidRPr="00F960AC">
        <w:rPr>
          <w:b/>
          <w:i/>
          <w:snapToGrid/>
          <w:sz w:val="25"/>
          <w:szCs w:val="25"/>
        </w:rPr>
        <w:t xml:space="preserve"> </w:t>
      </w:r>
      <w:r w:rsidRPr="00F960AC">
        <w:rPr>
          <w:rFonts w:eastAsiaTheme="minorHAnsi"/>
          <w:b/>
          <w:i/>
          <w:snapToGrid/>
          <w:color w:val="000000" w:themeColor="text1"/>
          <w:sz w:val="25"/>
          <w:szCs w:val="25"/>
          <w:lang w:eastAsia="en-US"/>
        </w:rPr>
        <w:t>ООО "ТЕХЦЕНТР"</w:t>
      </w:r>
      <w:r w:rsidRPr="00F960AC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(690105, Россия, Приморский край</w:t>
      </w:r>
      <w:proofErr w:type="gramEnd"/>
      <w:r w:rsidRPr="00F960AC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, г. Владивосток, ул. Русская, д. 57 Ж, кв. 18) </w:t>
      </w:r>
      <w:r w:rsidRPr="00F960AC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F960AC">
        <w:rPr>
          <w:sz w:val="25"/>
          <w:szCs w:val="25"/>
        </w:rPr>
        <w:t>на условиях:  цена заявки 2 270 000,00 руб. без учета НДС  2 678 600,00 руб. с учетом НДС</w:t>
      </w:r>
      <w:proofErr w:type="gramStart"/>
      <w:r w:rsidRPr="00F960AC">
        <w:rPr>
          <w:sz w:val="25"/>
          <w:szCs w:val="25"/>
        </w:rPr>
        <w:t xml:space="preserve"> .</w:t>
      </w:r>
      <w:proofErr w:type="gramEnd"/>
      <w:r w:rsidRPr="00F960AC">
        <w:rPr>
          <w:sz w:val="25"/>
          <w:szCs w:val="25"/>
        </w:rPr>
        <w:t xml:space="preserve"> Срок выполнения работ: с момента заключения договора до 18.01.2017 г. Условия оплаты: оплата выполненных работ производится в течение 60 (шестидесяти) календарных дней с момента подписания актов выполненных работ, на основании предоставленных Подрядчиком счетов-фактур. Гарантии выполненных работ: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составляет 3 года с момента ввода объекта в эксплуатацию, при условии соблюдения Заказчиком правил эксплуатации сданного в эксплуатацию объекта.</w:t>
      </w: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960AC" w:rsidRDefault="00F960A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960AC" w:rsidRDefault="00F960AC" w:rsidP="00F960AC">
      <w:pPr>
        <w:tabs>
          <w:tab w:val="right" w:pos="9360"/>
        </w:tabs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F960AC">
        <w:rPr>
          <w:b/>
          <w:i/>
          <w:sz w:val="26"/>
          <w:szCs w:val="26"/>
        </w:rPr>
        <w:t xml:space="preserve">Ответственный секретарь </w:t>
      </w:r>
      <w:proofErr w:type="gramStart"/>
      <w:r w:rsidRPr="00F960AC">
        <w:rPr>
          <w:b/>
          <w:i/>
          <w:sz w:val="26"/>
          <w:szCs w:val="26"/>
        </w:rPr>
        <w:t>Закупочной</w:t>
      </w:r>
      <w:proofErr w:type="gramEnd"/>
      <w:r w:rsidRPr="00F960AC">
        <w:rPr>
          <w:b/>
          <w:i/>
          <w:sz w:val="26"/>
          <w:szCs w:val="26"/>
        </w:rPr>
        <w:t xml:space="preserve"> </w:t>
      </w:r>
    </w:p>
    <w:p w:rsidR="00F960AC" w:rsidRPr="00F960AC" w:rsidRDefault="00F960AC" w:rsidP="00F960AC">
      <w:pPr>
        <w:tabs>
          <w:tab w:val="right" w:pos="9360"/>
        </w:tabs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F960AC">
        <w:rPr>
          <w:b/>
          <w:i/>
          <w:sz w:val="26"/>
          <w:szCs w:val="26"/>
        </w:rPr>
        <w:t>комисс</w:t>
      </w:r>
      <w:proofErr w:type="gramStart"/>
      <w:r w:rsidRPr="00F960AC">
        <w:rPr>
          <w:b/>
          <w:i/>
          <w:sz w:val="26"/>
          <w:szCs w:val="26"/>
        </w:rPr>
        <w:t>ии</w:t>
      </w:r>
      <w:r>
        <w:rPr>
          <w:b/>
          <w:i/>
          <w:sz w:val="26"/>
          <w:szCs w:val="26"/>
        </w:rPr>
        <w:t xml:space="preserve"> АО</w:t>
      </w:r>
      <w:proofErr w:type="gramEnd"/>
      <w:r>
        <w:rPr>
          <w:b/>
          <w:i/>
          <w:sz w:val="26"/>
          <w:szCs w:val="26"/>
        </w:rPr>
        <w:t xml:space="preserve"> «ДРСК»                                                                                Т.В. </w:t>
      </w:r>
      <w:proofErr w:type="spellStart"/>
      <w:r>
        <w:rPr>
          <w:b/>
          <w:i/>
          <w:sz w:val="26"/>
          <w:szCs w:val="26"/>
        </w:rPr>
        <w:t>Челышева</w:t>
      </w:r>
      <w:proofErr w:type="spellEnd"/>
    </w:p>
    <w:p w:rsidR="00F960AC" w:rsidRDefault="00F960A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960AC" w:rsidRDefault="00F960A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960AC" w:rsidRDefault="00F960A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960AC" w:rsidRDefault="00F960A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960AC" w:rsidRDefault="00F960A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960AC" w:rsidRDefault="00F960A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960AC" w:rsidRDefault="00F960A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960AC" w:rsidRDefault="00F960A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960AC" w:rsidRDefault="00F960A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11"/>
      <w:footerReference w:type="default" r:id="rId12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7B" w:rsidRDefault="00CE127B" w:rsidP="00355095">
      <w:pPr>
        <w:spacing w:line="240" w:lineRule="auto"/>
      </w:pPr>
      <w:r>
        <w:separator/>
      </w:r>
    </w:p>
  </w:endnote>
  <w:endnote w:type="continuationSeparator" w:id="0">
    <w:p w:rsidR="00CE127B" w:rsidRDefault="00CE12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4C8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4C8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7B" w:rsidRDefault="00CE127B" w:rsidP="00355095">
      <w:pPr>
        <w:spacing w:line="240" w:lineRule="auto"/>
      </w:pPr>
      <w:r>
        <w:separator/>
      </w:r>
    </w:p>
  </w:footnote>
  <w:footnote w:type="continuationSeparator" w:id="0">
    <w:p w:rsidR="00CE127B" w:rsidRDefault="00CE12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C169E5">
      <w:rPr>
        <w:i/>
        <w:sz w:val="20"/>
      </w:rPr>
      <w:t>закупка 2156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8B1AC8"/>
    <w:multiLevelType w:val="hybridMultilevel"/>
    <w:tmpl w:val="58B0C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3306" w:hanging="360"/>
      </w:pPr>
    </w:lvl>
    <w:lvl w:ilvl="2" w:tplc="0419001B" w:tentative="1">
      <w:start w:val="1"/>
      <w:numFmt w:val="lowerRoman"/>
      <w:lvlText w:val="%3."/>
      <w:lvlJc w:val="right"/>
      <w:pPr>
        <w:ind w:left="-2586" w:hanging="180"/>
      </w:pPr>
    </w:lvl>
    <w:lvl w:ilvl="3" w:tplc="0419000F" w:tentative="1">
      <w:start w:val="1"/>
      <w:numFmt w:val="decimal"/>
      <w:lvlText w:val="%4."/>
      <w:lvlJc w:val="left"/>
      <w:pPr>
        <w:ind w:left="-1866" w:hanging="360"/>
      </w:pPr>
    </w:lvl>
    <w:lvl w:ilvl="4" w:tplc="04190019" w:tentative="1">
      <w:start w:val="1"/>
      <w:numFmt w:val="lowerLetter"/>
      <w:lvlText w:val="%5."/>
      <w:lvlJc w:val="left"/>
      <w:pPr>
        <w:ind w:left="-1146" w:hanging="360"/>
      </w:pPr>
    </w:lvl>
    <w:lvl w:ilvl="5" w:tplc="0419001B" w:tentative="1">
      <w:start w:val="1"/>
      <w:numFmt w:val="lowerRoman"/>
      <w:lvlText w:val="%6."/>
      <w:lvlJc w:val="right"/>
      <w:pPr>
        <w:ind w:left="-426" w:hanging="180"/>
      </w:pPr>
    </w:lvl>
    <w:lvl w:ilvl="6" w:tplc="0419000F" w:tentative="1">
      <w:start w:val="1"/>
      <w:numFmt w:val="decimal"/>
      <w:lvlText w:val="%7."/>
      <w:lvlJc w:val="left"/>
      <w:pPr>
        <w:ind w:left="294" w:hanging="360"/>
      </w:pPr>
    </w:lvl>
    <w:lvl w:ilvl="7" w:tplc="04190019" w:tentative="1">
      <w:start w:val="1"/>
      <w:numFmt w:val="lowerLetter"/>
      <w:lvlText w:val="%8."/>
      <w:lvlJc w:val="left"/>
      <w:pPr>
        <w:ind w:left="1014" w:hanging="360"/>
      </w:pPr>
    </w:lvl>
    <w:lvl w:ilvl="8" w:tplc="0419001B" w:tentative="1">
      <w:start w:val="1"/>
      <w:numFmt w:val="lowerRoman"/>
      <w:lvlText w:val="%9."/>
      <w:lvlJc w:val="right"/>
      <w:pPr>
        <w:ind w:left="1734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5B2F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0BDF"/>
    <w:rsid w:val="00704F82"/>
    <w:rsid w:val="00705A18"/>
    <w:rsid w:val="00710086"/>
    <w:rsid w:val="00710A7E"/>
    <w:rsid w:val="0071472B"/>
    <w:rsid w:val="00721E9A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1473C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D49FB"/>
    <w:rsid w:val="00BF278F"/>
    <w:rsid w:val="00BF35EB"/>
    <w:rsid w:val="00BF716F"/>
    <w:rsid w:val="00BF77E9"/>
    <w:rsid w:val="00C02479"/>
    <w:rsid w:val="00C03A63"/>
    <w:rsid w:val="00C03DD3"/>
    <w:rsid w:val="00C11FE6"/>
    <w:rsid w:val="00C169E5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54C80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0AC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s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92</cp:revision>
  <cp:lastPrinted>2016-10-31T01:12:00Z</cp:lastPrinted>
  <dcterms:created xsi:type="dcterms:W3CDTF">2015-03-25T00:17:00Z</dcterms:created>
  <dcterms:modified xsi:type="dcterms:W3CDTF">2016-11-01T00:04:00Z</dcterms:modified>
</cp:coreProperties>
</file>