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F" w:rsidRDefault="003232DF" w:rsidP="00FF16B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-179"/>
        <w:tblW w:w="9889" w:type="dxa"/>
        <w:tblLayout w:type="fixed"/>
        <w:tblLook w:val="01E0" w:firstRow="1" w:lastRow="1" w:firstColumn="1" w:lastColumn="1" w:noHBand="0" w:noVBand="0"/>
      </w:tblPr>
      <w:tblGrid>
        <w:gridCol w:w="4608"/>
        <w:gridCol w:w="5281"/>
      </w:tblGrid>
      <w:tr w:rsidR="003232DF" w:rsidRPr="00BD37F5" w:rsidTr="005B1A64">
        <w:trPr>
          <w:trHeight w:val="2408"/>
        </w:trPr>
        <w:tc>
          <w:tcPr>
            <w:tcW w:w="4608" w:type="dxa"/>
          </w:tcPr>
          <w:p w:rsidR="003232DF" w:rsidRPr="00BD37F5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281" w:type="dxa"/>
          </w:tcPr>
          <w:p w:rsidR="003232DF" w:rsidRPr="00BD37F5" w:rsidRDefault="003232DF" w:rsidP="00E2688A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C14177" w:rsidRPr="00BD37F5" w:rsidRDefault="00EF4C4E" w:rsidP="00C14177">
            <w:pPr>
              <w:tabs>
                <w:tab w:val="left" w:pos="720"/>
              </w:tabs>
              <w:spacing w:after="0"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</w:p>
          <w:p w:rsidR="003232DF" w:rsidRPr="00BD37F5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  ЗАДАНИЕ 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на разработку проектной и рабочей документации  по объекту 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«Строительс</w:t>
      </w:r>
      <w:r w:rsidR="00D62931" w:rsidRPr="00BD37F5">
        <w:rPr>
          <w:rFonts w:ascii="Times New Roman" w:hAnsi="Times New Roman"/>
          <w:b/>
          <w:sz w:val="26"/>
          <w:szCs w:val="26"/>
          <w:lang w:eastAsia="ru-RU"/>
        </w:rPr>
        <w:t>тво ПС 35/10кВ «Дубки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Инвестиционная программа АО «ДРСК» на 2016</w:t>
      </w:r>
      <w:r w:rsidR="002F6E4B">
        <w:rPr>
          <w:rFonts w:ascii="Times New Roman" w:hAnsi="Times New Roman"/>
          <w:sz w:val="26"/>
          <w:szCs w:val="26"/>
          <w:lang w:eastAsia="ru-RU"/>
        </w:rPr>
        <w:t>-2017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1.2. </w:t>
      </w:r>
      <w:r w:rsidR="00BA148C" w:rsidRPr="00BD37F5">
        <w:rPr>
          <w:rFonts w:ascii="Times New Roman" w:hAnsi="Times New Roman"/>
          <w:sz w:val="26"/>
          <w:szCs w:val="26"/>
          <w:lang w:eastAsia="ru-RU"/>
        </w:rPr>
        <w:t xml:space="preserve">ТУ по </w:t>
      </w:r>
      <w:proofErr w:type="gramStart"/>
      <w:r w:rsidR="00BA148C" w:rsidRPr="00BD37F5">
        <w:rPr>
          <w:rFonts w:ascii="Times New Roman" w:hAnsi="Times New Roman"/>
          <w:sz w:val="26"/>
          <w:szCs w:val="26"/>
          <w:lang w:eastAsia="ru-RU"/>
        </w:rPr>
        <w:t>индивидуальному проекту</w:t>
      </w:r>
      <w:proofErr w:type="gramEnd"/>
      <w:r w:rsidR="00BA148C" w:rsidRPr="00BD37F5">
        <w:rPr>
          <w:rFonts w:ascii="Times New Roman" w:hAnsi="Times New Roman"/>
          <w:sz w:val="26"/>
          <w:szCs w:val="26"/>
          <w:lang w:eastAsia="ru-RU"/>
        </w:rPr>
        <w:t xml:space="preserve"> на технологическое присоединение к электрическим сетям АО «ДРСК» № 122-10-1122 от 11.12.2015г. (Приложение 2) с изменениями в ТУ по индивидуальному проекту на технологическое присоединение к электрическим сетям АО «ДРСК» №122-10-355 от 19 мая 2016г.</w:t>
      </w:r>
      <w:r w:rsidR="007D7346" w:rsidRPr="00BD37F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BA148C" w:rsidRPr="00BD37F5">
        <w:rPr>
          <w:rFonts w:ascii="Times New Roman" w:hAnsi="Times New Roman"/>
          <w:sz w:val="26"/>
          <w:szCs w:val="26"/>
          <w:lang w:eastAsia="ru-RU"/>
        </w:rPr>
        <w:t>Приложение 3)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 №87).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 СО 153-34.20.122-2006;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2.6. СНиП 11-01-95 в части, не противоречащей федеральным законам и постановлениям Правительства Российской Федерации;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2.7. </w:t>
      </w:r>
      <w:hyperlink r:id="rId7" w:tooltip="Утверждена решением Совета директоров ОАО " w:history="1">
        <w:r w:rsidRPr="00BD37F5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ПАО «РАО ЭС Востока» на период до 2020 года</w:t>
        </w:r>
      </w:hyperlink>
      <w:r w:rsidRPr="00BD37F5">
        <w:rPr>
          <w:rFonts w:ascii="Times New Roman" w:hAnsi="Times New Roman"/>
          <w:spacing w:val="4"/>
          <w:sz w:val="26"/>
          <w:szCs w:val="26"/>
          <w:lang w:eastAsia="ru-RU"/>
        </w:rPr>
        <w:t>.</w:t>
      </w:r>
    </w:p>
    <w:p w:rsidR="003232DF" w:rsidRPr="00BD37F5" w:rsidRDefault="003232DF" w:rsidP="0042273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2.8.</w:t>
      </w:r>
      <w:r w:rsidRPr="00BD37F5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ПАО «РАО Энергетические системы Востока» (введено в действие Приказом АО «ДРСК» № 13 от 21.01.2015 г. «О присоединении АО «ДРСК» к Технической политике ПАО «РАО ЭС Востока» в области оснащения объектов энергетики инженерно-техническими средствами охраны);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2.9.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BD37F5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BD37F5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2.10.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ПАО «РАО ЕЭС России» от 11.02.2008 г. № 57 «Об организации взаимодействия ДЗО ПАО «РАО ЕЭС </w:t>
      </w: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 Методические указания по определению сметной стоимости.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2.11.2. «Порядок определения стоимости инженерных изысканий» 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3. Основные характеристики объекта.</w:t>
      </w:r>
    </w:p>
    <w:p w:rsidR="00B4131B" w:rsidRDefault="00B4131B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B4131B" w:rsidRPr="002665A2" w:rsidRDefault="00B4131B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3916"/>
      </w:tblGrid>
      <w:tr w:rsidR="003232DF" w:rsidRPr="00BD37F5" w:rsidTr="000309D0">
        <w:trPr>
          <w:trHeight w:val="152"/>
          <w:jc w:val="center"/>
        </w:trPr>
        <w:tc>
          <w:tcPr>
            <w:tcW w:w="5354" w:type="dxa"/>
            <w:vAlign w:val="center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3916" w:type="dxa"/>
            <w:vAlign w:val="center"/>
          </w:tcPr>
          <w:p w:rsidR="003232DF" w:rsidRPr="00BD37F5" w:rsidRDefault="003232DF" w:rsidP="00F36092">
            <w:pPr>
              <w:widowControl w:val="0"/>
              <w:spacing w:after="0" w:line="240" w:lineRule="auto"/>
              <w:ind w:firstLine="709"/>
              <w:contextualSpacing/>
              <w:jc w:val="center"/>
              <w:outlineLvl w:val="2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D37F5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Номинальные напряжения </w:t>
            </w:r>
          </w:p>
        </w:tc>
        <w:tc>
          <w:tcPr>
            <w:tcW w:w="3916" w:type="dxa"/>
          </w:tcPr>
          <w:p w:rsidR="003232DF" w:rsidRPr="00BD37F5" w:rsidRDefault="00BA148C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BD37F5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="002F6E4B" w:rsidRPr="00BD37F5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="002F6E4B" w:rsidRPr="00BD37F5">
              <w:rPr>
                <w:rFonts w:ascii="Times New Roman" w:hAnsi="Times New Roman"/>
                <w:lang w:eastAsia="ru-RU"/>
              </w:rPr>
              <w:t>-модульное</w:t>
            </w:r>
          </w:p>
          <w:p w:rsidR="003232DF" w:rsidRPr="00BD37F5" w:rsidRDefault="003232DF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>-модульное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Тип схемы каждого РУ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4057E5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4057E5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4057E5" w:rsidRPr="00BD37F5">
              <w:rPr>
                <w:rFonts w:ascii="Times New Roman" w:hAnsi="Times New Roman"/>
                <w:lang w:eastAsia="ru-RU"/>
              </w:rPr>
              <w:t xml:space="preserve"> – № 35</w:t>
            </w:r>
            <w:r w:rsidR="00FB7143" w:rsidRPr="00BD37F5">
              <w:rPr>
                <w:rFonts w:ascii="Times New Roman" w:hAnsi="Times New Roman"/>
                <w:lang w:eastAsia="ru-RU"/>
              </w:rPr>
              <w:t>-5</w:t>
            </w:r>
            <w:r w:rsidR="003232DF" w:rsidRPr="00BD37F5">
              <w:rPr>
                <w:rFonts w:ascii="Times New Roman" w:hAnsi="Times New Roman"/>
                <w:lang w:eastAsia="ru-RU"/>
              </w:rPr>
              <w:t>Н</w:t>
            </w:r>
            <w:r w:rsidR="002665A2">
              <w:rPr>
                <w:rFonts w:ascii="Times New Roman" w:hAnsi="Times New Roman"/>
                <w:lang w:eastAsia="ru-RU"/>
              </w:rPr>
              <w:t xml:space="preserve"> без ремонтной перемычки и с автоматическими выключателями в сторону трансформаторов</w:t>
            </w:r>
          </w:p>
          <w:p w:rsidR="003232DF" w:rsidRPr="00BD37F5" w:rsidRDefault="003232DF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- № 10-1 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BD37F5">
              <w:rPr>
                <w:rFonts w:ascii="Times New Roman" w:hAnsi="Times New Roman"/>
                <w:lang w:eastAsia="ru-RU"/>
              </w:rPr>
              <w:t xml:space="preserve"> – 2 линии</w:t>
            </w:r>
          </w:p>
          <w:p w:rsidR="003232DF" w:rsidRPr="00BD37F5" w:rsidRDefault="003232DF" w:rsidP="00B629DF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– </w:t>
            </w:r>
            <w:r w:rsidR="00EC2EF2" w:rsidRPr="00BD37F5">
              <w:rPr>
                <w:rFonts w:ascii="Times New Roman" w:hAnsi="Times New Roman"/>
                <w:lang w:eastAsia="ru-RU"/>
              </w:rPr>
              <w:t>8</w:t>
            </w:r>
            <w:r w:rsidRPr="00BD37F5">
              <w:rPr>
                <w:rFonts w:ascii="Times New Roman" w:hAnsi="Times New Roman"/>
                <w:lang w:eastAsia="ru-RU"/>
              </w:rPr>
              <w:t xml:space="preserve"> линий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резервных ячеек по каждому РУ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proofErr w:type="gramStart"/>
            <w:r w:rsidRPr="00BD37F5">
              <w:rPr>
                <w:rFonts w:ascii="Times New Roman" w:hAnsi="Times New Roman"/>
                <w:lang w:eastAsia="ru-RU"/>
              </w:rPr>
              <w:t>В РУ</w:t>
            </w:r>
            <w:proofErr w:type="gramEnd"/>
            <w:r w:rsidRPr="00BD37F5">
              <w:rPr>
                <w:rFonts w:ascii="Times New Roman" w:hAnsi="Times New Roman"/>
                <w:lang w:eastAsia="ru-RU"/>
              </w:rPr>
              <w:t xml:space="preserve">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EC2EF2" w:rsidRPr="00BD37F5">
              <w:rPr>
                <w:rFonts w:ascii="Times New Roman" w:hAnsi="Times New Roman"/>
                <w:lang w:eastAsia="ru-RU"/>
              </w:rPr>
              <w:t xml:space="preserve"> предусмотреть 2</w:t>
            </w:r>
            <w:r w:rsidRPr="00BD37F5">
              <w:rPr>
                <w:rFonts w:ascii="Times New Roman" w:hAnsi="Times New Roman"/>
                <w:lang w:eastAsia="ru-RU"/>
              </w:rPr>
              <w:t xml:space="preserve"> резервные ячейки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3916" w:type="dxa"/>
          </w:tcPr>
          <w:p w:rsidR="003232DF" w:rsidRPr="00BD37F5" w:rsidRDefault="004057E5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2х16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МВА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Определяется в проекте в соответствии с ТТ (приложение 1)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Вид обслуживания</w:t>
            </w:r>
          </w:p>
        </w:tc>
        <w:tc>
          <w:tcPr>
            <w:tcW w:w="3916" w:type="dxa"/>
          </w:tcPr>
          <w:p w:rsidR="003232DF" w:rsidRPr="00BD37F5" w:rsidRDefault="004057E5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ОВБ (Уссурийский РЭС, г. Уссурийск, ул. Некрасова, 190)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Возможность расширения</w:t>
            </w:r>
          </w:p>
        </w:tc>
        <w:tc>
          <w:tcPr>
            <w:tcW w:w="3916" w:type="dxa"/>
          </w:tcPr>
          <w:p w:rsidR="003232DF" w:rsidRDefault="002665A2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РУ-10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место для расширения на две ячейки к каждой секции шин;</w:t>
            </w:r>
          </w:p>
          <w:p w:rsidR="002665A2" w:rsidRPr="00BD37F5" w:rsidRDefault="002665A2" w:rsidP="00F36092">
            <w:pPr>
              <w:spacing w:after="0"/>
            </w:pPr>
            <w:r>
              <w:rPr>
                <w:rFonts w:ascii="Times New Roman" w:hAnsi="Times New Roman"/>
                <w:lang w:eastAsia="ru-RU"/>
              </w:rPr>
              <w:t>В РУ-35 место для размещения двух ячеек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Прочие особенности ПС, включая: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lastRenderedPageBreak/>
              <w:t>- требования к охране объекта;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- объем телемеханики и связи с объектом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- и т.д. (с уточнением в проекте)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lastRenderedPageBreak/>
              <w:t xml:space="preserve">Определяется в проекте в </w:t>
            </w:r>
            <w:r w:rsidRPr="00BD37F5">
              <w:rPr>
                <w:rFonts w:ascii="Times New Roman" w:hAnsi="Times New Roman"/>
                <w:lang w:eastAsia="ru-RU"/>
              </w:rPr>
              <w:lastRenderedPageBreak/>
              <w:t xml:space="preserve">соответствии с </w:t>
            </w:r>
            <w:proofErr w:type="gramStart"/>
            <w:r w:rsidRPr="00BD37F5">
              <w:rPr>
                <w:rFonts w:ascii="Times New Roman" w:hAnsi="Times New Roman"/>
                <w:lang w:eastAsia="ru-RU"/>
              </w:rPr>
              <w:t>ТТ</w:t>
            </w:r>
            <w:proofErr w:type="gramEnd"/>
            <w:r w:rsidRPr="00BD37F5">
              <w:rPr>
                <w:rFonts w:ascii="Times New Roman" w:hAnsi="Times New Roman"/>
                <w:lang w:eastAsia="ru-RU"/>
              </w:rPr>
              <w:t>, ТУ                      (приложение 1, 2</w:t>
            </w:r>
            <w:r w:rsidR="004057E5" w:rsidRPr="00BD37F5">
              <w:rPr>
                <w:rFonts w:ascii="Times New Roman" w:hAnsi="Times New Roman"/>
                <w:lang w:eastAsia="ru-RU"/>
              </w:rPr>
              <w:t>, 3</w:t>
            </w:r>
            <w:r w:rsidRPr="00BD37F5">
              <w:rPr>
                <w:rFonts w:ascii="Times New Roman" w:hAnsi="Times New Roman"/>
                <w:lang w:eastAsia="ru-RU"/>
              </w:rPr>
              <w:t>)</w:t>
            </w:r>
          </w:p>
        </w:tc>
      </w:tr>
    </w:tbl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Cs w:val="20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B4131B" w:rsidRDefault="00B4131B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4.1. Вид строительства – новое строительство.</w:t>
      </w:r>
    </w:p>
    <w:p w:rsidR="003232DF" w:rsidRPr="00BD37F5" w:rsidRDefault="003232DF" w:rsidP="006024A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титулов, работ и программ, с которыми требуется координация решений проектной документации, разрабатываемой по данному ТЗ:</w:t>
      </w:r>
    </w:p>
    <w:p w:rsidR="003232DF" w:rsidRPr="00BD37F5" w:rsidRDefault="003232DF" w:rsidP="002E6C3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Строительство ЛЭП 35 </w:t>
      </w:r>
      <w:proofErr w:type="spellStart"/>
      <w:r w:rsidR="001B36FB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</w:t>
      </w:r>
      <w:r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3232DF" w:rsidP="00B4131B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4.1.1. </w:t>
      </w:r>
      <w:proofErr w:type="gramStart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В составе проекта выполнить отдельные тома «Телемеханизация», «Сети связи»; организацию двух независимых каналов связи на ДП Уссурийск СП ПЦЭС  скоординировать с томом «Система ВОЛС Уссурийск-2 – ЖБИ-130 – Агрокомплекс – Павловка-2 – Ярославка – </w:t>
      </w:r>
      <w:r w:rsidR="00BA755D" w:rsidRPr="00BD37F5">
        <w:rPr>
          <w:rFonts w:ascii="Times New Roman" w:hAnsi="Times New Roman"/>
          <w:sz w:val="26"/>
          <w:szCs w:val="26"/>
        </w:rPr>
        <w:t xml:space="preserve">Черниговка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– Дмитриевка – Ключи – Спасск» по титулам «ЛЭП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 Ключи», «ЛЭП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 Агрокомплекс».</w:t>
      </w:r>
      <w:proofErr w:type="gramEnd"/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 Этапы разработки проекта:</w:t>
      </w:r>
    </w:p>
    <w:p w:rsidR="00B4131B" w:rsidRDefault="00B4131B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основных технических решений (ОТР)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BD37F5">
        <w:rPr>
          <w:rFonts w:ascii="Times New Roman" w:hAnsi="Times New Roman"/>
          <w:i/>
          <w:sz w:val="26"/>
          <w:szCs w:val="26"/>
          <w:lang w:eastAsia="ru-RU"/>
        </w:rPr>
        <w:t xml:space="preserve">в течении </w:t>
      </w: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одного</w:t>
      </w:r>
      <w:r w:rsidRPr="00BD37F5">
        <w:rPr>
          <w:rFonts w:ascii="Times New Roman" w:hAnsi="Times New Roman"/>
          <w:i/>
          <w:sz w:val="26"/>
          <w:szCs w:val="26"/>
          <w:lang w:eastAsia="ru-RU"/>
        </w:rPr>
        <w:t xml:space="preserve"> месяца с момента заключения договора на проектирование</w:t>
      </w:r>
      <w:r w:rsidRPr="00BD37F5">
        <w:rPr>
          <w:rFonts w:ascii="Times New Roman" w:hAnsi="Times New Roman"/>
          <w:sz w:val="26"/>
          <w:szCs w:val="26"/>
          <w:lang w:eastAsia="ru-RU"/>
        </w:rPr>
        <w:t>):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4.2.1. Разработка и согласование с Заказчиком основных технических решений (ОТР), в том числе:</w:t>
      </w:r>
    </w:p>
    <w:p w:rsidR="003232DF" w:rsidRPr="00BD37F5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главную электрическую схему подстанции;</w:t>
      </w:r>
    </w:p>
    <w:p w:rsidR="00BE153B" w:rsidRPr="00BD37F5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конструктивные и компоновочные решения РУ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BE153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структурную схему и поясните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льную записку в части ССПИ ПС 35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Дубки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AD2CAB" w:rsidRPr="00BD37F5" w:rsidRDefault="00AD2CA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BD37F5">
        <w:rPr>
          <w:rFonts w:ascii="Times New Roman" w:hAnsi="Times New Roman"/>
          <w:sz w:val="26"/>
          <w:szCs w:val="26"/>
          <w:lang w:eastAsia="ru-RU"/>
        </w:rPr>
        <w:t>1.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2. На основании результатов расчетов, выполненных по титулу </w:t>
      </w:r>
      <w:r w:rsidR="005C5A67" w:rsidRPr="00BD37F5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5C5A67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C5A67" w:rsidRPr="00BD37F5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должен быть проведен выбор оборудования ПС,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BD37F5">
        <w:rPr>
          <w:rFonts w:ascii="Times New Roman" w:hAnsi="Times New Roman"/>
          <w:sz w:val="26"/>
          <w:szCs w:val="26"/>
          <w:lang w:eastAsia="ru-RU"/>
        </w:rPr>
        <w:t>1.</w:t>
      </w:r>
      <w:r w:rsidR="0019098E" w:rsidRPr="00BD37F5">
        <w:rPr>
          <w:rFonts w:ascii="Times New Roman" w:hAnsi="Times New Roman"/>
          <w:sz w:val="26"/>
          <w:szCs w:val="26"/>
          <w:lang w:eastAsia="ru-RU"/>
        </w:rPr>
        <w:t>3</w:t>
      </w:r>
      <w:r w:rsidRPr="00BD37F5">
        <w:rPr>
          <w:rFonts w:ascii="Times New Roman" w:hAnsi="Times New Roman"/>
          <w:sz w:val="26"/>
          <w:szCs w:val="26"/>
          <w:lang w:eastAsia="ru-RU"/>
        </w:rPr>
        <w:t>. Выполнить раздел «Расчет токов короткого замыкания».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В составе раздела должны быть выполнены расчеты токов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на шинах объекта проектирования, а также на шинах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прилегающей сети </w:t>
      </w:r>
      <w:r w:rsidR="005C5A67" w:rsidRPr="00BD37F5">
        <w:rPr>
          <w:rFonts w:ascii="Times New Roman" w:hAnsi="Times New Roman"/>
          <w:sz w:val="26"/>
          <w:szCs w:val="26"/>
          <w:lang w:eastAsia="ru-RU"/>
        </w:rPr>
        <w:t>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выше на год ввода объекта в эксплуатацию и на перспективу 5 (пять) лет (в случае прогнозирования существенного изменения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режимно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восстанавливающегося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>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и объектах прилегающей сети 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выше и/или разработаны мероприятия по ограничению токов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(секционирование, применение токоограничивающих реакторов,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разземление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нейтрали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части трансформаторов, опережающее деление сети и т.д.).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 xml:space="preserve">4.2.2. По результатам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определить на основе укрупненных сметных показателей ориентировочную стоимость объекта. 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4.2.3. Разработать и выдать техническую документацию для проведения закупок оборудования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. опросных листов на следующее оборудование: силовое оборудование, РЗА, ПА, ТМ,  связи, СН, СОПТ, КРУН 10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, КТПБ,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блочно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-модульное ОПУ. </w:t>
      </w:r>
    </w:p>
    <w:p w:rsidR="003232DF" w:rsidRPr="00BD37F5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4.2.4. К разработке проектной документации (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этап) приступить после согласования Заказчиком ОТР.  </w:t>
      </w:r>
    </w:p>
    <w:p w:rsidR="00B4131B" w:rsidRDefault="00B4131B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разработка, согласование с Заказчиком проектной документации: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4.2.5. Выполнить комплекс инженерных изысканий,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. сбор исходных данных, в объеме, необходимом для строительства объекта.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4.2.6. Разработать и выдать проектную документацию в объеме, достаточном для прохождения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4.2.6.1. Разработать проектную докум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>ентацию на строительство  ПС 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>Дубки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при этом выполнить: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генеральный план ПС;</w:t>
      </w:r>
    </w:p>
    <w:p w:rsidR="003232DF" w:rsidRPr="00BD37F5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 - решения по системам РЗА, ПА, АИИС КУЭ, связи, ТМ, СОПТ, СН с указанием мест их размещения;</w:t>
      </w:r>
    </w:p>
    <w:p w:rsidR="003232DF" w:rsidRPr="00BD37F5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- план заходов ВЛ на ПС;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4.2.6.2. Решения по релейной защите и линейной автоматике (РЗА), противоаварийной автоматике (ПА), автоматике управления выключателями (АУВ) новой ПС с использованием микропроцессорных устройств.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4.2.6.3. Перечень всех функций РЗА и ПА каждого защищаемого элемента сети, необходимых на данном объекте, анализ реализации выбранных функций на оборудовании разных производителей.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4.2.6.4. Ориентировочный расчет параметров срабатывания устройств РЗА для подтверждения принципов выполнения и уточнения количественного состава защит.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4.2.6.5. Решения по организации регистрации аварийных событий (РАС).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4.2.6.6.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:rsidR="003232DF" w:rsidRPr="00BD37F5" w:rsidRDefault="003232DF" w:rsidP="00422733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4.2.6.7. Решения по оперативному управлению коммутационными аппаратами (КА) из центров диспетчерского управления.</w:t>
      </w:r>
    </w:p>
    <w:p w:rsidR="00BE153B" w:rsidRPr="00BD37F5" w:rsidRDefault="003232DF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4.2.6.8. </w:t>
      </w:r>
      <w:r w:rsidR="00BE153B" w:rsidRPr="00BD37F5">
        <w:t xml:space="preserve"> 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 xml:space="preserve">Решения по обмену технологической информацией с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 xml:space="preserve"> на базе протоколов МЭК: выбор направления обмена, определение состава телеинформации,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 </w:t>
      </w:r>
    </w:p>
    <w:p w:rsidR="00BE153B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Перечень сигналов ТИ, ТС передаваемых в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BD37F5">
        <w:rPr>
          <w:rFonts w:ascii="Times New Roman" w:hAnsi="Times New Roman"/>
          <w:sz w:val="26"/>
          <w:szCs w:val="26"/>
          <w:lang w:eastAsia="ru-RU"/>
        </w:rPr>
        <w:t>, представить в виде таблицы, которая должна содержать:</w:t>
      </w:r>
    </w:p>
    <w:p w:rsidR="00BE153B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</w:t>
      </w:r>
      <w:r w:rsidRPr="00BD37F5">
        <w:rPr>
          <w:rFonts w:ascii="Times New Roman" w:hAnsi="Times New Roman"/>
          <w:sz w:val="26"/>
          <w:szCs w:val="26"/>
          <w:lang w:eastAsia="ru-RU"/>
        </w:rPr>
        <w:tab/>
        <w:t>диспетчерское наименование присоединения, системы (секции) шин;</w:t>
      </w:r>
    </w:p>
    <w:p w:rsidR="003232DF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- перечень сигналов ТИ и ТС, передаваемых в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BA755D" w:rsidRPr="00BD37F5" w:rsidRDefault="00BA755D" w:rsidP="00BA755D">
      <w:pPr>
        <w:spacing w:after="0"/>
        <w:ind w:firstLine="72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4.2.6.9. В составе проекта томом «Телемеханизация» предусмотреть и выполнить телемеханизацию ПС Дубки. 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Телесигнализация (ТС) положения всех коммутационных аппаратов (КА) </w:t>
      </w: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главной электрической схемы подстанции, включая разъединители, заземляющие ножи, выкаченное положение тележек КРУН.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Телеуправление (ТУ) приводами КА главной электрической схемы подстанции.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Передача положения РПН трансформаторов, телеуправление приводами  РПН.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Телеизмерения текущие (ТИТ): активная мощность, реактивная мощность и ток для каждого присоединения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, секционных выключателей, вводов трансформаторов со стороны всех напряжений; напряжение раздельно на  каждой секции для всех напряжений; ток по всем отходящим фидерам; температура окружающей среды на подстанции. 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Оборудование телемеханики должно быть совместимым (однотипным) с                     эксплуатируемыми в филиале АО «ДРСК» – «Приморские ЭС» и обеспечивать: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 Не менее двух портов для связи с устройством верхнего уровня (для двух направлений по основному и резервному каналу). </w:t>
      </w:r>
    </w:p>
    <w:p w:rsidR="00BA755D" w:rsidRPr="00BD37F5" w:rsidRDefault="00BA755D" w:rsidP="00BA755D">
      <w:pPr>
        <w:widowControl w:val="0"/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 модуль синхронизации времени по GPS/ГЛОНАСС, все передаваемые параметры сопровождаются метками времени.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 для КП предусмотреть источник гарантированного электропитания. 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Предусматривать цифровые измерительные преобразователи, совместимые (однотипные) с преобразователями, использующимися на подстанциях филиала.</w:t>
      </w:r>
    </w:p>
    <w:p w:rsidR="00F82A9F" w:rsidRPr="00BD37F5" w:rsidRDefault="003232DF" w:rsidP="00F82A9F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Cs w:val="20"/>
          <w:lang w:eastAsia="ru-RU"/>
        </w:rPr>
        <w:tab/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>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F82A9F" w:rsidRPr="00BD37F5" w:rsidRDefault="00F82A9F" w:rsidP="00F82A9F">
      <w:pPr>
        <w:keepLines/>
        <w:tabs>
          <w:tab w:val="left" w:pos="0"/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4.2.7.1. Организовать основной и резервный канал связи от УСПД до ЦСОИ АИИС КУЭ филиала АО «ДРСК» Приморские электрические сети (в качестве программного обеспечения   используется программный комплекс EMCOS CORPORATE).</w:t>
      </w:r>
    </w:p>
    <w:p w:rsidR="00F82A9F" w:rsidRPr="00BD37F5" w:rsidRDefault="00F82A9F" w:rsidP="00F82A9F">
      <w:pPr>
        <w:keepLines/>
        <w:tabs>
          <w:tab w:val="left" w:pos="0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Предоставить с кратким описанием: 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num" w:pos="0"/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порядок взаимодействия уровней ИИК, ИВКЭ с учётом сбора данных по каналам измерений при создании АИИС КУЭ;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hanging="57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(массив) входных данных, перечень выходных данных;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схему объемов учета электроэнергии;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схему подключения вторичных цепей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ТТ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>, ТН к приборам учета;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схему подключения интерфейсных цепей  к приборам учета;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план расположения оборудования АИИС КУЭ в ОПУ, ШУ, и т.д. с разводкой кабеля;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таблицу соединений и подключений (кабельный журнал);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спецификацию оборудования;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ведомость оборудования и материалов;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опросные листы на АИИС КУЭ.</w:t>
      </w:r>
    </w:p>
    <w:p w:rsidR="00F82A9F" w:rsidRPr="00BD37F5" w:rsidRDefault="00F82A9F" w:rsidP="00F82A9F">
      <w:pPr>
        <w:keepLines/>
        <w:tabs>
          <w:tab w:val="left" w:pos="0"/>
          <w:tab w:val="left" w:pos="1560"/>
        </w:tabs>
        <w:suppressAutoHyphens/>
        <w:spacing w:before="60"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4.2.7.2. Организовать учет электроэнергии по фидерам 35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10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: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clear" w:pos="1425"/>
          <w:tab w:val="left" w:pos="0"/>
          <w:tab w:val="num" w:pos="142"/>
          <w:tab w:val="left" w:pos="1134"/>
          <w:tab w:val="left" w:pos="1560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счетчики электроэнергии активно-реактивные двунаправленные,  с двумя интерфейсами RS-485, классом точности 0,5S;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трансформаторы тока классом точности 0,5S в соответствии с требованиями ГОСТ 7746-2001, с отдельными обмотками для измерений и учета. Выполнить проверку по условиям релейной защиты (см. п. 4.2.2.5.), термической и динамической стойкости. Обосновать расчетом применение трансформаторов тока с завышенным коэффициентом трансформации на соответствие чувствительности средств учета при максимальной и минимальной расчетной нагрузке присоединения; 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трансформаторы напряжения классом точности 0,5 в соответствии с требованиями ГОСТ 1983-20015, с отдельными обмотками для измерений и  учета электроэнергии. Нагрузочная способность вторичной обмотки должна соответствовать нагрузке подключаемых вторичных цепей, климатическое исполнение в соответствии с параметрами окружающей среды по месту установки; произвести проверку (расчет) величин мощности вторичных обмоток трансформаторов тока и напряжения, проверку сечения и длины проводов и кабелей цепей напряжения по потерям напряжения.</w:t>
      </w:r>
    </w:p>
    <w:p w:rsidR="003232DF" w:rsidRPr="00BD37F5" w:rsidRDefault="00516182" w:rsidP="00F82A9F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>4.2.7.3.</w:t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ab/>
        <w:t>Автоматизированную информационно-измерительную систему коммерческого учета электроэнергии (АИИС КУЭ) организовать на базе контроллера (УСПД) ЭКОМ-3000. Предусмотреть наличие и интеграцию в АИИС КУЭ всех приборов учета электроэнергии. Оборудование АИИС КУЭ (устройство сбора и передачи данных (УСПД) и коммуникационное оборудование) разместить в специализированных шкафах для защиты от механических воздействий и несанкционированного доступа со степенью защиты IP-54. Шкафы смонтировать с учетом обеспечения удобства доступа, монтажа и эксплуатации. В зависимости от климатических условий размещения, шкафы оборудовать техническими средствами для поддержания температур, необходимых для нормальной работы оборудования. Предусмотреть источник бесперебойного питания для оборудования АИИС КУЭ.</w:t>
      </w:r>
    </w:p>
    <w:p w:rsidR="00BA755D" w:rsidRPr="00BD37F5" w:rsidRDefault="003232DF" w:rsidP="00BA755D">
      <w:pPr>
        <w:widowControl w:val="0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4.2.8. Выполнить (отдельным томом «Сети связи»)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скоординировать с томом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«Система ВОЛС Уссурийск-2 – ЖБИ-130 – Агрокомплекс – Павловка-2 – Ярославка – </w:t>
      </w:r>
      <w:r w:rsidR="00BA755D" w:rsidRPr="00BD37F5">
        <w:rPr>
          <w:rFonts w:ascii="Times New Roman" w:hAnsi="Times New Roman"/>
          <w:sz w:val="26"/>
          <w:szCs w:val="26"/>
        </w:rPr>
        <w:t xml:space="preserve">Черниговка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– Дмитриевка – Ключи – Спасск».</w:t>
      </w:r>
    </w:p>
    <w:p w:rsidR="00BA755D" w:rsidRPr="00BD37F5" w:rsidRDefault="00BA755D" w:rsidP="00BA755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Запроектировать организацию каналов по ВОЛС на  ДП Уссурийск СП ПЦЭС.</w:t>
      </w:r>
    </w:p>
    <w:p w:rsidR="003232DF" w:rsidRPr="00BD37F5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Мультиплексоры ВОЛС должны быть совместимы (однотипны) с эксплуатируемыми в филиале АО «ДРСК» – «Приморские ЭС». </w:t>
      </w:r>
    </w:p>
    <w:p w:rsidR="003232DF" w:rsidRPr="00BD37F5" w:rsidRDefault="003232DF" w:rsidP="009108F2">
      <w:pPr>
        <w:widowControl w:val="0"/>
        <w:tabs>
          <w:tab w:val="num" w:pos="1080"/>
        </w:tabs>
        <w:spacing w:before="60" w:after="0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ИБП </w:t>
      </w:r>
      <w:r w:rsidRPr="00BD37F5">
        <w:rPr>
          <w:rFonts w:ascii="Times New Roman" w:hAnsi="Times New Roman"/>
          <w:sz w:val="26"/>
          <w:szCs w:val="26"/>
        </w:rPr>
        <w:t xml:space="preserve">двойного преобразования с внешними аккумуляторными батареями емкостью не менее чем по 100 </w:t>
      </w:r>
      <w:proofErr w:type="spellStart"/>
      <w:r w:rsidRPr="00BD37F5">
        <w:rPr>
          <w:rFonts w:ascii="Times New Roman" w:hAnsi="Times New Roman"/>
          <w:sz w:val="26"/>
          <w:szCs w:val="26"/>
        </w:rPr>
        <w:t>Ач</w:t>
      </w:r>
      <w:proofErr w:type="spellEnd"/>
      <w:r w:rsidRPr="00BD37F5">
        <w:rPr>
          <w:rFonts w:ascii="Times New Roman" w:hAnsi="Times New Roman"/>
          <w:sz w:val="26"/>
          <w:szCs w:val="26"/>
        </w:rPr>
        <w:t xml:space="preserve">  для </w:t>
      </w:r>
      <w:r w:rsidRPr="00BD37F5">
        <w:rPr>
          <w:rFonts w:ascii="Times New Roman" w:hAnsi="Times New Roman"/>
          <w:sz w:val="26"/>
          <w:szCs w:val="26"/>
          <w:lang w:eastAsia="ru-RU"/>
        </w:rPr>
        <w:t>систем связи и ССПИ должны обеспечивать не менее 6 часов гарантированного электропитания</w:t>
      </w:r>
      <w:r w:rsidRPr="00BD37F5">
        <w:rPr>
          <w:rFonts w:ascii="Times New Roman" w:hAnsi="Times New Roman"/>
          <w:sz w:val="26"/>
          <w:szCs w:val="26"/>
        </w:rPr>
        <w:t>.</w:t>
      </w:r>
    </w:p>
    <w:p w:rsidR="003232DF" w:rsidRPr="00BD37F5" w:rsidRDefault="003232DF" w:rsidP="009108F2">
      <w:pPr>
        <w:spacing w:after="0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 Запроектировать организа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цию радиосвязи  с 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Уссурийск.</w:t>
      </w:r>
    </w:p>
    <w:p w:rsidR="003232DF" w:rsidRPr="00BD37F5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4.2.9. Решения по электромагнитной совместимости устройств РЗА, ПА, АСУ, ТП, АИИС КУЭ, связи, ССПИ, обеспечивающих их нормальную работу, с отражением в отдельном разделе.</w:t>
      </w:r>
    </w:p>
    <w:p w:rsidR="003232DF" w:rsidRPr="00BD37F5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4.2.10. Решения по организации электропитания систем РЗА, ПА, </w:t>
      </w:r>
      <w:r w:rsidR="001D1C74" w:rsidRPr="00BD37F5">
        <w:rPr>
          <w:rFonts w:ascii="Times New Roman" w:hAnsi="Times New Roman"/>
          <w:sz w:val="26"/>
          <w:szCs w:val="26"/>
          <w:lang w:eastAsia="ru-RU"/>
        </w:rPr>
        <w:t>ССПИ</w:t>
      </w:r>
      <w:r w:rsidRPr="00BD37F5">
        <w:rPr>
          <w:rFonts w:ascii="Times New Roman" w:hAnsi="Times New Roman"/>
          <w:sz w:val="26"/>
          <w:szCs w:val="26"/>
          <w:lang w:eastAsia="ru-RU"/>
        </w:rPr>
        <w:t>, систем связи и других систем.</w:t>
      </w:r>
    </w:p>
    <w:p w:rsidR="003232DF" w:rsidRPr="00BD37F5" w:rsidRDefault="003232DF" w:rsidP="00BF4CDD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4.2.11. Технические решения по выбору масштабных преобразователей (измерительных трансформаторов тока и напряжения):</w:t>
      </w:r>
    </w:p>
    <w:p w:rsidR="003232DF" w:rsidRPr="00BD37F5" w:rsidRDefault="00AB5A81" w:rsidP="00AB5A81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МПИ (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межповерочный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интервал): 110кВ - 25лет; 35,10кВ – не менее 8лет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внесены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Госреестр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РФ;</w:t>
      </w:r>
    </w:p>
    <w:p w:rsidR="003232DF" w:rsidRPr="00BD37F5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дата поверки не позднее 2016года.</w:t>
      </w:r>
    </w:p>
    <w:p w:rsidR="003232DF" w:rsidRPr="00BD37F5" w:rsidRDefault="003232DF" w:rsidP="00BF4CDD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4.2.11.1. Технические решения по комплектованию средств измерений (приборного парка) на основе цифрового интерфейса при климатических условиях эксплуатации -25…+70 С.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4.2.12. Разработать и выдать сметную документацию, в соответствии с п.28 Положения о составе разделов проектной документации и требованиях к их содержанию.  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4.2.13. По результатам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(в объеме и составе п.5.7.) предоставить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4.2.14. Подрядчик обеспечивает проведение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="000829C8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2</w:t>
      </w:r>
      <w:r w:rsidRPr="00BD37F5">
        <w:rPr>
          <w:rFonts w:ascii="Times New Roman" w:hAnsi="Times New Roman"/>
          <w:b/>
          <w:i/>
          <w:iCs/>
          <w:sz w:val="26"/>
          <w:szCs w:val="26"/>
          <w:lang w:eastAsia="ru-RU"/>
        </w:rPr>
        <w:t>-х месяцев после разработки)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4.2.15. Заказчик утверждает проектную документацию на основании положительных заключений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4.2.16. К разработке рабочей документации (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этапу) приступить после определения Заказчиком производителей оборудования, которое будет осуществлено в течение 3 месяцев после получения конкурсной документации.</w:t>
      </w:r>
    </w:p>
    <w:p w:rsidR="003232DF" w:rsidRPr="00BD37F5" w:rsidRDefault="003232DF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4.2.17. Итогом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является утверждение Заказчиком проектной документации.   </w:t>
      </w:r>
    </w:p>
    <w:p w:rsidR="00B4131B" w:rsidRDefault="00B4131B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4.18.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3232DF" w:rsidRPr="00BD37F5" w:rsidRDefault="003232DF" w:rsidP="00422733">
      <w:pPr>
        <w:widowControl w:val="0"/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0"/>
          <w:lang w:eastAsia="ru-RU"/>
        </w:rPr>
      </w:pPr>
      <w:r w:rsidRPr="00BD37F5">
        <w:rPr>
          <w:rFonts w:ascii="Times New Roman" w:hAnsi="Times New Roman"/>
          <w:b/>
          <w:sz w:val="26"/>
          <w:szCs w:val="20"/>
          <w:lang w:eastAsia="ru-RU"/>
        </w:rPr>
        <w:t>5. Особые условия:</w:t>
      </w:r>
    </w:p>
    <w:p w:rsidR="00B4131B" w:rsidRPr="00BD37F5" w:rsidRDefault="00B4131B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5.1. В разделах «Инженерные изыскания» картографический материал предоставить в масштабах 1:500 и 1:2000 на бумажном и электронном носителях.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5.2.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5.3.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ab/>
        <w:t>5.4.3.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5.5.  </w:t>
      </w:r>
      <w:r w:rsidR="005161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37F5">
        <w:rPr>
          <w:rFonts w:ascii="Times New Roman" w:hAnsi="Times New Roman"/>
          <w:sz w:val="26"/>
          <w:szCs w:val="26"/>
          <w:lang w:eastAsia="ru-RU"/>
        </w:rPr>
        <w:t>Требования к выполнению сметных расчетов: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5.5.1.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Сметная стоимость  определяется  на основании документов  по порядку формирования сметной  документац</w:t>
      </w:r>
      <w:proofErr w:type="gram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ии АО</w:t>
      </w:r>
      <w:proofErr w:type="gram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«ДРСК» (размещенных на внешнем сайте АО «ДРСК»).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5.5.2. </w:t>
      </w:r>
      <w:proofErr w:type="gram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  <w:proofErr w:type="gram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5.5.3.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5.5.4.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BD37F5">
        <w:rPr>
          <w:rFonts w:ascii="Times New Roman" w:hAnsi="Times New Roman"/>
          <w:sz w:val="26"/>
          <w:szCs w:val="26"/>
          <w:lang w:eastAsia="ru-RU"/>
        </w:rPr>
        <w:t>, а также в формате программы              «Гранд СМЕТА», позволяющем вести накопительные ведомости по локальным сметам.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</w:r>
      <w:r w:rsidR="00516182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BD37F5">
        <w:rPr>
          <w:rFonts w:ascii="Times New Roman" w:hAnsi="Times New Roman"/>
          <w:sz w:val="26"/>
          <w:szCs w:val="26"/>
          <w:lang w:eastAsia="ru-RU"/>
        </w:rPr>
        <w:t>5.6.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="00F41669" w:rsidRPr="00BD37F5">
        <w:rPr>
          <w:rFonts w:ascii="Times New Roman" w:hAnsi="Times New Roman"/>
          <w:b/>
          <w:i/>
          <w:sz w:val="26"/>
          <w:szCs w:val="26"/>
          <w:lang w:eastAsia="ru-RU"/>
        </w:rPr>
        <w:t>Приложение № 4</w:t>
      </w: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 xml:space="preserve"> к Техническому заданию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).</w:t>
      </w:r>
      <w:r w:rsidRPr="00BD37F5">
        <w:rPr>
          <w:rFonts w:ascii="Times New Roman" w:hAnsi="Times New Roman"/>
          <w:szCs w:val="20"/>
          <w:lang w:eastAsia="ru-RU"/>
        </w:rPr>
        <w:tab/>
      </w:r>
    </w:p>
    <w:p w:rsidR="003232DF" w:rsidRPr="00BD37F5" w:rsidRDefault="00516182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 в календарном плане, направляет в филиал АО «ДРСК» - «Приморские ЭС» Акт сдачи-приемки выполненных работ с приложением 4 (четырех) экземпляров ПСД в бумажном виде и 1 экземпляр в электронном виде (на </w:t>
      </w:r>
      <w:r w:rsidR="003232DF" w:rsidRPr="00BD37F5">
        <w:rPr>
          <w:rFonts w:ascii="Times New Roman" w:hAnsi="Times New Roman"/>
          <w:sz w:val="26"/>
          <w:szCs w:val="26"/>
          <w:lang w:val="en-US" w:eastAsia="ru-RU"/>
        </w:rPr>
        <w:t>CD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="003232DF" w:rsidRPr="00BD37F5">
        <w:rPr>
          <w:rFonts w:ascii="Times New Roman" w:hAnsi="Times New Roman"/>
          <w:sz w:val="26"/>
          <w:szCs w:val="26"/>
          <w:lang w:val="en-US" w:eastAsia="ru-RU"/>
        </w:rPr>
        <w:t>CD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) в АО «ДРСК» г. Благовещенск.</w:t>
      </w: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:rsidR="00B16B3F" w:rsidRPr="00BD37F5" w:rsidRDefault="00B16B3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232DF" w:rsidRPr="00BD37F5" w:rsidTr="00675BEA">
        <w:trPr>
          <w:trHeight w:val="522"/>
        </w:trPr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D37F5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5.9.</w:t>
      </w:r>
      <w:r w:rsidRPr="00BD37F5">
        <w:rPr>
          <w:rFonts w:ascii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5.10. Проектная организация включает в стоимость проектных работ затраты, и осуществляет получение по проекту всех необходимых согласований и заключений, положительного заключения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</w:p>
    <w:p w:rsidR="003232DF" w:rsidRPr="00BD37F5" w:rsidRDefault="003232DF" w:rsidP="00E228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5.11. Проект выполнить в соответствии с техническими требованиями (приложение 1) и  техническими условиями (приложение 2).</w:t>
      </w:r>
    </w:p>
    <w:p w:rsidR="003232DF" w:rsidRPr="00BD37F5" w:rsidRDefault="003232DF" w:rsidP="00422733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:rsidR="003232DF" w:rsidRPr="00BD37F5" w:rsidRDefault="003232DF" w:rsidP="008B7670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Ситуационный план места расположения объекта.</w:t>
      </w:r>
    </w:p>
    <w:p w:rsidR="003232DF" w:rsidRPr="00BD37F5" w:rsidRDefault="003232DF" w:rsidP="0065443E">
      <w:pPr>
        <w:widowControl w:val="0"/>
        <w:tabs>
          <w:tab w:val="left" w:pos="130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Default="003232DF" w:rsidP="00422733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6. Требования к подрядной организации.</w:t>
      </w:r>
    </w:p>
    <w:p w:rsidR="00B4131B" w:rsidRPr="00BD37F5" w:rsidRDefault="00B4131B" w:rsidP="00422733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47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6.1.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  <w:proofErr w:type="gramEnd"/>
      <w:r w:rsidR="00153FEF">
        <w:rPr>
          <w:rFonts w:ascii="Times New Roman" w:hAnsi="Times New Roman"/>
          <w:sz w:val="26"/>
          <w:szCs w:val="26"/>
          <w:lang w:eastAsia="ru-RU"/>
        </w:rPr>
        <w:t xml:space="preserve"> Предоставить копию СРО.</w:t>
      </w:r>
    </w:p>
    <w:p w:rsidR="003232DF" w:rsidRPr="00BD37F5" w:rsidRDefault="003232DF" w:rsidP="00890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Перечень видов работ (в соответствии с приказом № 624 от 30 декабря 2009 г.):</w:t>
      </w:r>
    </w:p>
    <w:p w:rsidR="00A43696" w:rsidRDefault="00A43696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I. Виды работ по инженерным изысканиям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694DAD" w:rsidRPr="00BD37F5" w:rsidRDefault="00694DAD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Создание опорных геодезических сетей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694DAD" w:rsidRPr="00BD37F5" w:rsidRDefault="00694DAD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1.4. Трассировка линейных объектов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:rsidR="00694DAD" w:rsidRPr="00BD37F5" w:rsidRDefault="002C60A3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2C60A3">
        <w:rPr>
          <w:rFonts w:ascii="Times New Roman" w:hAnsi="Times New Roman"/>
          <w:sz w:val="26"/>
          <w:szCs w:val="26"/>
          <w:lang w:eastAsia="ru-RU"/>
        </w:rPr>
        <w:lastRenderedPageBreak/>
        <w:t>2.2. Проходка горных выработок с их опробованием, лабораторные исследования физико-механических свой</w:t>
      </w:r>
      <w:proofErr w:type="gramStart"/>
      <w:r w:rsidRPr="002C60A3">
        <w:rPr>
          <w:rFonts w:ascii="Times New Roman" w:hAnsi="Times New Roman"/>
          <w:sz w:val="26"/>
          <w:szCs w:val="26"/>
          <w:lang w:eastAsia="ru-RU"/>
        </w:rPr>
        <w:t>ств гр</w:t>
      </w:r>
      <w:proofErr w:type="gramEnd"/>
      <w:r w:rsidRPr="002C60A3">
        <w:rPr>
          <w:rFonts w:ascii="Times New Roman" w:hAnsi="Times New Roman"/>
          <w:sz w:val="26"/>
          <w:szCs w:val="26"/>
          <w:lang w:eastAsia="ru-RU"/>
        </w:rPr>
        <w:t>унтов и химических свойств проб подземных вод</w:t>
      </w:r>
    </w:p>
    <w:p w:rsidR="00A43696" w:rsidRDefault="00A43696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Работы по подготовке генерального плана земельного участка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Работы по подготовке схемы планировочной организации полосы отвода линейного сооружения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по подготовке архитектурных решений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3. Работы по подготовке конструктивных решений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3232DF" w:rsidRPr="00BD37F5" w:rsidRDefault="003232DF" w:rsidP="008900D8">
      <w:pPr>
        <w:pStyle w:val="s1"/>
        <w:spacing w:before="0" w:beforeAutospacing="0" w:after="0" w:afterAutospacing="0"/>
        <w:rPr>
          <w:sz w:val="26"/>
          <w:szCs w:val="26"/>
        </w:rPr>
      </w:pPr>
      <w:r w:rsidRPr="00BD37F5">
        <w:rPr>
          <w:sz w:val="26"/>
          <w:szCs w:val="26"/>
        </w:rPr>
        <w:t xml:space="preserve">5.4. Работы по подготовке проектов наружных сетей электроснабжения не более 110 </w:t>
      </w:r>
      <w:proofErr w:type="spellStart"/>
      <w:r w:rsidRPr="00BD37F5">
        <w:rPr>
          <w:sz w:val="26"/>
          <w:szCs w:val="26"/>
        </w:rPr>
        <w:t>кВ</w:t>
      </w:r>
      <w:proofErr w:type="spellEnd"/>
      <w:r w:rsidRPr="00BD37F5">
        <w:rPr>
          <w:sz w:val="26"/>
          <w:szCs w:val="26"/>
        </w:rPr>
        <w:t xml:space="preserve"> включительно и их сооружений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  <w:r w:rsidR="0061540F">
        <w:rPr>
          <w:rFonts w:ascii="Times New Roman" w:hAnsi="Times New Roman"/>
          <w:sz w:val="26"/>
          <w:szCs w:val="26"/>
          <w:lang w:eastAsia="ru-RU"/>
        </w:rPr>
        <w:t>.</w:t>
      </w:r>
    </w:p>
    <w:p w:rsidR="0061540F" w:rsidRPr="00EC5DFC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EC5DFC">
        <w:rPr>
          <w:rFonts w:ascii="Times New Roman" w:hAnsi="Times New Roman"/>
          <w:sz w:val="26"/>
          <w:szCs w:val="26"/>
          <w:lang w:eastAsia="ru-RU"/>
        </w:rPr>
        <w:t xml:space="preserve">6.2. Подрядчик должен иметь достаточное для исполнения договора количество кадровых ресурсов соответствующей квалификации: </w:t>
      </w:r>
    </w:p>
    <w:p w:rsidR="0061540F" w:rsidRPr="00EC5DFC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105"/>
        <w:gridCol w:w="2948"/>
      </w:tblGrid>
      <w:tr w:rsidR="00153FEF" w:rsidRPr="0061540F" w:rsidTr="00430037">
        <w:tc>
          <w:tcPr>
            <w:tcW w:w="1798" w:type="dxa"/>
          </w:tcPr>
          <w:p w:rsidR="00153FEF" w:rsidRPr="00B4131B" w:rsidRDefault="00153FE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B4131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B4131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05" w:type="dxa"/>
          </w:tcPr>
          <w:p w:rsidR="00153FE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Перечень специалистов</w:t>
            </w:r>
          </w:p>
        </w:tc>
        <w:tc>
          <w:tcPr>
            <w:tcW w:w="2948" w:type="dxa"/>
          </w:tcPr>
          <w:p w:rsidR="00153FE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61540F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Инженер-строитель (промышленное и гражданское строительство)</w:t>
            </w:r>
          </w:p>
        </w:tc>
        <w:tc>
          <w:tcPr>
            <w:tcW w:w="2948" w:type="dxa"/>
          </w:tcPr>
          <w:p w:rsidR="0061540F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</w:tcPr>
          <w:p w:rsidR="00724829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(Релейная защита и автоматизация электроэнергетических систем)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5" w:type="dxa"/>
          </w:tcPr>
          <w:p w:rsidR="00724829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(Электроэнергетические системы и сети)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5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электрик (Электроснабжение) 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0AA5" w:rsidRPr="0061540F" w:rsidTr="00430037">
        <w:tc>
          <w:tcPr>
            <w:tcW w:w="1798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5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связист (Сети связи и системы коммутации)</w:t>
            </w:r>
          </w:p>
        </w:tc>
        <w:tc>
          <w:tcPr>
            <w:tcW w:w="2948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</w:tcPr>
          <w:p w:rsidR="0061540F" w:rsidRPr="00B4131B" w:rsidRDefault="004F0AA5" w:rsidP="004F0A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Кадастровый инженер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5" w:type="dxa"/>
          </w:tcPr>
          <w:p w:rsidR="0061540F" w:rsidRPr="00B4131B" w:rsidRDefault="0061540F" w:rsidP="004F0A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– геодезист (геолог) 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:rsidR="0061540F" w:rsidRPr="00B4131B" w:rsidRDefault="0061540F" w:rsidP="004F0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- сметчик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1540F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A43696" w:rsidRPr="00EC5DFC" w:rsidRDefault="00A43696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CF5215" w:rsidRPr="00EC5DFC" w:rsidRDefault="005836F2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Специальность</w:t>
      </w:r>
      <w:r w:rsidR="0061540F" w:rsidRPr="00EC5DFC">
        <w:rPr>
          <w:rFonts w:ascii="Times New Roman" w:hAnsi="Times New Roman"/>
          <w:sz w:val="26"/>
          <w:szCs w:val="26"/>
          <w:lang w:eastAsia="ru-RU"/>
        </w:rPr>
        <w:t xml:space="preserve"> специалистов подтвердить</w:t>
      </w:r>
      <w:r w:rsidR="00CF5215" w:rsidRPr="00EC5DFC">
        <w:rPr>
          <w:rFonts w:ascii="Times New Roman" w:hAnsi="Times New Roman"/>
          <w:sz w:val="26"/>
          <w:szCs w:val="26"/>
          <w:lang w:eastAsia="ru-RU"/>
        </w:rPr>
        <w:t xml:space="preserve"> приложением копий дипломов, копий удостоверения о повышения квалификации на специалистов по п. 1,2,3; трудовых книжек.</w:t>
      </w:r>
    </w:p>
    <w:p w:rsidR="00CF5215" w:rsidRPr="00EC5DFC" w:rsidRDefault="003759DC" w:rsidP="00CF5215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6.3</w:t>
      </w:r>
      <w:r w:rsidR="00EC5DFC" w:rsidRPr="00EC5DFC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CF5215" w:rsidRPr="00EC5DFC">
        <w:rPr>
          <w:rFonts w:ascii="Times New Roman" w:hAnsi="Times New Roman"/>
          <w:sz w:val="26"/>
          <w:szCs w:val="26"/>
          <w:lang w:eastAsia="ru-RU"/>
        </w:rPr>
        <w:t>Выполнить работы предусмотренные настоящим техническим заданием своими силами без привлечения Субподрядных организаций.</w:t>
      </w:r>
    </w:p>
    <w:p w:rsidR="003232DF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C60A3" w:rsidRDefault="002C60A3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C60A3" w:rsidRDefault="002C60A3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43696" w:rsidRPr="00BD37F5" w:rsidRDefault="00A43696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7. Заказчик: АО «Дальневосточная распределительная сетевая компания».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3232DF" w:rsidRPr="00BD37F5" w:rsidRDefault="003232DF" w:rsidP="00E228B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0829C8" w:rsidRPr="004878C4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10.12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.2016;</w:t>
      </w:r>
    </w:p>
    <w:p w:rsidR="000829C8" w:rsidRPr="004878C4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10.02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.2017;</w:t>
      </w:r>
    </w:p>
    <w:p w:rsidR="003232DF" w:rsidRPr="00BD37F5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31.05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.2017.</w:t>
      </w:r>
    </w:p>
    <w:p w:rsidR="00D0571D" w:rsidRPr="00BD37F5" w:rsidRDefault="00D0571D" w:rsidP="00BD37F5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Приложение: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1. Технические требования;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2. Технические условия;</w:t>
      </w:r>
    </w:p>
    <w:p w:rsidR="00F41669" w:rsidRPr="00BD37F5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3. Изменения к техническим условиям.</w:t>
      </w:r>
    </w:p>
    <w:p w:rsidR="003232DF" w:rsidRPr="00BD37F5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3232DF" w:rsidRPr="00BD37F5">
        <w:rPr>
          <w:rFonts w:ascii="Times New Roman" w:hAnsi="Times New Roman"/>
          <w:color w:val="000000"/>
          <w:sz w:val="26"/>
          <w:szCs w:val="26"/>
          <w:lang w:eastAsia="ru-RU"/>
        </w:rPr>
        <w:t>. Протокол согласования нормативов для расчетов сметной документации.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35A1A" w:rsidRPr="00BD37F5" w:rsidRDefault="00D35A1A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960F9" w:rsidRPr="00BD37F5" w:rsidRDefault="00A960F9" w:rsidP="00BD37F5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sectPr w:rsidR="00A960F9" w:rsidRPr="00BD37F5" w:rsidSect="00B16B3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8"/>
    <w:rsid w:val="00015095"/>
    <w:rsid w:val="000162B8"/>
    <w:rsid w:val="0002632A"/>
    <w:rsid w:val="000309D0"/>
    <w:rsid w:val="00032B43"/>
    <w:rsid w:val="00052AB2"/>
    <w:rsid w:val="000829C8"/>
    <w:rsid w:val="00085F14"/>
    <w:rsid w:val="000A2DDB"/>
    <w:rsid w:val="000B4C1F"/>
    <w:rsid w:val="000E78F9"/>
    <w:rsid w:val="000F7D5D"/>
    <w:rsid w:val="00131466"/>
    <w:rsid w:val="00142A1D"/>
    <w:rsid w:val="00153FEF"/>
    <w:rsid w:val="0019098E"/>
    <w:rsid w:val="00197A33"/>
    <w:rsid w:val="001B36FB"/>
    <w:rsid w:val="001B50B2"/>
    <w:rsid w:val="001C77BE"/>
    <w:rsid w:val="001D1C74"/>
    <w:rsid w:val="001E01EF"/>
    <w:rsid w:val="001E5DE6"/>
    <w:rsid w:val="00205CF9"/>
    <w:rsid w:val="0021393D"/>
    <w:rsid w:val="0022239A"/>
    <w:rsid w:val="002665A2"/>
    <w:rsid w:val="00287163"/>
    <w:rsid w:val="00294F93"/>
    <w:rsid w:val="002B1489"/>
    <w:rsid w:val="002C60A3"/>
    <w:rsid w:val="002E6C3A"/>
    <w:rsid w:val="002F6E4B"/>
    <w:rsid w:val="00302C6A"/>
    <w:rsid w:val="00314FFC"/>
    <w:rsid w:val="003232DF"/>
    <w:rsid w:val="00353435"/>
    <w:rsid w:val="00353FCD"/>
    <w:rsid w:val="003759DC"/>
    <w:rsid w:val="003A4ACD"/>
    <w:rsid w:val="003E4A62"/>
    <w:rsid w:val="004057E5"/>
    <w:rsid w:val="00416124"/>
    <w:rsid w:val="00422733"/>
    <w:rsid w:val="004318BA"/>
    <w:rsid w:val="00447289"/>
    <w:rsid w:val="00465062"/>
    <w:rsid w:val="004B0018"/>
    <w:rsid w:val="004F0AA5"/>
    <w:rsid w:val="004F7FBB"/>
    <w:rsid w:val="0051018C"/>
    <w:rsid w:val="00516182"/>
    <w:rsid w:val="00530BB5"/>
    <w:rsid w:val="005417E8"/>
    <w:rsid w:val="00551695"/>
    <w:rsid w:val="005556B3"/>
    <w:rsid w:val="005823A1"/>
    <w:rsid w:val="005836F2"/>
    <w:rsid w:val="005B1A64"/>
    <w:rsid w:val="005C490A"/>
    <w:rsid w:val="005C5A67"/>
    <w:rsid w:val="005D5FB0"/>
    <w:rsid w:val="006024AA"/>
    <w:rsid w:val="0061540F"/>
    <w:rsid w:val="006373D0"/>
    <w:rsid w:val="00637B36"/>
    <w:rsid w:val="00640257"/>
    <w:rsid w:val="00641238"/>
    <w:rsid w:val="0065443E"/>
    <w:rsid w:val="00673661"/>
    <w:rsid w:val="00675BEA"/>
    <w:rsid w:val="00694331"/>
    <w:rsid w:val="00694DAD"/>
    <w:rsid w:val="006A21C3"/>
    <w:rsid w:val="006A5E36"/>
    <w:rsid w:val="006D3EA6"/>
    <w:rsid w:val="00704C2B"/>
    <w:rsid w:val="00724829"/>
    <w:rsid w:val="00734675"/>
    <w:rsid w:val="0079038F"/>
    <w:rsid w:val="007A7438"/>
    <w:rsid w:val="007A7746"/>
    <w:rsid w:val="007B3264"/>
    <w:rsid w:val="007B530B"/>
    <w:rsid w:val="007B6C88"/>
    <w:rsid w:val="007D5C03"/>
    <w:rsid w:val="007D7346"/>
    <w:rsid w:val="007E0234"/>
    <w:rsid w:val="007E166B"/>
    <w:rsid w:val="00802606"/>
    <w:rsid w:val="0081765F"/>
    <w:rsid w:val="00844320"/>
    <w:rsid w:val="0088544C"/>
    <w:rsid w:val="00886D76"/>
    <w:rsid w:val="008900D8"/>
    <w:rsid w:val="008B3639"/>
    <w:rsid w:val="008B7670"/>
    <w:rsid w:val="008C6F29"/>
    <w:rsid w:val="008E7835"/>
    <w:rsid w:val="009108F2"/>
    <w:rsid w:val="00933693"/>
    <w:rsid w:val="00943D5F"/>
    <w:rsid w:val="00944B75"/>
    <w:rsid w:val="009544A6"/>
    <w:rsid w:val="00965076"/>
    <w:rsid w:val="00966D81"/>
    <w:rsid w:val="00976B78"/>
    <w:rsid w:val="009B26B3"/>
    <w:rsid w:val="009C1459"/>
    <w:rsid w:val="009D5857"/>
    <w:rsid w:val="00A13FF1"/>
    <w:rsid w:val="00A33017"/>
    <w:rsid w:val="00A434BF"/>
    <w:rsid w:val="00A43696"/>
    <w:rsid w:val="00A53658"/>
    <w:rsid w:val="00A54BA3"/>
    <w:rsid w:val="00A960F9"/>
    <w:rsid w:val="00AB5A81"/>
    <w:rsid w:val="00AD2CAB"/>
    <w:rsid w:val="00AF1688"/>
    <w:rsid w:val="00AF7CEF"/>
    <w:rsid w:val="00B16B3F"/>
    <w:rsid w:val="00B4131B"/>
    <w:rsid w:val="00B629DF"/>
    <w:rsid w:val="00B67532"/>
    <w:rsid w:val="00BA148C"/>
    <w:rsid w:val="00BA755D"/>
    <w:rsid w:val="00BD37F5"/>
    <w:rsid w:val="00BD591F"/>
    <w:rsid w:val="00BE153B"/>
    <w:rsid w:val="00BF4CDD"/>
    <w:rsid w:val="00C14177"/>
    <w:rsid w:val="00C1472E"/>
    <w:rsid w:val="00C41C3E"/>
    <w:rsid w:val="00C4664F"/>
    <w:rsid w:val="00C74E2A"/>
    <w:rsid w:val="00C9258F"/>
    <w:rsid w:val="00C946F1"/>
    <w:rsid w:val="00CA5E1C"/>
    <w:rsid w:val="00CF1E6F"/>
    <w:rsid w:val="00CF5215"/>
    <w:rsid w:val="00D0571D"/>
    <w:rsid w:val="00D13525"/>
    <w:rsid w:val="00D172EE"/>
    <w:rsid w:val="00D35A1A"/>
    <w:rsid w:val="00D5468D"/>
    <w:rsid w:val="00D62931"/>
    <w:rsid w:val="00D66F97"/>
    <w:rsid w:val="00D8531F"/>
    <w:rsid w:val="00D867AF"/>
    <w:rsid w:val="00E00684"/>
    <w:rsid w:val="00E12FA8"/>
    <w:rsid w:val="00E16BFF"/>
    <w:rsid w:val="00E228BD"/>
    <w:rsid w:val="00E2688A"/>
    <w:rsid w:val="00E403FC"/>
    <w:rsid w:val="00E43C31"/>
    <w:rsid w:val="00E50B4C"/>
    <w:rsid w:val="00E563A4"/>
    <w:rsid w:val="00E708A4"/>
    <w:rsid w:val="00E72E7E"/>
    <w:rsid w:val="00EC2EF2"/>
    <w:rsid w:val="00EC5DFC"/>
    <w:rsid w:val="00EF4C4E"/>
    <w:rsid w:val="00F03DA5"/>
    <w:rsid w:val="00F36092"/>
    <w:rsid w:val="00F41669"/>
    <w:rsid w:val="00F46A1C"/>
    <w:rsid w:val="00F476A7"/>
    <w:rsid w:val="00F60232"/>
    <w:rsid w:val="00F6165D"/>
    <w:rsid w:val="00F82A9F"/>
    <w:rsid w:val="00F96562"/>
    <w:rsid w:val="00FB7143"/>
    <w:rsid w:val="00FF16BA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61540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61540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13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1577-89F7-4AD6-939B-D55F20AE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3990</Words>
  <Characters>22744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Коротаева Татьяна Витальевна</cp:lastModifiedBy>
  <cp:revision>5</cp:revision>
  <cp:lastPrinted>2016-09-26T04:25:00Z</cp:lastPrinted>
  <dcterms:created xsi:type="dcterms:W3CDTF">2016-10-14T06:22:00Z</dcterms:created>
  <dcterms:modified xsi:type="dcterms:W3CDTF">2016-10-14T07:40:00Z</dcterms:modified>
</cp:coreProperties>
</file>