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190CAD">
        <w:rPr>
          <w:rFonts w:ascii="Times New Roman" w:hAnsi="Times New Roman" w:cs="Times New Roman"/>
          <w:b/>
          <w:sz w:val="26"/>
          <w:szCs w:val="26"/>
        </w:rPr>
        <w:t>_______</w:t>
      </w:r>
      <w:r w:rsidRPr="00190CAD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 xml:space="preserve">на выполнение </w:t>
      </w:r>
      <w:r w:rsidR="00AE5076">
        <w:rPr>
          <w:rFonts w:ascii="Times New Roman" w:hAnsi="Times New Roman" w:cs="Times New Roman"/>
          <w:b/>
          <w:sz w:val="26"/>
          <w:szCs w:val="26"/>
        </w:rPr>
        <w:t>кадастровых работ</w:t>
      </w:r>
    </w:p>
    <w:p w:rsidR="00512B37" w:rsidRPr="00190CAD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90CAD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190CAD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190C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190CAD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>
        <w:rPr>
          <w:rFonts w:ascii="Times New Roman" w:hAnsi="Times New Roman" w:cs="Times New Roman"/>
          <w:sz w:val="26"/>
          <w:szCs w:val="26"/>
        </w:rPr>
        <w:t xml:space="preserve">  </w:t>
      </w:r>
      <w:r w:rsidRPr="00190CAD">
        <w:rPr>
          <w:rFonts w:ascii="Times New Roman" w:hAnsi="Times New Roman" w:cs="Times New Roman"/>
          <w:sz w:val="26"/>
          <w:szCs w:val="26"/>
        </w:rPr>
        <w:t>«</w:t>
      </w:r>
      <w:r w:rsidR="004C7C64" w:rsidRPr="00190CAD">
        <w:rPr>
          <w:rFonts w:ascii="Times New Roman" w:hAnsi="Times New Roman" w:cs="Times New Roman"/>
          <w:sz w:val="26"/>
          <w:szCs w:val="26"/>
        </w:rPr>
        <w:t>____</w:t>
      </w:r>
      <w:r w:rsidR="002E6B1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»</w:t>
      </w:r>
      <w:r w:rsidR="00767860" w:rsidRPr="00190CAD">
        <w:rPr>
          <w:rFonts w:ascii="Times New Roman" w:hAnsi="Times New Roman" w:cs="Times New Roman"/>
          <w:sz w:val="26"/>
          <w:szCs w:val="26"/>
        </w:rPr>
        <w:t>_________________</w:t>
      </w:r>
      <w:r w:rsidRPr="00190CAD">
        <w:rPr>
          <w:rFonts w:ascii="Times New Roman" w:hAnsi="Times New Roman" w:cs="Times New Roman"/>
          <w:sz w:val="26"/>
          <w:szCs w:val="26"/>
        </w:rPr>
        <w:t>20</w:t>
      </w:r>
      <w:r w:rsidR="007D2DEA" w:rsidRPr="00190CAD">
        <w:rPr>
          <w:rFonts w:ascii="Times New Roman" w:hAnsi="Times New Roman" w:cs="Times New Roman"/>
          <w:sz w:val="26"/>
          <w:szCs w:val="26"/>
        </w:rPr>
        <w:t>16</w:t>
      </w:r>
      <w:r w:rsidR="00512B37" w:rsidRPr="00190CAD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190CAD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190CAD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190CAD">
        <w:rPr>
          <w:b/>
          <w:sz w:val="26"/>
          <w:szCs w:val="26"/>
        </w:rPr>
        <w:t>А</w:t>
      </w:r>
      <w:r w:rsidR="00B5715B" w:rsidRPr="00190CAD">
        <w:rPr>
          <w:b/>
          <w:sz w:val="26"/>
          <w:szCs w:val="26"/>
        </w:rPr>
        <w:t>кционерное общество «Дальневосточная распределительная</w:t>
      </w:r>
      <w:r w:rsidRPr="00190CAD">
        <w:rPr>
          <w:b/>
          <w:sz w:val="26"/>
          <w:szCs w:val="26"/>
        </w:rPr>
        <w:t xml:space="preserve"> сетевая компания» (</w:t>
      </w:r>
      <w:r w:rsidR="00B5715B" w:rsidRPr="00190CAD">
        <w:rPr>
          <w:b/>
          <w:sz w:val="26"/>
          <w:szCs w:val="26"/>
        </w:rPr>
        <w:t>АО «ДРСК»),</w:t>
      </w:r>
      <w:r w:rsidR="00B5715B" w:rsidRPr="00190CAD">
        <w:rPr>
          <w:sz w:val="26"/>
          <w:szCs w:val="26"/>
        </w:rPr>
        <w:t xml:space="preserve"> именуемое в дальнейшем «Заказчик», в лице </w:t>
      </w:r>
      <w:r w:rsidR="00E72969" w:rsidRPr="00190CAD">
        <w:rPr>
          <w:sz w:val="26"/>
          <w:szCs w:val="26"/>
        </w:rPr>
        <w:t xml:space="preserve">директора филиала АО «ДРСК» «ПЭС» </w:t>
      </w:r>
      <w:r w:rsidR="00E72969" w:rsidRPr="00190CAD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190CAD">
        <w:rPr>
          <w:b/>
          <w:sz w:val="26"/>
          <w:szCs w:val="26"/>
        </w:rPr>
        <w:t>Чутенко</w:t>
      </w:r>
      <w:proofErr w:type="spellEnd"/>
      <w:r w:rsidR="00B5715B" w:rsidRPr="00190CAD">
        <w:rPr>
          <w:sz w:val="26"/>
          <w:szCs w:val="26"/>
        </w:rPr>
        <w:t>, действующе</w:t>
      </w:r>
      <w:r w:rsidR="00E72969" w:rsidRPr="00190CAD">
        <w:rPr>
          <w:sz w:val="26"/>
          <w:szCs w:val="26"/>
        </w:rPr>
        <w:t>го на основании доверенности от 01.01.2016</w:t>
      </w:r>
      <w:r w:rsidR="00B5715B" w:rsidRPr="00190CAD">
        <w:rPr>
          <w:sz w:val="26"/>
          <w:szCs w:val="26"/>
        </w:rPr>
        <w:t>г. №</w:t>
      </w:r>
      <w:r w:rsidR="00E72969" w:rsidRPr="00190CAD">
        <w:rPr>
          <w:sz w:val="26"/>
          <w:szCs w:val="26"/>
        </w:rPr>
        <w:t>5</w:t>
      </w:r>
      <w:r w:rsidR="00B5715B" w:rsidRPr="00190CAD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90CAD">
        <w:rPr>
          <w:sz w:val="26"/>
          <w:szCs w:val="26"/>
        </w:rPr>
        <w:t>с</w:t>
      </w:r>
      <w:r w:rsidR="00B5715B" w:rsidRPr="00190CAD">
        <w:rPr>
          <w:sz w:val="26"/>
          <w:szCs w:val="26"/>
        </w:rPr>
        <w:t xml:space="preserve">тороны», </w:t>
      </w:r>
      <w:r w:rsidR="00B5715B" w:rsidRPr="00190CAD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190CAD">
        <w:rPr>
          <w:i/>
          <w:iCs/>
          <w:sz w:val="26"/>
          <w:szCs w:val="26"/>
        </w:rPr>
        <w:t>от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190CAD">
        <w:rPr>
          <w:i/>
          <w:iCs/>
          <w:sz w:val="26"/>
          <w:szCs w:val="26"/>
        </w:rPr>
        <w:t>на</w:t>
      </w:r>
      <w:proofErr w:type="gramEnd"/>
      <w:r w:rsidR="00B5715B" w:rsidRPr="00190CAD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90CAD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190CAD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190CAD" w:rsidRDefault="0000705F" w:rsidP="0052165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5094C">
        <w:rPr>
          <w:rFonts w:ascii="Times New Roman" w:hAnsi="Times New Roman" w:cs="Times New Roman"/>
          <w:sz w:val="26"/>
          <w:szCs w:val="26"/>
        </w:rPr>
        <w:t xml:space="preserve">По настоящему Договору Подрядчик обязуется по заданию Заказчика осуществить </w:t>
      </w:r>
      <w:r w:rsidR="00AE5076">
        <w:rPr>
          <w:rFonts w:ascii="Times New Roman" w:hAnsi="Times New Roman" w:cs="Times New Roman"/>
          <w:sz w:val="26"/>
          <w:szCs w:val="26"/>
        </w:rPr>
        <w:t>кадастровые работы (межевые планы)</w:t>
      </w:r>
      <w:r w:rsidR="00B969BD">
        <w:rPr>
          <w:rFonts w:ascii="Times New Roman" w:hAnsi="Times New Roman" w:cs="Times New Roman"/>
          <w:sz w:val="26"/>
          <w:szCs w:val="26"/>
        </w:rPr>
        <w:t xml:space="preserve"> </w:t>
      </w:r>
      <w:r w:rsidR="00011029" w:rsidRPr="00190CAD">
        <w:rPr>
          <w:rFonts w:ascii="Times New Roman" w:hAnsi="Times New Roman" w:cs="Times New Roman"/>
          <w:sz w:val="26"/>
          <w:szCs w:val="26"/>
        </w:rPr>
        <w:t>по объект</w:t>
      </w:r>
      <w:r w:rsidR="00351F1D">
        <w:rPr>
          <w:rFonts w:ascii="Times New Roman" w:hAnsi="Times New Roman" w:cs="Times New Roman"/>
          <w:sz w:val="26"/>
          <w:szCs w:val="26"/>
        </w:rPr>
        <w:t>у</w:t>
      </w:r>
      <w:r w:rsidR="00011029" w:rsidRPr="00190CAD">
        <w:rPr>
          <w:rFonts w:ascii="Times New Roman" w:hAnsi="Times New Roman" w:cs="Times New Roman"/>
          <w:sz w:val="26"/>
          <w:szCs w:val="26"/>
        </w:rPr>
        <w:t>:</w:t>
      </w:r>
      <w:r w:rsidR="00062FF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21656" w:rsidRPr="00521656">
        <w:rPr>
          <w:rFonts w:ascii="Times New Roman" w:hAnsi="Times New Roman" w:cs="Times New Roman"/>
          <w:b/>
          <w:sz w:val="26"/>
          <w:szCs w:val="26"/>
        </w:rPr>
        <w:t xml:space="preserve">«Строительство ЛЭП 35 </w:t>
      </w:r>
      <w:proofErr w:type="spellStart"/>
      <w:r w:rsidR="00521656" w:rsidRPr="00521656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521656" w:rsidRPr="00521656">
        <w:rPr>
          <w:rFonts w:ascii="Times New Roman" w:hAnsi="Times New Roman" w:cs="Times New Roman"/>
          <w:b/>
          <w:sz w:val="26"/>
          <w:szCs w:val="26"/>
        </w:rPr>
        <w:t xml:space="preserve"> «Агрокомплекс-Дубки-Ленинское»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>»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Pr="00DB7C60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DB7C60">
        <w:rPr>
          <w:rFonts w:ascii="Times New Roman" w:hAnsi="Times New Roman" w:cs="Times New Roman"/>
          <w:sz w:val="26"/>
          <w:szCs w:val="26"/>
        </w:rPr>
        <w:t>1.2.</w:t>
      </w:r>
      <w:r w:rsidR="00573BB2" w:rsidRPr="00DB7C60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</w:t>
      </w:r>
      <w:r w:rsidR="00826A01" w:rsidRPr="00DB7C60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DB7C60">
        <w:rPr>
          <w:rFonts w:ascii="Times New Roman" w:hAnsi="Times New Roman" w:cs="Times New Roman"/>
          <w:sz w:val="26"/>
          <w:szCs w:val="26"/>
        </w:rPr>
        <w:t xml:space="preserve">присоединению </w:t>
      </w:r>
      <w:r w:rsidR="00517633" w:rsidRPr="00DB7C60">
        <w:rPr>
          <w:rFonts w:ascii="Times New Roman" w:hAnsi="Times New Roman" w:cs="Times New Roman"/>
          <w:sz w:val="26"/>
          <w:szCs w:val="26"/>
        </w:rPr>
        <w:t>объект</w:t>
      </w:r>
      <w:r w:rsidR="00697F7D" w:rsidRPr="00DB7C60">
        <w:rPr>
          <w:rFonts w:ascii="Times New Roman" w:hAnsi="Times New Roman" w:cs="Times New Roman"/>
          <w:sz w:val="26"/>
          <w:szCs w:val="26"/>
        </w:rPr>
        <w:t>а</w:t>
      </w:r>
      <w:r w:rsidR="00517633" w:rsidRPr="00DB7C60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DB7C60">
        <w:rPr>
          <w:rFonts w:ascii="Times New Roman" w:hAnsi="Times New Roman" w:cs="Times New Roman"/>
          <w:sz w:val="26"/>
          <w:szCs w:val="26"/>
        </w:rPr>
        <w:t>З</w:t>
      </w:r>
      <w:r w:rsidR="00573BB2" w:rsidRPr="00DB7C60">
        <w:rPr>
          <w:rFonts w:ascii="Times New Roman" w:hAnsi="Times New Roman" w:cs="Times New Roman"/>
          <w:sz w:val="26"/>
          <w:szCs w:val="26"/>
        </w:rPr>
        <w:t>аявителя</w:t>
      </w:r>
      <w:r w:rsidR="00042F2F" w:rsidRPr="00DB7C60">
        <w:rPr>
          <w:rFonts w:ascii="Times New Roman" w:hAnsi="Times New Roman" w:cs="Times New Roman"/>
          <w:sz w:val="26"/>
          <w:szCs w:val="26"/>
        </w:rPr>
        <w:t>:</w:t>
      </w:r>
      <w:r w:rsidR="00697F7D" w:rsidRPr="00DB7C60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DB7C60">
        <w:rPr>
          <w:rFonts w:ascii="Times New Roman" w:hAnsi="Times New Roman" w:cs="Times New Roman"/>
          <w:sz w:val="26"/>
          <w:szCs w:val="26"/>
        </w:rPr>
        <w:t>«Территория опережающего социально-экономического развития «Михайловский»</w:t>
      </w:r>
      <w:r w:rsidR="003E192C" w:rsidRPr="00DB7C60">
        <w:rPr>
          <w:rFonts w:ascii="Times New Roman" w:hAnsi="Times New Roman" w:cs="Times New Roman"/>
          <w:sz w:val="26"/>
          <w:szCs w:val="26"/>
        </w:rPr>
        <w:t>, расположенн</w:t>
      </w:r>
      <w:r w:rsidR="00042F2F" w:rsidRPr="00DB7C60">
        <w:rPr>
          <w:rFonts w:ascii="Times New Roman" w:hAnsi="Times New Roman" w:cs="Times New Roman"/>
          <w:sz w:val="26"/>
          <w:szCs w:val="26"/>
        </w:rPr>
        <w:t>ая</w:t>
      </w:r>
      <w:r w:rsidR="003E192C" w:rsidRPr="00DB7C60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8C4E5B" w:rsidRPr="00DB7C60">
        <w:rPr>
          <w:rFonts w:ascii="Times New Roman" w:hAnsi="Times New Roman" w:cs="Times New Roman"/>
          <w:sz w:val="26"/>
          <w:szCs w:val="26"/>
        </w:rPr>
        <w:t xml:space="preserve"> </w:t>
      </w:r>
      <w:r w:rsidR="00042F2F" w:rsidRPr="00DB7C60">
        <w:rPr>
          <w:rFonts w:ascii="Times New Roman" w:hAnsi="Times New Roman" w:cs="Times New Roman"/>
          <w:sz w:val="26"/>
          <w:szCs w:val="26"/>
        </w:rPr>
        <w:t xml:space="preserve">500 м на северо-восток от развилки </w:t>
      </w:r>
      <w:r w:rsidR="003E192C" w:rsidRPr="00DB7C60">
        <w:rPr>
          <w:rFonts w:ascii="Times New Roman" w:hAnsi="Times New Roman" w:cs="Times New Roman"/>
          <w:sz w:val="26"/>
          <w:szCs w:val="26"/>
        </w:rPr>
        <w:t>автомобильной дороги «Хабаровск-Владивосток</w:t>
      </w:r>
      <w:proofErr w:type="gramStart"/>
      <w:r w:rsidR="003E192C" w:rsidRPr="00DB7C60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="003E192C" w:rsidRPr="00DB7C60">
        <w:rPr>
          <w:rFonts w:ascii="Times New Roman" w:hAnsi="Times New Roman" w:cs="Times New Roman"/>
          <w:sz w:val="26"/>
          <w:szCs w:val="26"/>
        </w:rPr>
        <w:t>«Михайловка-Турий рог»</w:t>
      </w:r>
      <w:r w:rsidR="008C4E5B" w:rsidRPr="00DB7C60">
        <w:rPr>
          <w:rFonts w:ascii="Times New Roman" w:hAnsi="Times New Roman" w:cs="Times New Roman"/>
          <w:sz w:val="26"/>
          <w:szCs w:val="26"/>
        </w:rPr>
        <w:t xml:space="preserve">, </w:t>
      </w:r>
      <w:r w:rsidR="00FD5D06" w:rsidRPr="00DB7C60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Pr="00DB7C60">
        <w:rPr>
          <w:rFonts w:ascii="Times New Roman" w:hAnsi="Times New Roman" w:cs="Times New Roman"/>
          <w:sz w:val="26"/>
          <w:szCs w:val="26"/>
        </w:rPr>
        <w:t>по договору № 00000000350150090002/15-5260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</w:t>
      </w:r>
      <w:r w:rsidR="00FD5D06" w:rsidRPr="00DB7C60">
        <w:rPr>
          <w:rFonts w:ascii="Times New Roman" w:hAnsi="Times New Roman" w:cs="Times New Roman"/>
          <w:sz w:val="26"/>
          <w:szCs w:val="26"/>
        </w:rPr>
        <w:t xml:space="preserve"> (Заявитель - </w:t>
      </w:r>
      <w:r w:rsidR="00042F2F" w:rsidRPr="00DB7C60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FD5D06" w:rsidRPr="00DB7C60">
        <w:rPr>
          <w:rFonts w:ascii="Times New Roman" w:hAnsi="Times New Roman" w:cs="Times New Roman"/>
          <w:sz w:val="26"/>
          <w:szCs w:val="26"/>
        </w:rPr>
        <w:t>.</w:t>
      </w:r>
    </w:p>
    <w:p w:rsidR="00573BB2" w:rsidRPr="00DB7C60" w:rsidRDefault="00B352C3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DB7C60">
        <w:rPr>
          <w:rFonts w:ascii="Times New Roman" w:hAnsi="Times New Roman" w:cs="Times New Roman"/>
          <w:sz w:val="26"/>
          <w:szCs w:val="26"/>
        </w:rPr>
        <w:t>1.3.</w:t>
      </w:r>
      <w:r w:rsidR="0095094C" w:rsidRPr="00DB7C60">
        <w:rPr>
          <w:rFonts w:ascii="Times New Roman" w:hAnsi="Times New Roman" w:cs="Times New Roman"/>
          <w:sz w:val="26"/>
          <w:szCs w:val="26"/>
        </w:rPr>
        <w:t>Настоящему</w:t>
      </w:r>
      <w:r w:rsidR="00CA3117" w:rsidRPr="00DB7C60">
        <w:rPr>
          <w:rFonts w:ascii="Times New Roman" w:hAnsi="Times New Roman" w:cs="Times New Roman"/>
          <w:sz w:val="26"/>
          <w:szCs w:val="26"/>
        </w:rPr>
        <w:t xml:space="preserve"> договору присвоен идентификатор - </w:t>
      </w:r>
      <w:r w:rsidR="00CA3117" w:rsidRPr="00DB7C60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CA3117" w:rsidRPr="00DB7C60">
        <w:rPr>
          <w:rFonts w:ascii="Times New Roman" w:hAnsi="Times New Roman" w:cs="Times New Roman"/>
          <w:sz w:val="26"/>
          <w:szCs w:val="26"/>
        </w:rPr>
        <w:t>.</w:t>
      </w:r>
    </w:p>
    <w:p w:rsidR="00C00266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DB7C60">
        <w:rPr>
          <w:rFonts w:ascii="Times New Roman" w:hAnsi="Times New Roman" w:cs="Times New Roman"/>
          <w:sz w:val="26"/>
          <w:szCs w:val="26"/>
        </w:rPr>
        <w:t>1.</w:t>
      </w:r>
      <w:r w:rsidR="00B352C3" w:rsidRPr="00DB7C60">
        <w:rPr>
          <w:rFonts w:ascii="Times New Roman" w:hAnsi="Times New Roman" w:cs="Times New Roman"/>
          <w:sz w:val="26"/>
          <w:szCs w:val="26"/>
        </w:rPr>
        <w:t>4</w:t>
      </w:r>
      <w:r w:rsidRPr="00DB7C60">
        <w:rPr>
          <w:rFonts w:ascii="Times New Roman" w:hAnsi="Times New Roman" w:cs="Times New Roman"/>
          <w:sz w:val="26"/>
          <w:szCs w:val="26"/>
        </w:rPr>
        <w:t>.</w:t>
      </w:r>
      <w:r w:rsidR="00512B37" w:rsidRPr="00DB7C60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190CAD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190CAD">
        <w:rPr>
          <w:rFonts w:ascii="Times New Roman" w:hAnsi="Times New Roman" w:cs="Times New Roman"/>
          <w:sz w:val="26"/>
          <w:szCs w:val="26"/>
        </w:rPr>
        <w:t>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52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190CAD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>
        <w:rPr>
          <w:rFonts w:ascii="Times New Roman" w:hAnsi="Times New Roman" w:cs="Times New Roman"/>
          <w:sz w:val="26"/>
          <w:szCs w:val="26"/>
        </w:rPr>
        <w:t>)</w:t>
      </w:r>
      <w:r w:rsidR="00AF2970" w:rsidRPr="00190CAD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52C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8C43C8" w:rsidRPr="00190CAD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8C43C8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190CAD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190CAD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190CAD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и составляет </w:t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lastRenderedPageBreak/>
        <w:t>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190CAD">
        <w:rPr>
          <w:color w:val="000000"/>
          <w:sz w:val="26"/>
          <w:szCs w:val="26"/>
        </w:rPr>
        <w:t>.</w:t>
      </w:r>
      <w:r w:rsidR="00637902" w:rsidRPr="00190CAD">
        <w:rPr>
          <w:sz w:val="26"/>
          <w:szCs w:val="26"/>
        </w:rPr>
        <w:t xml:space="preserve">, </w:t>
      </w:r>
      <w:proofErr w:type="gramEnd"/>
      <w:r w:rsidR="00637902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роме того, НДС 18%  </w:t>
      </w:r>
      <w:r w:rsidRPr="00190CAD">
        <w:rPr>
          <w:color w:val="000000"/>
          <w:sz w:val="26"/>
          <w:szCs w:val="26"/>
        </w:rPr>
        <w:t>_________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Всего: </w:t>
      </w:r>
      <w:r w:rsidRPr="00190CAD">
        <w:rPr>
          <w:bCs/>
          <w:color w:val="000000"/>
          <w:sz w:val="26"/>
          <w:szCs w:val="26"/>
        </w:rPr>
        <w:t>_______ (</w:t>
      </w:r>
      <w:r w:rsidR="00500492" w:rsidRPr="00190CAD">
        <w:rPr>
          <w:bCs/>
          <w:color w:val="000000"/>
          <w:sz w:val="26"/>
          <w:szCs w:val="26"/>
        </w:rPr>
        <w:t>п</w:t>
      </w:r>
      <w:r w:rsidRPr="00190CAD">
        <w:rPr>
          <w:bCs/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         </w:t>
      </w:r>
    </w:p>
    <w:p w:rsidR="0024041A" w:rsidRPr="00190CAD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>
        <w:rPr>
          <w:sz w:val="26"/>
          <w:szCs w:val="26"/>
        </w:rPr>
        <w:t>С</w:t>
      </w:r>
      <w:r w:rsidRPr="00190CAD">
        <w:rPr>
          <w:sz w:val="26"/>
          <w:szCs w:val="26"/>
        </w:rPr>
        <w:t>водной таблицей стоимости (приложение №</w:t>
      </w:r>
      <w:r w:rsidR="00826A01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</w:t>
      </w:r>
      <w:r w:rsidR="00AD6098" w:rsidRPr="00190CAD">
        <w:rPr>
          <w:sz w:val="26"/>
          <w:szCs w:val="26"/>
        </w:rPr>
        <w:t xml:space="preserve">и не подлежит корректировке </w:t>
      </w:r>
      <w:r w:rsidRPr="00190CAD">
        <w:rPr>
          <w:sz w:val="26"/>
          <w:szCs w:val="26"/>
        </w:rPr>
        <w:t xml:space="preserve"> до конца срока окончания работ</w:t>
      </w:r>
      <w:r w:rsidR="00637902" w:rsidRPr="00190CAD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190CAD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190CAD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190CAD">
        <w:rPr>
          <w:b/>
          <w:i/>
          <w:color w:val="0000FF"/>
          <w:sz w:val="26"/>
          <w:szCs w:val="26"/>
        </w:rPr>
        <w:t xml:space="preserve">по </w:t>
      </w:r>
      <w:r w:rsidRPr="00190CAD">
        <w:rPr>
          <w:b/>
          <w:i/>
          <w:color w:val="0000FF"/>
          <w:sz w:val="26"/>
          <w:szCs w:val="26"/>
        </w:rPr>
        <w:t>договор</w:t>
      </w:r>
      <w:r w:rsidR="00CA29C6" w:rsidRPr="00190CAD">
        <w:rPr>
          <w:b/>
          <w:i/>
          <w:color w:val="0000FF"/>
          <w:sz w:val="26"/>
          <w:szCs w:val="26"/>
        </w:rPr>
        <w:t>у</w:t>
      </w:r>
      <w:r w:rsidRPr="00190CAD">
        <w:rPr>
          <w:b/>
          <w:i/>
          <w:color w:val="0000FF"/>
          <w:sz w:val="26"/>
          <w:szCs w:val="26"/>
        </w:rPr>
        <w:t>.</w:t>
      </w:r>
      <w:proofErr w:type="gramEnd"/>
      <w:r w:rsidRPr="00190CAD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90CAD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</w:t>
      </w:r>
      <w:r w:rsidR="00BB294F" w:rsidRPr="00190CAD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190CAD">
        <w:rPr>
          <w:sz w:val="26"/>
          <w:szCs w:val="26"/>
        </w:rPr>
        <w:t xml:space="preserve">сдачи-приемки </w:t>
      </w:r>
      <w:r w:rsidR="00BB294F" w:rsidRPr="00190CAD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7C7A8B" w:rsidRDefault="00BB294F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7C7A8B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7C7A8B">
        <w:rPr>
          <w:sz w:val="26"/>
          <w:szCs w:val="26"/>
        </w:rPr>
        <w:t>6</w:t>
      </w:r>
      <w:r w:rsidR="008C43C8" w:rsidRPr="007C7A8B">
        <w:rPr>
          <w:sz w:val="26"/>
          <w:szCs w:val="26"/>
        </w:rPr>
        <w:t>0 (</w:t>
      </w:r>
      <w:r w:rsidR="0069436D" w:rsidRPr="007C7A8B">
        <w:rPr>
          <w:sz w:val="26"/>
          <w:szCs w:val="26"/>
        </w:rPr>
        <w:t>шестидесяти</w:t>
      </w:r>
      <w:r w:rsidR="008C43C8" w:rsidRPr="007C7A8B">
        <w:rPr>
          <w:sz w:val="26"/>
          <w:szCs w:val="26"/>
        </w:rPr>
        <w:t>)</w:t>
      </w:r>
      <w:r w:rsidR="00FB515D" w:rsidRPr="007C7A8B">
        <w:rPr>
          <w:sz w:val="26"/>
          <w:szCs w:val="26"/>
        </w:rPr>
        <w:t xml:space="preserve"> календарных</w:t>
      </w:r>
      <w:r w:rsidRPr="007C7A8B">
        <w:rPr>
          <w:sz w:val="26"/>
          <w:szCs w:val="26"/>
        </w:rPr>
        <w:t xml:space="preserve"> дней с момента подписания актов </w:t>
      </w:r>
      <w:r w:rsidR="00DF6FCE" w:rsidRPr="007C7A8B">
        <w:rPr>
          <w:sz w:val="26"/>
          <w:szCs w:val="26"/>
        </w:rPr>
        <w:t xml:space="preserve">сдачи-приемки </w:t>
      </w:r>
      <w:r w:rsidRPr="007C7A8B">
        <w:rPr>
          <w:sz w:val="26"/>
          <w:szCs w:val="26"/>
        </w:rPr>
        <w:t>выполненных работ обеими сторонами</w:t>
      </w:r>
      <w:r w:rsidR="00B71A5C" w:rsidRPr="007C7A8B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7C7A8B" w:rsidRDefault="00833488" w:rsidP="0083348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7C7A8B">
        <w:rPr>
          <w:sz w:val="26"/>
          <w:szCs w:val="26"/>
        </w:rPr>
        <w:t xml:space="preserve"> </w:t>
      </w:r>
      <w:r w:rsidR="00BB294F" w:rsidRPr="007C7A8B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59397A" w:rsidRDefault="009F5A5B" w:rsidP="0059397A">
      <w:pPr>
        <w:pStyle w:val="ae"/>
        <w:numPr>
          <w:ilvl w:val="1"/>
          <w:numId w:val="36"/>
        </w:numPr>
        <w:tabs>
          <w:tab w:val="left" w:pos="0"/>
          <w:tab w:val="left" w:pos="567"/>
          <w:tab w:val="left" w:pos="709"/>
          <w:tab w:val="left" w:pos="851"/>
          <w:tab w:val="left" w:pos="900"/>
          <w:tab w:val="left" w:pos="993"/>
        </w:tabs>
        <w:ind w:left="0" w:firstLine="567"/>
        <w:jc w:val="both"/>
        <w:rPr>
          <w:sz w:val="26"/>
          <w:szCs w:val="26"/>
        </w:rPr>
      </w:pPr>
      <w:r w:rsidRPr="0059397A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90CAD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7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 В случае выставления Подрядчиком счета на сумму</w:t>
      </w:r>
      <w:r w:rsidR="00833488">
        <w:rPr>
          <w:sz w:val="26"/>
          <w:szCs w:val="26"/>
        </w:rPr>
        <w:t>,</w:t>
      </w:r>
      <w:r w:rsidR="00B524FC" w:rsidRPr="00190CAD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90CAD">
        <w:rPr>
          <w:sz w:val="26"/>
          <w:szCs w:val="26"/>
        </w:rPr>
        <w:t>с даты</w:t>
      </w:r>
      <w:proofErr w:type="gramEnd"/>
      <w:r w:rsidR="00B524FC" w:rsidRPr="00190CAD">
        <w:rPr>
          <w:sz w:val="26"/>
          <w:szCs w:val="26"/>
        </w:rPr>
        <w:t xml:space="preserve"> фактического получения счета Заказчиком.</w:t>
      </w:r>
    </w:p>
    <w:p w:rsidR="00B524FC" w:rsidRPr="00190CAD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8</w:t>
      </w:r>
      <w:r w:rsidRPr="00190CAD">
        <w:rPr>
          <w:sz w:val="26"/>
          <w:szCs w:val="26"/>
        </w:rPr>
        <w:t>.</w:t>
      </w:r>
      <w:r w:rsidR="00B524FC" w:rsidRPr="00190CAD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90CAD">
        <w:rPr>
          <w:sz w:val="26"/>
          <w:szCs w:val="26"/>
        </w:rPr>
        <w:t>дств с р</w:t>
      </w:r>
      <w:proofErr w:type="gramEnd"/>
      <w:r w:rsidR="00B524FC" w:rsidRPr="00190CAD">
        <w:rPr>
          <w:sz w:val="26"/>
          <w:szCs w:val="26"/>
        </w:rPr>
        <w:t>асчетного счета Заказчика.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190CAD">
        <w:rPr>
          <w:sz w:val="26"/>
          <w:szCs w:val="26"/>
        </w:rPr>
        <w:lastRenderedPageBreak/>
        <w:t>2.</w:t>
      </w:r>
      <w:r w:rsidR="00833488">
        <w:rPr>
          <w:sz w:val="26"/>
          <w:szCs w:val="26"/>
        </w:rPr>
        <w:t>9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Подрядчик </w:t>
      </w:r>
      <w:r w:rsidR="00B524FC" w:rsidRPr="00190CAD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190CAD">
        <w:rPr>
          <w:bCs/>
          <w:sz w:val="26"/>
          <w:szCs w:val="26"/>
        </w:rPr>
        <w:t>выставленную</w:t>
      </w:r>
      <w:proofErr w:type="gramEnd"/>
      <w:r w:rsidR="00B524FC" w:rsidRPr="00190CAD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90CAD">
        <w:rPr>
          <w:bCs/>
          <w:sz w:val="26"/>
          <w:szCs w:val="26"/>
        </w:rPr>
        <w:t>с даты получения</w:t>
      </w:r>
      <w:proofErr w:type="gramEnd"/>
      <w:r w:rsidR="00B524FC" w:rsidRPr="00190CAD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002335" w:rsidRPr="00002335" w:rsidRDefault="00002335" w:rsidP="00002335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2.10</w:t>
      </w:r>
      <w:r w:rsidRPr="00002335">
        <w:rPr>
          <w:bCs/>
          <w:sz w:val="26"/>
          <w:szCs w:val="26"/>
        </w:rPr>
        <w:t>. Подрядчик обязан предоставить Заказчику банковскую гарантию надлежащего исполнения обязательств по Договору на сумму не менее  5 % / 10 %  от цены договора/объект</w:t>
      </w:r>
      <w:proofErr w:type="gramStart"/>
      <w:r w:rsidRPr="00002335">
        <w:rPr>
          <w:bCs/>
          <w:sz w:val="26"/>
          <w:szCs w:val="26"/>
        </w:rPr>
        <w:t>а(</w:t>
      </w:r>
      <w:proofErr w:type="gramEnd"/>
      <w:r w:rsidRPr="00002335">
        <w:rPr>
          <w:bCs/>
          <w:sz w:val="26"/>
          <w:szCs w:val="26"/>
        </w:rPr>
        <w:t>выбрать: для МСП – 5 %, для остальных категорий подрядчиков – 10%), срок действия которой истекает не ранее 70 календарных дней с планируемой даты ввода оборудования/объекта в эксплуатацию.</w:t>
      </w:r>
    </w:p>
    <w:p w:rsidR="00002335" w:rsidRPr="00002335" w:rsidRDefault="00002335" w:rsidP="00002335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2.11</w:t>
      </w:r>
      <w:r w:rsidRPr="00002335">
        <w:rPr>
          <w:bCs/>
          <w:sz w:val="26"/>
          <w:szCs w:val="26"/>
        </w:rPr>
        <w:t>. В случае невыполнения обязательства, установленного в п. 6.8 Договора, и при отсутствии соглашения сторон об ином Заказчик вправе удерживать 5 % / 10 %  от цены договора/объект</w:t>
      </w:r>
      <w:proofErr w:type="gramStart"/>
      <w:r w:rsidRPr="00002335">
        <w:rPr>
          <w:bCs/>
          <w:sz w:val="26"/>
          <w:szCs w:val="26"/>
        </w:rPr>
        <w:t>а(</w:t>
      </w:r>
      <w:proofErr w:type="gramEnd"/>
      <w:r w:rsidRPr="00002335">
        <w:rPr>
          <w:bCs/>
          <w:sz w:val="26"/>
          <w:szCs w:val="26"/>
        </w:rPr>
        <w:t xml:space="preserve">выбрать: для МСП – 5 %, для остальных категорий подрядчиков – 10%) при выплате каждого платежа, причитающегося Подрядчику за 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 В этом случае в счетах на оплату Подрядчика должна быть отдельно выделена сумма гарантийного удержания. </w:t>
      </w:r>
    </w:p>
    <w:p w:rsidR="00002335" w:rsidRDefault="00002335" w:rsidP="00002335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2.12</w:t>
      </w:r>
      <w:r w:rsidRPr="00002335">
        <w:rPr>
          <w:bCs/>
          <w:sz w:val="26"/>
          <w:szCs w:val="26"/>
        </w:rPr>
        <w:t>. Банковская гарантия, указанная в п.6.8 Договора, должна быть предоставлена Заказчику не позднее 3 рабочих дней до даты первого платежа по Договору.</w:t>
      </w:r>
    </w:p>
    <w:p w:rsidR="00B31126" w:rsidRPr="00190CAD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2.1</w:t>
      </w:r>
      <w:r w:rsidR="00002335">
        <w:rPr>
          <w:sz w:val="26"/>
          <w:szCs w:val="26"/>
        </w:rPr>
        <w:t>3</w:t>
      </w:r>
      <w:r w:rsidRPr="00190CAD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90CAD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826A01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6A01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826A01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826A01">
        <w:rPr>
          <w:rFonts w:ascii="Times New Roman" w:hAnsi="Times New Roman" w:cs="Times New Roman"/>
          <w:sz w:val="26"/>
          <w:szCs w:val="26"/>
        </w:rPr>
        <w:t>___г. П</w:t>
      </w:r>
      <w:r w:rsidRPr="00826A01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826A01">
        <w:rPr>
          <w:rFonts w:ascii="Times New Roman" w:hAnsi="Times New Roman" w:cs="Times New Roman"/>
          <w:sz w:val="26"/>
          <w:szCs w:val="26"/>
        </w:rPr>
        <w:t>о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>
        <w:rPr>
          <w:rFonts w:ascii="Times New Roman" w:hAnsi="Times New Roman" w:cs="Times New Roman"/>
          <w:sz w:val="26"/>
          <w:szCs w:val="26"/>
        </w:rPr>
        <w:t>К</w:t>
      </w:r>
      <w:r w:rsidRPr="00826A01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826A01">
        <w:rPr>
          <w:rFonts w:ascii="Times New Roman" w:hAnsi="Times New Roman" w:cs="Times New Roman"/>
          <w:sz w:val="26"/>
          <w:szCs w:val="26"/>
        </w:rPr>
        <w:t>(</w:t>
      </w:r>
      <w:r w:rsidR="00A81DCE" w:rsidRPr="00826A01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826A01">
        <w:rPr>
          <w:rFonts w:ascii="Times New Roman" w:hAnsi="Times New Roman" w:cs="Times New Roman"/>
          <w:sz w:val="26"/>
          <w:szCs w:val="26"/>
        </w:rPr>
        <w:t>3</w:t>
      </w:r>
      <w:r w:rsidRPr="00826A01">
        <w:rPr>
          <w:rFonts w:ascii="Times New Roman" w:hAnsi="Times New Roman" w:cs="Times New Roman"/>
          <w:sz w:val="26"/>
          <w:szCs w:val="26"/>
        </w:rPr>
        <w:t>)</w:t>
      </w:r>
      <w:r w:rsidR="00E205A7" w:rsidRPr="00826A01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90CAD" w:rsidRDefault="00500492" w:rsidP="00CC102F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190CAD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CC102F">
        <w:rPr>
          <w:rFonts w:ascii="Times New Roman" w:hAnsi="Times New Roman" w:cs="Times New Roman"/>
          <w:sz w:val="26"/>
          <w:szCs w:val="26"/>
        </w:rPr>
        <w:t>межевых планов</w:t>
      </w:r>
      <w:r w:rsidR="00D21C05">
        <w:rPr>
          <w:rFonts w:ascii="Times New Roman" w:hAnsi="Times New Roman" w:cs="Times New Roman"/>
          <w:sz w:val="26"/>
          <w:szCs w:val="26"/>
        </w:rPr>
        <w:t xml:space="preserve"> 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в количестве </w:t>
      </w:r>
      <w:r w:rsidR="00CC102F" w:rsidRPr="00CC102F">
        <w:rPr>
          <w:rFonts w:ascii="Times New Roman" w:hAnsi="Times New Roman" w:cs="Times New Roman"/>
          <w:sz w:val="26"/>
          <w:szCs w:val="26"/>
        </w:rPr>
        <w:t>2 (двух) экземпляров</w:t>
      </w:r>
      <w:r w:rsidR="00CC102F">
        <w:rPr>
          <w:rFonts w:ascii="Times New Roman" w:hAnsi="Times New Roman" w:cs="Times New Roman"/>
          <w:sz w:val="26"/>
          <w:szCs w:val="26"/>
        </w:rPr>
        <w:t xml:space="preserve"> (по каждому участку)</w:t>
      </w:r>
      <w:r w:rsidR="00CC102F" w:rsidRPr="00CC102F">
        <w:rPr>
          <w:rFonts w:ascii="Times New Roman" w:hAnsi="Times New Roman" w:cs="Times New Roman"/>
          <w:sz w:val="26"/>
          <w:szCs w:val="26"/>
        </w:rPr>
        <w:t xml:space="preserve"> на бумажном носителе и в электронном виде (формат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). Координаты земельных участков, содержащиеся в межевых планах предоставить в электронном виде (формат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mid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mif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CC102F" w:rsidRPr="00CC102F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CC102F" w:rsidRPr="00CC102F">
        <w:rPr>
          <w:rFonts w:ascii="Times New Roman" w:hAnsi="Times New Roman" w:cs="Times New Roman"/>
          <w:sz w:val="26"/>
          <w:szCs w:val="26"/>
        </w:rPr>
        <w:t>) в местной системе координат.</w:t>
      </w:r>
      <w:r w:rsidR="00CC102F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Сметную документацию</w:t>
      </w:r>
      <w:r w:rsidR="008C4E5B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190CAD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190CAD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190CAD">
        <w:rPr>
          <w:rFonts w:ascii="Times New Roman" w:hAnsi="Times New Roman" w:cs="Times New Roman"/>
          <w:sz w:val="26"/>
          <w:szCs w:val="26"/>
        </w:rPr>
        <w:t>1</w:t>
      </w:r>
      <w:r w:rsidR="00F15D5D" w:rsidRPr="00190CAD">
        <w:rPr>
          <w:rFonts w:ascii="Times New Roman" w:hAnsi="Times New Roman" w:cs="Times New Roman"/>
          <w:sz w:val="26"/>
          <w:szCs w:val="26"/>
        </w:rPr>
        <w:t xml:space="preserve">0 </w:t>
      </w:r>
      <w:r w:rsidRPr="00190CAD">
        <w:rPr>
          <w:rFonts w:ascii="Times New Roman" w:hAnsi="Times New Roman" w:cs="Times New Roman"/>
          <w:sz w:val="26"/>
          <w:szCs w:val="26"/>
        </w:rPr>
        <w:t>(</w:t>
      </w:r>
      <w:r w:rsidR="00F15D5D" w:rsidRPr="00190CAD">
        <w:rPr>
          <w:rFonts w:ascii="Times New Roman" w:hAnsi="Times New Roman" w:cs="Times New Roman"/>
          <w:sz w:val="26"/>
          <w:szCs w:val="26"/>
        </w:rPr>
        <w:t>д</w:t>
      </w:r>
      <w:r w:rsidR="00D76DB9" w:rsidRPr="00190CAD">
        <w:rPr>
          <w:rFonts w:ascii="Times New Roman" w:hAnsi="Times New Roman" w:cs="Times New Roman"/>
          <w:sz w:val="26"/>
          <w:szCs w:val="26"/>
        </w:rPr>
        <w:t>еся</w:t>
      </w:r>
      <w:r w:rsidR="00F15D5D" w:rsidRPr="00190CAD">
        <w:rPr>
          <w:rFonts w:ascii="Times New Roman" w:hAnsi="Times New Roman" w:cs="Times New Roman"/>
          <w:sz w:val="26"/>
          <w:szCs w:val="26"/>
        </w:rPr>
        <w:t>ти</w:t>
      </w:r>
      <w:r w:rsidRPr="00190CAD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190CAD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190CAD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90CAD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190CAD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190CAD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190C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90CAD">
        <w:rPr>
          <w:sz w:val="26"/>
          <w:szCs w:val="26"/>
        </w:rPr>
        <w:t xml:space="preserve"> и техническом задании</w:t>
      </w:r>
      <w:r w:rsidRPr="00190CAD">
        <w:rPr>
          <w:sz w:val="26"/>
          <w:szCs w:val="26"/>
        </w:rPr>
        <w:t>.</w:t>
      </w:r>
    </w:p>
    <w:p w:rsidR="00D20E4B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lastRenderedPageBreak/>
        <w:t>В случа</w:t>
      </w:r>
      <w:r w:rsidR="00306D65" w:rsidRPr="00190CAD">
        <w:rPr>
          <w:rFonts w:ascii="Times New Roman" w:hAnsi="Times New Roman" w:cs="Times New Roman"/>
          <w:sz w:val="26"/>
          <w:szCs w:val="26"/>
        </w:rPr>
        <w:t>е</w:t>
      </w:r>
      <w:r w:rsidRPr="00190CAD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190CAD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ся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190CAD">
        <w:rPr>
          <w:rFonts w:ascii="Times New Roman" w:hAnsi="Times New Roman" w:cs="Times New Roman"/>
          <w:sz w:val="26"/>
          <w:szCs w:val="26"/>
        </w:rPr>
        <w:t>,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z w:val="26"/>
          <w:szCs w:val="26"/>
        </w:rPr>
        <w:t>ик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ь</w:t>
      </w:r>
      <w:r w:rsidR="00AA2CBE" w:rsidRPr="00190CAD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го</w:t>
      </w:r>
      <w:r w:rsidR="00AA2CBE" w:rsidRPr="00190CAD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ке,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AA2CBE" w:rsidRPr="00190CAD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ет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жа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190CAD">
        <w:rPr>
          <w:rFonts w:ascii="Times New Roman" w:hAnsi="Times New Roman" w:cs="Times New Roman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ку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4429BB" w:rsidRPr="00190CAD">
        <w:rPr>
          <w:rFonts w:ascii="Times New Roman" w:hAnsi="Times New Roman" w:cs="Times New Roman"/>
          <w:sz w:val="26"/>
          <w:szCs w:val="26"/>
        </w:rPr>
        <w:t>.</w:t>
      </w:r>
    </w:p>
    <w:p w:rsidR="00D20E4B" w:rsidRPr="00190CAD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Подрядчик обязан безво</w:t>
      </w:r>
      <w:r w:rsidR="00D21C05">
        <w:rPr>
          <w:rFonts w:ascii="Times New Roman" w:hAnsi="Times New Roman" w:cs="Times New Roman"/>
          <w:sz w:val="26"/>
          <w:szCs w:val="26"/>
        </w:rPr>
        <w:t xml:space="preserve">змездно переделать </w:t>
      </w:r>
      <w:r w:rsidRPr="00190CAD">
        <w:rPr>
          <w:rFonts w:ascii="Times New Roman" w:hAnsi="Times New Roman" w:cs="Times New Roman"/>
          <w:sz w:val="26"/>
          <w:szCs w:val="26"/>
        </w:rPr>
        <w:t>документацию и (или) пр</w:t>
      </w:r>
      <w:r w:rsidR="00D21C05">
        <w:rPr>
          <w:rFonts w:ascii="Times New Roman" w:hAnsi="Times New Roman" w:cs="Times New Roman"/>
          <w:sz w:val="26"/>
          <w:szCs w:val="26"/>
        </w:rPr>
        <w:t xml:space="preserve">овести дополнительные </w:t>
      </w:r>
      <w:r w:rsidRPr="00190CAD">
        <w:rPr>
          <w:rFonts w:ascii="Times New Roman" w:hAnsi="Times New Roman" w:cs="Times New Roman"/>
          <w:sz w:val="26"/>
          <w:szCs w:val="26"/>
        </w:rPr>
        <w:t>работы</w:t>
      </w:r>
      <w:r w:rsidR="00DA4685" w:rsidRPr="00190CAD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190CAD">
        <w:rPr>
          <w:rFonts w:ascii="Times New Roman" w:hAnsi="Times New Roman" w:cs="Times New Roman"/>
          <w:sz w:val="26"/>
          <w:szCs w:val="26"/>
        </w:rPr>
        <w:t>.</w:t>
      </w:r>
      <w:r w:rsidR="00A8640D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90CAD">
        <w:rPr>
          <w:sz w:val="26"/>
          <w:szCs w:val="26"/>
        </w:rPr>
        <w:t xml:space="preserve">сдачи-приемки </w:t>
      </w:r>
      <w:r w:rsidRPr="00190CAD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190CAD">
        <w:rPr>
          <w:sz w:val="26"/>
          <w:szCs w:val="26"/>
        </w:rPr>
        <w:t>-фактуры</w:t>
      </w:r>
      <w:r w:rsidRPr="00190CAD">
        <w:rPr>
          <w:sz w:val="26"/>
          <w:szCs w:val="26"/>
        </w:rPr>
        <w:t xml:space="preserve"> на оплату.</w:t>
      </w:r>
    </w:p>
    <w:p w:rsidR="00B55F85" w:rsidRPr="00190CAD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90CAD">
        <w:rPr>
          <w:sz w:val="26"/>
          <w:szCs w:val="26"/>
        </w:rPr>
        <w:t xml:space="preserve">выполненных </w:t>
      </w:r>
      <w:r w:rsidRPr="00190CAD">
        <w:rPr>
          <w:sz w:val="26"/>
          <w:szCs w:val="26"/>
        </w:rPr>
        <w:t>работ по этапу.</w:t>
      </w:r>
    </w:p>
    <w:p w:rsidR="0069263B" w:rsidRDefault="008E4541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3.9.</w:t>
      </w:r>
      <w:r w:rsidR="00B55F85" w:rsidRPr="00425809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="00B55F85" w:rsidRPr="00425809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="00425809">
        <w:rPr>
          <w:sz w:val="26"/>
          <w:szCs w:val="26"/>
        </w:rPr>
        <w:t>.</w:t>
      </w:r>
      <w:r w:rsidR="00B55F85" w:rsidRPr="00425809">
        <w:rPr>
          <w:sz w:val="26"/>
          <w:szCs w:val="26"/>
        </w:rPr>
        <w:t xml:space="preserve"> </w:t>
      </w:r>
    </w:p>
    <w:p w:rsidR="00512B37" w:rsidRPr="00425809" w:rsidRDefault="0069263B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3.10.</w:t>
      </w:r>
      <w:r w:rsidR="00512B37" w:rsidRPr="00425809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190CAD" w:rsidRDefault="0069263B" w:rsidP="0069263B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jc w:val="both"/>
        <w:rPr>
          <w:b w:val="0"/>
          <w:i/>
          <w:color w:val="0000FF"/>
          <w:sz w:val="26"/>
          <w:szCs w:val="26"/>
        </w:rPr>
      </w:pPr>
      <w:r>
        <w:rPr>
          <w:b w:val="0"/>
          <w:sz w:val="26"/>
          <w:szCs w:val="26"/>
        </w:rPr>
        <w:t>3.11.</w:t>
      </w:r>
      <w:r w:rsidR="00AA2CBE" w:rsidRPr="00190CAD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90CAD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190CAD" w:rsidRDefault="00485B75" w:rsidP="00485B75">
      <w:pPr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190CAD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Подрядчик обязан: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Своими </w:t>
      </w:r>
      <w:r w:rsidR="00223E02" w:rsidRPr="00190CAD">
        <w:rPr>
          <w:sz w:val="26"/>
          <w:szCs w:val="26"/>
        </w:rPr>
        <w:t xml:space="preserve">силами </w:t>
      </w:r>
      <w:r w:rsidRPr="00190CAD">
        <w:rPr>
          <w:sz w:val="26"/>
          <w:szCs w:val="26"/>
        </w:rPr>
        <w:t xml:space="preserve">и средствами выполнить работы </w:t>
      </w:r>
      <w:proofErr w:type="gramStart"/>
      <w:r w:rsidRPr="00190CAD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190CAD">
        <w:rPr>
          <w:sz w:val="26"/>
          <w:szCs w:val="26"/>
        </w:rPr>
        <w:t xml:space="preserve"> с </w:t>
      </w:r>
      <w:r w:rsidR="005D5323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алендарным планом (приложение </w:t>
      </w:r>
      <w:r w:rsidR="00DA4685" w:rsidRPr="00190CAD">
        <w:rPr>
          <w:sz w:val="26"/>
          <w:szCs w:val="26"/>
        </w:rPr>
        <w:t>№</w:t>
      </w:r>
      <w:r w:rsidR="005D5323" w:rsidRPr="00190CAD">
        <w:rPr>
          <w:sz w:val="26"/>
          <w:szCs w:val="26"/>
        </w:rPr>
        <w:t xml:space="preserve">3 </w:t>
      </w:r>
      <w:r w:rsidRPr="00190CAD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290AEE" w:rsidRPr="0014423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Указывать идентификатор настоящего договора:</w:t>
      </w:r>
    </w:p>
    <w:p w:rsidR="00290AEE" w:rsidRPr="0014423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платежных документах, в распоряжениях о переводе денежных сре</w:t>
      </w:r>
      <w:proofErr w:type="gramStart"/>
      <w:r w:rsidRPr="00144237">
        <w:rPr>
          <w:sz w:val="26"/>
          <w:szCs w:val="26"/>
        </w:rPr>
        <w:t>дств в п</w:t>
      </w:r>
      <w:proofErr w:type="gramEnd"/>
      <w:r w:rsidRPr="00144237">
        <w:rPr>
          <w:sz w:val="26"/>
          <w:szCs w:val="26"/>
        </w:rPr>
        <w:t>орядке, установленном Центральным банком Российской Федерации для указания уник</w:t>
      </w:r>
      <w:r w:rsidR="003E1F58">
        <w:rPr>
          <w:sz w:val="26"/>
          <w:szCs w:val="26"/>
        </w:rPr>
        <w:t>ального идентификатора платежа;</w:t>
      </w:r>
    </w:p>
    <w:p w:rsidR="003E1F58" w:rsidRDefault="003E1F58" w:rsidP="003E1F5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E77792">
        <w:rPr>
          <w:sz w:val="26"/>
          <w:szCs w:val="26"/>
        </w:rPr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  <w:bookmarkStart w:id="0" w:name="_GoBack"/>
      <w:bookmarkEnd w:id="0"/>
    </w:p>
    <w:p w:rsidR="00290A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4.1.3.</w:t>
      </w:r>
      <w:r w:rsidR="00144237">
        <w:rPr>
          <w:sz w:val="26"/>
          <w:szCs w:val="26"/>
        </w:rPr>
        <w:t xml:space="preserve"> </w:t>
      </w:r>
      <w:r w:rsidRPr="00144237">
        <w:rPr>
          <w:sz w:val="26"/>
          <w:szCs w:val="26"/>
        </w:rPr>
        <w:t xml:space="preserve">Подрядчик </w:t>
      </w:r>
      <w:r w:rsidR="003A6E61" w:rsidRPr="003A6E61">
        <w:rPr>
          <w:sz w:val="26"/>
          <w:szCs w:val="26"/>
        </w:rPr>
        <w:t>обязан выполнять работы собственными силами, без привлечения субподрядной организации</w:t>
      </w:r>
      <w:r w:rsidRPr="00290AEE">
        <w:rPr>
          <w:sz w:val="26"/>
          <w:szCs w:val="26"/>
        </w:rPr>
        <w:t xml:space="preserve">. </w:t>
      </w:r>
    </w:p>
    <w:p w:rsidR="006C46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290AEE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4.1.</w:t>
      </w:r>
      <w:r w:rsidR="00AB429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4.1.6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Согласовывать готовую документацию с Заказчиком</w:t>
      </w:r>
      <w:r w:rsidR="00DA2057" w:rsidRPr="00190CAD">
        <w:rPr>
          <w:sz w:val="26"/>
          <w:szCs w:val="26"/>
        </w:rPr>
        <w:t>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4.1.8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8F64DD" w:rsidRPr="00190CAD">
        <w:rPr>
          <w:sz w:val="26"/>
          <w:szCs w:val="26"/>
        </w:rPr>
        <w:t xml:space="preserve">Безвозмездно откорректировать </w:t>
      </w:r>
      <w:r>
        <w:rPr>
          <w:sz w:val="26"/>
          <w:szCs w:val="26"/>
        </w:rPr>
        <w:t xml:space="preserve">документацию </w:t>
      </w:r>
      <w:r w:rsidR="000E6CDD" w:rsidRPr="00190CAD">
        <w:rPr>
          <w:sz w:val="26"/>
          <w:szCs w:val="26"/>
        </w:rPr>
        <w:t>в</w:t>
      </w:r>
      <w:r w:rsidR="00F865D0" w:rsidRPr="00190CAD">
        <w:rPr>
          <w:sz w:val="26"/>
          <w:szCs w:val="26"/>
        </w:rPr>
        <w:t xml:space="preserve"> течени</w:t>
      </w:r>
      <w:r w:rsidR="000E6CDD" w:rsidRPr="00190CAD">
        <w:rPr>
          <w:sz w:val="26"/>
          <w:szCs w:val="26"/>
        </w:rPr>
        <w:t xml:space="preserve">е </w:t>
      </w:r>
      <w:r w:rsidR="00F865D0" w:rsidRPr="00190CAD">
        <w:rPr>
          <w:sz w:val="26"/>
          <w:szCs w:val="26"/>
        </w:rPr>
        <w:t>10 (десяти) рабочих дней</w:t>
      </w:r>
      <w:r w:rsidR="001946A6" w:rsidRPr="00190CAD">
        <w:rPr>
          <w:sz w:val="26"/>
          <w:szCs w:val="26"/>
        </w:rPr>
        <w:t xml:space="preserve"> с момента получения замечаний</w:t>
      </w:r>
      <w:r w:rsidR="00F865D0" w:rsidRPr="00190CAD">
        <w:rPr>
          <w:sz w:val="26"/>
          <w:szCs w:val="26"/>
        </w:rPr>
        <w:t>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4.1.9</w:t>
      </w:r>
      <w:r w:rsidR="00290AEE"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Выполнять указания Заказчика, представленные в письменном виде, в том числе о внесении измен</w:t>
      </w:r>
      <w:r>
        <w:rPr>
          <w:sz w:val="26"/>
          <w:szCs w:val="26"/>
        </w:rPr>
        <w:t xml:space="preserve">ений и дополнений в </w:t>
      </w:r>
      <w:r w:rsidR="00512B37" w:rsidRPr="00190CAD">
        <w:rPr>
          <w:sz w:val="26"/>
          <w:szCs w:val="26"/>
        </w:rPr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51CFC" w:rsidRPr="00190CAD">
        <w:rPr>
          <w:sz w:val="26"/>
          <w:szCs w:val="26"/>
        </w:rPr>
        <w:t xml:space="preserve">При </w:t>
      </w:r>
      <w:r w:rsidR="008F64DD" w:rsidRPr="00190CAD">
        <w:rPr>
          <w:sz w:val="26"/>
          <w:szCs w:val="26"/>
        </w:rPr>
        <w:t>обнаружении обстоятельств,</w:t>
      </w:r>
      <w:r w:rsidR="00551CFC" w:rsidRPr="00190CAD">
        <w:rPr>
          <w:sz w:val="26"/>
          <w:szCs w:val="26"/>
        </w:rPr>
        <w:t xml:space="preserve"> у</w:t>
      </w:r>
      <w:r w:rsidR="008F64DD" w:rsidRPr="00190CAD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190CAD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285AD0" w:rsidRPr="00190CAD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190CAD">
        <w:rPr>
          <w:sz w:val="26"/>
          <w:szCs w:val="26"/>
        </w:rPr>
        <w:t>4</w:t>
      </w:r>
      <w:r w:rsidR="00285AD0" w:rsidRPr="00190CAD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proofErr w:type="gramStart"/>
      <w:r w:rsidR="002F3B0D" w:rsidRPr="00190CAD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90AEE" w:rsidRDefault="00290AEE" w:rsidP="00290AE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FA0CCB" w:rsidRPr="00290AEE">
        <w:rPr>
          <w:sz w:val="26"/>
          <w:szCs w:val="26"/>
        </w:rPr>
        <w:t>Подрядчик обязуется:</w:t>
      </w:r>
    </w:p>
    <w:p w:rsidR="00FA0CCB" w:rsidRPr="00190CAD" w:rsidRDefault="00FA0CCB" w:rsidP="007C1ECA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90CAD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90CAD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190CAD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Заказчик обязан:</w:t>
      </w:r>
    </w:p>
    <w:p w:rsidR="00D92319" w:rsidRPr="00190CAD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>И</w:t>
      </w:r>
      <w:r w:rsidR="00F478AD" w:rsidRPr="00190CAD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Оказывать содействия Подрядчику в вып</w:t>
      </w:r>
      <w:r w:rsidR="00D92319" w:rsidRPr="00190CAD">
        <w:rPr>
          <w:sz w:val="26"/>
          <w:szCs w:val="26"/>
        </w:rPr>
        <w:t>олнении работ в рамках Договора.</w:t>
      </w:r>
    </w:p>
    <w:p w:rsidR="00D92319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>
        <w:rPr>
          <w:sz w:val="26"/>
          <w:szCs w:val="26"/>
        </w:rPr>
        <w:t>ой технической документации</w:t>
      </w:r>
      <w:r w:rsidRPr="00190CAD">
        <w:rPr>
          <w:sz w:val="26"/>
          <w:szCs w:val="26"/>
        </w:rPr>
        <w:t>.</w:t>
      </w:r>
    </w:p>
    <w:p w:rsidR="006B0F47" w:rsidRPr="00190CAD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190CAD">
        <w:rPr>
          <w:sz w:val="26"/>
          <w:szCs w:val="26"/>
        </w:rPr>
        <w:t>контроль за</w:t>
      </w:r>
      <w:proofErr w:type="gramEnd"/>
      <w:r w:rsidRPr="00190CAD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190CAD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Ответственность  Сторон</w:t>
      </w:r>
    </w:p>
    <w:p w:rsidR="00D92319" w:rsidRPr="00190CAD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90CAD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выявление повторных замечаний  по  тем разделам </w:t>
      </w:r>
      <w:r w:rsidR="00045E44">
        <w:rPr>
          <w:sz w:val="26"/>
          <w:szCs w:val="26"/>
        </w:rPr>
        <w:t>документации</w:t>
      </w:r>
      <w:r w:rsidRPr="00190CAD">
        <w:rPr>
          <w:sz w:val="26"/>
          <w:szCs w:val="26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90CAD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</w:t>
      </w:r>
      <w:r w:rsidR="004C7D73" w:rsidRPr="00190CAD">
        <w:rPr>
          <w:sz w:val="26"/>
          <w:szCs w:val="26"/>
        </w:rPr>
        <w:t xml:space="preserve">нарушения Подрядчиком обязательств по </w:t>
      </w:r>
      <w:r w:rsidRPr="00190CAD">
        <w:rPr>
          <w:sz w:val="26"/>
          <w:szCs w:val="26"/>
        </w:rPr>
        <w:t>выполнени</w:t>
      </w:r>
      <w:r w:rsidR="004C7D73" w:rsidRPr="00190CAD">
        <w:rPr>
          <w:sz w:val="26"/>
          <w:szCs w:val="26"/>
        </w:rPr>
        <w:t xml:space="preserve">ю работ (этапа </w:t>
      </w:r>
      <w:r w:rsidRPr="00190CAD">
        <w:rPr>
          <w:sz w:val="26"/>
          <w:szCs w:val="26"/>
        </w:rPr>
        <w:t>работ)</w:t>
      </w:r>
      <w:r w:rsidR="00DB538E" w:rsidRPr="00190CAD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190CAD">
        <w:rPr>
          <w:sz w:val="26"/>
          <w:szCs w:val="26"/>
        </w:rPr>
        <w:t>П</w:t>
      </w:r>
      <w:r w:rsidR="00DB538E" w:rsidRPr="00190CAD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190CAD">
        <w:rPr>
          <w:b/>
          <w:i/>
          <w:color w:val="0000FF"/>
          <w:sz w:val="26"/>
          <w:szCs w:val="26"/>
        </w:rPr>
        <w:tab/>
      </w:r>
    </w:p>
    <w:p w:rsidR="00D20E4B" w:rsidRPr="00190CAD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90CAD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Уплата </w:t>
      </w:r>
      <w:r w:rsidR="004C7D73" w:rsidRPr="00190CAD">
        <w:rPr>
          <w:sz w:val="26"/>
          <w:szCs w:val="26"/>
        </w:rPr>
        <w:t>неустойки и штрафов</w:t>
      </w:r>
      <w:r w:rsidRPr="00190CAD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190CAD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Удержание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190CAD">
        <w:rPr>
          <w:sz w:val="26"/>
          <w:szCs w:val="26"/>
        </w:rPr>
        <w:t>усмотрению Заказчика</w:t>
      </w:r>
      <w:r w:rsidRPr="00190CAD">
        <w:rPr>
          <w:sz w:val="26"/>
          <w:szCs w:val="26"/>
        </w:rPr>
        <w:t xml:space="preserve">, путем вычета суммы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190CAD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90CAD" w:rsidRDefault="00EA3A2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5.9</w:t>
      </w:r>
      <w:r w:rsidR="00A9765F" w:rsidRPr="00190CAD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90CAD">
        <w:rPr>
          <w:sz w:val="26"/>
          <w:szCs w:val="26"/>
        </w:rPr>
        <w:t xml:space="preserve"> </w:t>
      </w:r>
      <w:r w:rsidR="00A9765F" w:rsidRPr="00190CAD">
        <w:rPr>
          <w:sz w:val="26"/>
          <w:szCs w:val="26"/>
        </w:rPr>
        <w:t xml:space="preserve">в течение 10 рабочих дней </w:t>
      </w:r>
      <w:proofErr w:type="gramStart"/>
      <w:r w:rsidR="00A9765F" w:rsidRPr="00190CAD">
        <w:rPr>
          <w:sz w:val="26"/>
          <w:szCs w:val="26"/>
        </w:rPr>
        <w:t>с даты получения</w:t>
      </w:r>
      <w:proofErr w:type="gramEnd"/>
      <w:r w:rsidR="00A9765F" w:rsidRPr="00190CAD">
        <w:rPr>
          <w:sz w:val="26"/>
          <w:szCs w:val="26"/>
        </w:rPr>
        <w:t xml:space="preserve"> </w:t>
      </w:r>
      <w:r w:rsidR="00A9765F" w:rsidRPr="00190CAD">
        <w:rPr>
          <w:sz w:val="26"/>
          <w:szCs w:val="26"/>
        </w:rPr>
        <w:lastRenderedPageBreak/>
        <w:t>соответствующего письменного требования Заказчика.</w:t>
      </w:r>
    </w:p>
    <w:p w:rsidR="00A9765F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190CAD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6. Гарантийные обязательства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6.3. </w:t>
      </w:r>
      <w:proofErr w:type="gramStart"/>
      <w:r w:rsidR="007C4EFD" w:rsidRPr="00190CAD">
        <w:rPr>
          <w:sz w:val="26"/>
          <w:szCs w:val="26"/>
        </w:rPr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190CAD">
        <w:rPr>
          <w:i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>а также в процессе эксплуатации объекта, созданного на основе документации,</w:t>
      </w:r>
      <w:r w:rsidR="007C4EFD" w:rsidRPr="00190CAD">
        <w:rPr>
          <w:kern w:val="28"/>
          <w:sz w:val="26"/>
          <w:szCs w:val="26"/>
        </w:rPr>
        <w:t xml:space="preserve"> в течение гарантийного срока </w:t>
      </w:r>
      <w:r w:rsidR="007C4EFD" w:rsidRPr="00190CAD">
        <w:rPr>
          <w:b/>
          <w:bCs/>
          <w:sz w:val="26"/>
          <w:szCs w:val="26"/>
        </w:rPr>
        <w:t xml:space="preserve">– </w:t>
      </w:r>
      <w:r w:rsidR="007C4EFD" w:rsidRPr="00190CAD">
        <w:rPr>
          <w:b/>
          <w:sz w:val="26"/>
          <w:szCs w:val="26"/>
        </w:rPr>
        <w:t>__________</w:t>
      </w:r>
      <w:r w:rsidR="007C4EFD" w:rsidRPr="00190CAD">
        <w:rPr>
          <w:bCs/>
          <w:i/>
          <w:iCs/>
          <w:color w:val="3312FA"/>
          <w:sz w:val="26"/>
          <w:szCs w:val="26"/>
        </w:rPr>
        <w:t>___________</w:t>
      </w:r>
      <w:r w:rsidR="009118B1" w:rsidRPr="00190CAD">
        <w:rPr>
          <w:bCs/>
          <w:i/>
          <w:iCs/>
          <w:color w:val="3312FA"/>
          <w:sz w:val="26"/>
          <w:szCs w:val="26"/>
        </w:rPr>
        <w:t>(</w:t>
      </w:r>
      <w:r w:rsidR="007C4EFD" w:rsidRPr="00190CAD">
        <w:rPr>
          <w:b/>
          <w:i/>
          <w:color w:val="3312FA"/>
          <w:sz w:val="26"/>
          <w:szCs w:val="26"/>
        </w:rPr>
        <w:t xml:space="preserve">срок </w:t>
      </w:r>
      <w:r w:rsidR="007C4EFD" w:rsidRPr="00190CAD">
        <w:rPr>
          <w:b/>
          <w:i/>
          <w:color w:val="0000FF"/>
          <w:sz w:val="26"/>
          <w:szCs w:val="26"/>
        </w:rPr>
        <w:t>указывается из протокола закупки</w:t>
      </w:r>
      <w:r w:rsidR="00B3335B" w:rsidRPr="00190CAD">
        <w:rPr>
          <w:b/>
          <w:i/>
          <w:color w:val="0000FF"/>
          <w:sz w:val="26"/>
          <w:szCs w:val="26"/>
        </w:rPr>
        <w:t xml:space="preserve"> или из ТЗ</w:t>
      </w:r>
      <w:r w:rsidR="007C4EFD" w:rsidRPr="00190CAD">
        <w:rPr>
          <w:b/>
          <w:i/>
          <w:color w:val="0000FF"/>
          <w:sz w:val="26"/>
          <w:szCs w:val="26"/>
        </w:rPr>
        <w:t>)</w:t>
      </w:r>
      <w:r w:rsidR="007C4EFD" w:rsidRPr="00190CAD">
        <w:rPr>
          <w:bCs/>
          <w:iCs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190CAD">
        <w:rPr>
          <w:sz w:val="26"/>
          <w:szCs w:val="26"/>
        </w:rPr>
        <w:t xml:space="preserve"> 6.4. При возникновении претензий по качеству выполненных Подрядчико</w:t>
      </w:r>
      <w:r w:rsidR="00EE1FF0" w:rsidRPr="00190CAD">
        <w:rPr>
          <w:sz w:val="26"/>
          <w:szCs w:val="26"/>
        </w:rPr>
        <w:t xml:space="preserve">м работ </w:t>
      </w:r>
      <w:r w:rsidR="00045E44">
        <w:rPr>
          <w:sz w:val="26"/>
          <w:szCs w:val="26"/>
        </w:rPr>
        <w:t xml:space="preserve">по разработке документации </w:t>
      </w:r>
      <w:r w:rsidR="00EE1FF0" w:rsidRPr="00190CAD">
        <w:rPr>
          <w:sz w:val="26"/>
          <w:szCs w:val="26"/>
        </w:rPr>
        <w:t xml:space="preserve">в течение гарантийного срока </w:t>
      </w:r>
      <w:r w:rsidRPr="00190CAD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90CAD" w:rsidRDefault="009118B1" w:rsidP="009118B1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   </w:t>
      </w:r>
      <w:proofErr w:type="gramStart"/>
      <w:r w:rsidR="005F2E58" w:rsidRPr="00190CAD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90CAD" w:rsidRDefault="005F2E58" w:rsidP="005F2E58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6.5. </w:t>
      </w:r>
      <w:proofErr w:type="gramStart"/>
      <w:r w:rsidRPr="00190CAD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90CAD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190CAD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90CAD">
        <w:rPr>
          <w:b w:val="0"/>
          <w:i/>
          <w:sz w:val="26"/>
          <w:szCs w:val="26"/>
        </w:rPr>
        <w:t>.</w:t>
      </w:r>
    </w:p>
    <w:p w:rsidR="005F2E58" w:rsidRPr="00190CAD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190CAD">
        <w:rPr>
          <w:b w:val="0"/>
          <w:spacing w:val="1"/>
          <w:sz w:val="26"/>
          <w:szCs w:val="26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90CAD" w:rsidRDefault="005F2E58" w:rsidP="005F2E58">
      <w:pPr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90CAD">
        <w:rPr>
          <w:bCs/>
          <w:sz w:val="26"/>
          <w:szCs w:val="26"/>
        </w:rPr>
        <w:t>Заказчик</w:t>
      </w:r>
      <w:r w:rsidRPr="00190CAD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190CAD">
        <w:rPr>
          <w:sz w:val="26"/>
          <w:szCs w:val="26"/>
        </w:rPr>
        <w:t xml:space="preserve">направить его </w:t>
      </w:r>
      <w:r w:rsidRPr="00190CAD">
        <w:rPr>
          <w:bCs/>
          <w:sz w:val="26"/>
          <w:szCs w:val="26"/>
        </w:rPr>
        <w:t>Подрядчику</w:t>
      </w:r>
      <w:r w:rsidRPr="00190CAD">
        <w:rPr>
          <w:sz w:val="26"/>
          <w:szCs w:val="26"/>
        </w:rPr>
        <w:t xml:space="preserve"> вместе с требованием устранить</w:t>
      </w:r>
      <w:proofErr w:type="gramEnd"/>
      <w:r w:rsidRPr="00190CAD">
        <w:rPr>
          <w:sz w:val="26"/>
          <w:szCs w:val="26"/>
        </w:rPr>
        <w:t xml:space="preserve"> причину нарушения.</w:t>
      </w:r>
      <w:r w:rsidR="00EE1FF0" w:rsidRPr="00190CAD">
        <w:rPr>
          <w:sz w:val="26"/>
          <w:szCs w:val="26"/>
        </w:rPr>
        <w:t xml:space="preserve"> </w:t>
      </w:r>
      <w:r w:rsidR="00B11239" w:rsidRPr="00190CAD">
        <w:rPr>
          <w:sz w:val="26"/>
          <w:szCs w:val="26"/>
        </w:rPr>
        <w:t xml:space="preserve">В этом случае </w:t>
      </w:r>
      <w:r w:rsidR="00287C5A" w:rsidRPr="00190CAD">
        <w:rPr>
          <w:sz w:val="26"/>
          <w:szCs w:val="26"/>
        </w:rPr>
        <w:t>с</w:t>
      </w:r>
      <w:r w:rsidR="00EE1FF0" w:rsidRPr="00190CAD">
        <w:rPr>
          <w:sz w:val="26"/>
          <w:szCs w:val="26"/>
        </w:rPr>
        <w:t>тороны настоящего Договора признают акт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190CAD" w:rsidRDefault="005F2E58" w:rsidP="00E55A07">
      <w:pPr>
        <w:spacing w:after="2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6.8. </w:t>
      </w:r>
      <w:r w:rsidR="00394326" w:rsidRPr="00190CAD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90CAD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lastRenderedPageBreak/>
        <w:t>Порядок разрешения споров</w:t>
      </w:r>
    </w:p>
    <w:p w:rsidR="004429BB" w:rsidRPr="00190CAD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7</w:t>
      </w:r>
      <w:r w:rsidR="004429BB" w:rsidRPr="00190CAD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90CA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190CAD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90CAD">
        <w:rPr>
          <w:rFonts w:ascii="Times New Roman" w:hAnsi="Times New Roman" w:cs="Times New Roman"/>
          <w:sz w:val="26"/>
          <w:szCs w:val="26"/>
        </w:rPr>
        <w:t>ом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190CAD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.3.В случае отказа в удовлетворении претензии</w:t>
      </w:r>
      <w:r w:rsidR="0037385D" w:rsidRPr="00190CAD">
        <w:rPr>
          <w:sz w:val="26"/>
          <w:szCs w:val="26"/>
        </w:rPr>
        <w:t xml:space="preserve">, </w:t>
      </w:r>
      <w:r w:rsidR="004429BB" w:rsidRPr="00190CAD">
        <w:rPr>
          <w:sz w:val="26"/>
          <w:szCs w:val="26"/>
        </w:rPr>
        <w:t>неполу</w:t>
      </w:r>
      <w:r w:rsidR="00287C5A" w:rsidRPr="00190CAD">
        <w:rPr>
          <w:sz w:val="26"/>
          <w:szCs w:val="26"/>
        </w:rPr>
        <w:t xml:space="preserve">чении ответа на </w:t>
      </w:r>
      <w:r w:rsidR="004429BB" w:rsidRPr="00190CAD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90CAD">
        <w:rPr>
          <w:sz w:val="26"/>
          <w:szCs w:val="26"/>
        </w:rPr>
        <w:t xml:space="preserve">по месту </w:t>
      </w:r>
      <w:r w:rsidR="00D20E4B" w:rsidRPr="00190CAD">
        <w:rPr>
          <w:sz w:val="26"/>
          <w:szCs w:val="26"/>
        </w:rPr>
        <w:t>исполнения договора</w:t>
      </w:r>
      <w:r w:rsidR="004429BB" w:rsidRPr="00190CAD">
        <w:rPr>
          <w:sz w:val="26"/>
          <w:szCs w:val="26"/>
        </w:rPr>
        <w:t>.</w:t>
      </w:r>
    </w:p>
    <w:p w:rsidR="00485B75" w:rsidRPr="00190CAD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190CAD">
        <w:rPr>
          <w:b/>
          <w:bCs/>
          <w:sz w:val="26"/>
          <w:szCs w:val="26"/>
        </w:rPr>
        <w:t>О</w:t>
      </w:r>
      <w:r w:rsidR="00512B37" w:rsidRPr="00190CAD">
        <w:rPr>
          <w:b/>
          <w:bCs/>
          <w:sz w:val="26"/>
          <w:szCs w:val="26"/>
        </w:rPr>
        <w:t>бстоятельства</w:t>
      </w:r>
      <w:r w:rsidRPr="00190CAD">
        <w:rPr>
          <w:b/>
          <w:bCs/>
          <w:sz w:val="26"/>
          <w:szCs w:val="26"/>
        </w:rPr>
        <w:t xml:space="preserve"> непреодолимой силы</w:t>
      </w:r>
    </w:p>
    <w:p w:rsidR="00271659" w:rsidRPr="00190CAD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90CAD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90CAD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90CAD">
        <w:rPr>
          <w:sz w:val="26"/>
          <w:szCs w:val="26"/>
        </w:rPr>
        <w:t>но</w:t>
      </w:r>
      <w:proofErr w:type="gramEnd"/>
      <w:r w:rsidRPr="00190CAD">
        <w:rPr>
          <w:sz w:val="26"/>
          <w:szCs w:val="26"/>
        </w:rPr>
        <w:t xml:space="preserve"> не ограничиваясь, следующее: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а) война и другие агрессии (</w:t>
      </w:r>
      <w:proofErr w:type="gramStart"/>
      <w:r w:rsidRPr="00190CAD">
        <w:rPr>
          <w:sz w:val="26"/>
          <w:szCs w:val="26"/>
        </w:rPr>
        <w:t>война</w:t>
      </w:r>
      <w:proofErr w:type="gramEnd"/>
      <w:r w:rsidRPr="00190CAD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д) другие общепринятые обстоятельства непреодолимой силы.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90CAD">
        <w:rPr>
          <w:sz w:val="26"/>
          <w:szCs w:val="26"/>
        </w:rPr>
        <w:t xml:space="preserve">    </w:t>
      </w:r>
      <w:r w:rsidRPr="00190CAD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90CAD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025284" w:rsidRPr="00190CAD">
        <w:rPr>
          <w:sz w:val="26"/>
          <w:szCs w:val="26"/>
        </w:rPr>
        <w:t xml:space="preserve"> В случае</w:t>
      </w:r>
      <w:proofErr w:type="gramStart"/>
      <w:r w:rsidR="00025284" w:rsidRPr="00190CAD">
        <w:rPr>
          <w:sz w:val="26"/>
          <w:szCs w:val="26"/>
        </w:rPr>
        <w:t>,</w:t>
      </w:r>
      <w:proofErr w:type="gramEnd"/>
      <w:r w:rsidR="00025284" w:rsidRPr="00190CAD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90CAD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190CAD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190CAD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90CAD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190CAD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8B1A1E" w:rsidRPr="00190CAD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90CAD">
        <w:rPr>
          <w:sz w:val="26"/>
          <w:szCs w:val="26"/>
        </w:rPr>
        <w:t>10</w:t>
      </w:r>
      <w:r w:rsidR="008B1A1E" w:rsidRPr="00190CAD">
        <w:rPr>
          <w:sz w:val="26"/>
          <w:szCs w:val="26"/>
        </w:rPr>
        <w:t xml:space="preserve">.2. </w:t>
      </w:r>
    </w:p>
    <w:p w:rsidR="008B1A1E" w:rsidRPr="00190CAD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 xml:space="preserve">В этом случае Стороны обязаны в </w:t>
      </w:r>
      <w:r w:rsidR="008B1A1E" w:rsidRPr="00190CAD">
        <w:rPr>
          <w:b/>
          <w:i/>
          <w:sz w:val="26"/>
          <w:szCs w:val="26"/>
        </w:rPr>
        <w:t>пятидневный</w:t>
      </w:r>
      <w:r w:rsidR="008B1A1E" w:rsidRPr="00190CAD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190CAD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 установленной цены </w:t>
      </w:r>
      <w:r w:rsidRPr="00190CAD">
        <w:rPr>
          <w:rFonts w:ascii="Times New Roman" w:hAnsi="Times New Roman" w:cs="Times New Roman"/>
          <w:sz w:val="26"/>
          <w:szCs w:val="26"/>
        </w:rPr>
        <w:lastRenderedPageBreak/>
        <w:t>пропорционально части работы, выполненной до получения извещения об отказе заказчика от исполнения договора.</w:t>
      </w:r>
      <w:r w:rsidR="003B1992"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190CAD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части уступки прав (требований):</w:t>
      </w:r>
    </w:p>
    <w:p w:rsidR="00C7575E" w:rsidRPr="00190CAD" w:rsidRDefault="00C7575E" w:rsidP="00C7575E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90CAD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10.5.2.</w:t>
      </w:r>
      <w:r w:rsidRPr="00190CAD">
        <w:rPr>
          <w:sz w:val="26"/>
          <w:szCs w:val="26"/>
        </w:rPr>
        <w:tab/>
      </w:r>
      <w:r w:rsidRPr="00190CAD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90CAD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190CAD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>
        <w:rPr>
          <w:rFonts w:ascii="Times New Roman" w:hAnsi="Times New Roman" w:cs="Times New Roman"/>
          <w:sz w:val="26"/>
          <w:szCs w:val="26"/>
        </w:rPr>
        <w:t>16г.</w:t>
      </w:r>
      <w:r w:rsidRPr="00190CAD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190CAD">
        <w:rPr>
          <w:rFonts w:ascii="Times New Roman" w:hAnsi="Times New Roman" w:cs="Times New Roman"/>
          <w:sz w:val="26"/>
          <w:szCs w:val="26"/>
        </w:rPr>
        <w:t>–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190CAD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190CAD">
        <w:rPr>
          <w:rFonts w:ascii="Times New Roman" w:hAnsi="Times New Roman" w:cs="Times New Roman"/>
          <w:b/>
          <w:sz w:val="26"/>
          <w:szCs w:val="26"/>
        </w:rPr>
        <w:t>.</w:t>
      </w:r>
      <w:r w:rsidRPr="00190CAD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190CAD">
        <w:rPr>
          <w:rFonts w:ascii="Times New Roman" w:hAnsi="Times New Roman" w:cs="Times New Roman"/>
          <w:sz w:val="26"/>
          <w:szCs w:val="26"/>
        </w:rPr>
        <w:t>2 (</w:t>
      </w:r>
      <w:r w:rsidRPr="00190CAD">
        <w:rPr>
          <w:rFonts w:ascii="Times New Roman" w:hAnsi="Times New Roman" w:cs="Times New Roman"/>
          <w:sz w:val="26"/>
          <w:szCs w:val="26"/>
        </w:rPr>
        <w:t>двух</w:t>
      </w:r>
      <w:r w:rsidR="000B57D2" w:rsidRPr="00190CAD">
        <w:rPr>
          <w:rFonts w:ascii="Times New Roman" w:hAnsi="Times New Roman" w:cs="Times New Roman"/>
          <w:sz w:val="26"/>
          <w:szCs w:val="26"/>
        </w:rPr>
        <w:t>)</w:t>
      </w:r>
      <w:r w:rsidRPr="00190CAD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190CAD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190CAD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190CAD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190CAD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190CAD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Стороны принимают «Антикоррупционную оговорку», указанную в приложении №</w:t>
      </w:r>
      <w:r w:rsidR="00E55A07" w:rsidRPr="00190CAD">
        <w:rPr>
          <w:sz w:val="26"/>
          <w:szCs w:val="26"/>
        </w:rPr>
        <w:t>6</w:t>
      </w:r>
      <w:r w:rsidRPr="00190CAD">
        <w:rPr>
          <w:sz w:val="26"/>
          <w:szCs w:val="26"/>
        </w:rPr>
        <w:t xml:space="preserve"> к настоящему Договору.</w:t>
      </w:r>
    </w:p>
    <w:p w:rsidR="00385BA3" w:rsidRPr="00190CAD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1</w:t>
      </w:r>
      <w:r w:rsidR="00385BA3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190CAD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3</w:t>
      </w:r>
      <w:r w:rsidRPr="00190CAD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190CAD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190CAD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190CAD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447110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447110">
        <w:rPr>
          <w:rFonts w:ascii="Times New Roman" w:hAnsi="Times New Roman" w:cs="Times New Roman"/>
          <w:sz w:val="26"/>
          <w:szCs w:val="26"/>
        </w:rPr>
        <w:t>Приложение №</w:t>
      </w:r>
      <w:r w:rsidR="00A24BB4">
        <w:rPr>
          <w:rFonts w:ascii="Times New Roman" w:hAnsi="Times New Roman" w:cs="Times New Roman"/>
          <w:sz w:val="26"/>
          <w:szCs w:val="26"/>
        </w:rPr>
        <w:t>5</w:t>
      </w:r>
      <w:r w:rsidRPr="00447110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D65300" w:rsidRDefault="00A24BB4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№6</w:t>
      </w:r>
      <w:r w:rsidR="00863A43" w:rsidRPr="00447110">
        <w:rPr>
          <w:rFonts w:ascii="Times New Roman" w:hAnsi="Times New Roman" w:cs="Times New Roman"/>
          <w:sz w:val="26"/>
          <w:szCs w:val="26"/>
        </w:rPr>
        <w:t xml:space="preserve"> «Совместное письмо Министерства Финансов РФ №  02-03-08/4213 и Федерального казначейства № 07-04-05/05-68 от 29.01.2016 г».</w:t>
      </w:r>
    </w:p>
    <w:p w:rsidR="00D31C51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D31C51" w:rsidRPr="00190CAD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190CAD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190CAD" w:rsidTr="00190CAD">
        <w:tc>
          <w:tcPr>
            <w:tcW w:w="4926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ЗАКАЗЧИК: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 xml:space="preserve">Адрес: 675000, Россия, Амурская область,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.Б</w:t>
            </w:r>
            <w:proofErr w:type="gramEnd"/>
            <w:r w:rsidRPr="00190CAD">
              <w:rPr>
                <w:sz w:val="26"/>
                <w:szCs w:val="26"/>
              </w:rPr>
              <w:t>лаговещенск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ул.Шевченко</w:t>
            </w:r>
            <w:proofErr w:type="spellEnd"/>
            <w:r w:rsidRPr="00190CAD">
              <w:rPr>
                <w:sz w:val="26"/>
                <w:szCs w:val="26"/>
              </w:rPr>
              <w:t>, 28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.В</w:t>
            </w:r>
            <w:proofErr w:type="gramEnd"/>
            <w:r w:rsidRPr="00190CAD">
              <w:rPr>
                <w:sz w:val="26"/>
                <w:szCs w:val="26"/>
              </w:rPr>
              <w:t>ладивосток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ул.Командорская</w:t>
            </w:r>
            <w:proofErr w:type="spellEnd"/>
            <w:r w:rsidRPr="00190CAD">
              <w:rPr>
                <w:sz w:val="26"/>
                <w:szCs w:val="26"/>
              </w:rPr>
              <w:t>, 13-а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ИНН  280 110 82 00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КПП  253 731</w:t>
            </w:r>
            <w:r w:rsidR="00B64178">
              <w:rPr>
                <w:sz w:val="26"/>
                <w:szCs w:val="26"/>
              </w:rPr>
              <w:t> </w:t>
            </w:r>
            <w:r w:rsidRPr="00190CAD">
              <w:rPr>
                <w:sz w:val="26"/>
                <w:szCs w:val="26"/>
              </w:rPr>
              <w:t>001</w:t>
            </w:r>
          </w:p>
          <w:p w:rsidR="00B64178" w:rsidRDefault="00B64178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УФК по Приморскому краю</w:t>
            </w:r>
          </w:p>
          <w:p w:rsidR="000F7F58" w:rsidRPr="00B64178" w:rsidRDefault="000F7F5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64178" w:rsidRPr="00B64178" w:rsidRDefault="008B5B5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B64178" w:rsidRPr="00B64178">
              <w:rPr>
                <w:sz w:val="26"/>
                <w:szCs w:val="26"/>
              </w:rPr>
              <w:t>ицевой счет 41206Э51150</w:t>
            </w:r>
            <w:r>
              <w:rPr>
                <w:sz w:val="26"/>
                <w:szCs w:val="26"/>
              </w:rPr>
              <w:t>)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Дальневосточное</w:t>
            </w:r>
            <w:proofErr w:type="gramEnd"/>
            <w:r w:rsidRPr="00B64178">
              <w:rPr>
                <w:sz w:val="26"/>
                <w:szCs w:val="26"/>
              </w:rPr>
              <w:t xml:space="preserve"> ГУ Банка России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.В</w:t>
            </w:r>
            <w:proofErr w:type="gramEnd"/>
            <w:r w:rsidRPr="00B64178">
              <w:rPr>
                <w:sz w:val="26"/>
                <w:szCs w:val="26"/>
              </w:rPr>
              <w:t>ладивосток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 xml:space="preserve"> 405 018 106 050 710 000 01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040 507 001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.Х</w:t>
            </w:r>
            <w:proofErr w:type="gramEnd"/>
            <w:r w:rsidRPr="00B64178">
              <w:rPr>
                <w:sz w:val="26"/>
                <w:szCs w:val="26"/>
              </w:rPr>
              <w:t>абаровск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407 028 105 502 601 801 73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К/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301 018 106 000 000 00 608</w:t>
            </w:r>
          </w:p>
          <w:p w:rsidR="007D4DAF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 040 813 608</w:t>
            </w:r>
          </w:p>
          <w:p w:rsidR="007D4DAF" w:rsidRDefault="007D4DAF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</w:t>
            </w:r>
            <w:proofErr w:type="spellStart"/>
            <w:r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«_____»__________2016г</w:t>
            </w:r>
            <w:r w:rsidR="00742FC4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697F7D" w:rsidRPr="000F7F58" w:rsidRDefault="008F0C50" w:rsidP="000F7F58">
      <w:pPr>
        <w:tabs>
          <w:tab w:val="left" w:pos="3712"/>
        </w:tabs>
        <w:jc w:val="right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9175BA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№1</w:t>
      </w:r>
      <w:r w:rsidR="003B69A5" w:rsidRPr="009175BA">
        <w:rPr>
          <w:sz w:val="18"/>
          <w:szCs w:val="18"/>
        </w:rPr>
        <w:t xml:space="preserve"> </w:t>
      </w:r>
    </w:p>
    <w:p w:rsidR="003B69A5" w:rsidRPr="009175BA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B69A5" w:rsidRPr="00190CAD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 w:rsidRP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B69A5" w:rsidRPr="00190CAD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Техническое задание</w:t>
      </w:r>
    </w:p>
    <w:p w:rsidR="003B69A5" w:rsidRPr="00190CAD" w:rsidRDefault="006A28BB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6A28BB">
        <w:rPr>
          <w:b/>
          <w:sz w:val="26"/>
          <w:szCs w:val="26"/>
        </w:rPr>
        <w:t>на выполнение кадастровых работ</w:t>
      </w:r>
      <w:r w:rsidR="003B69A5" w:rsidRPr="00190CAD">
        <w:rPr>
          <w:b/>
          <w:sz w:val="26"/>
          <w:szCs w:val="26"/>
        </w:rPr>
        <w:t xml:space="preserve">  </w:t>
      </w:r>
    </w:p>
    <w:p w:rsidR="003B69A5" w:rsidRPr="00190CAD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190CAD" w:rsidTr="00833488">
        <w:tc>
          <w:tcPr>
            <w:tcW w:w="5211" w:type="dxa"/>
          </w:tcPr>
          <w:p w:rsidR="003B69A5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190CAD" w:rsidRDefault="003B69A5" w:rsidP="003B69A5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190CAD" w:rsidTr="00833488">
        <w:tc>
          <w:tcPr>
            <w:tcW w:w="5211" w:type="dxa"/>
          </w:tcPr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9175BA">
        <w:rPr>
          <w:sz w:val="18"/>
          <w:szCs w:val="18"/>
        </w:rPr>
        <w:t>3</w:t>
      </w:r>
      <w:r w:rsidRPr="009175BA">
        <w:rPr>
          <w:sz w:val="18"/>
          <w:szCs w:val="18"/>
        </w:rPr>
        <w:t xml:space="preserve"> </w:t>
      </w: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63035" w:rsidRPr="00190CAD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КАЛЕНДАРНЫЙ ПЛАН РАБОТ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на  </w:t>
      </w:r>
      <w:r w:rsidR="00064EC1">
        <w:rPr>
          <w:b/>
          <w:sz w:val="26"/>
          <w:szCs w:val="26"/>
        </w:rPr>
        <w:t>выполнение кадастровых работ</w:t>
      </w:r>
      <w:r w:rsidRPr="00190CAD">
        <w:rPr>
          <w:b/>
          <w:sz w:val="26"/>
          <w:szCs w:val="26"/>
        </w:rPr>
        <w:t xml:space="preserve">  </w:t>
      </w:r>
    </w:p>
    <w:p w:rsidR="00363035" w:rsidRPr="00190CAD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90CAD" w:rsidTr="007F5E80">
        <w:tc>
          <w:tcPr>
            <w:tcW w:w="7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№№ </w:t>
            </w:r>
            <w:r w:rsidRPr="00190CAD">
              <w:rPr>
                <w:b/>
                <w:sz w:val="26"/>
                <w:szCs w:val="26"/>
              </w:rPr>
              <w:lastRenderedPageBreak/>
              <w:t>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90CAD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 xml:space="preserve">Наименование </w:t>
            </w:r>
            <w:r w:rsidR="001B1480" w:rsidRPr="00190CAD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</w:rPr>
              <w:t xml:space="preserve">Сроки </w:t>
            </w:r>
            <w:r w:rsidRPr="00190CAD">
              <w:rPr>
                <w:b/>
                <w:sz w:val="26"/>
                <w:szCs w:val="26"/>
              </w:rPr>
              <w:lastRenderedPageBreak/>
              <w:t xml:space="preserve">выполнения </w:t>
            </w:r>
            <w:r w:rsidRPr="00190CAD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 xml:space="preserve">Стоимость в </w:t>
            </w:r>
            <w:r w:rsidRPr="00190CAD">
              <w:rPr>
                <w:b/>
                <w:sz w:val="26"/>
                <w:szCs w:val="26"/>
              </w:rPr>
              <w:lastRenderedPageBreak/>
              <w:t>рублях с НДС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064EC1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190CAD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90CAD">
        <w:trPr>
          <w:trHeight w:val="707"/>
        </w:trPr>
        <w:tc>
          <w:tcPr>
            <w:tcW w:w="3394" w:type="dxa"/>
          </w:tcPr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Приложение №</w:t>
            </w:r>
            <w:r w:rsidR="009175BA">
              <w:rPr>
                <w:sz w:val="18"/>
                <w:szCs w:val="18"/>
              </w:rPr>
              <w:t>2</w:t>
            </w:r>
          </w:p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к  договору № _________</w:t>
            </w:r>
          </w:p>
          <w:p w:rsidR="00363035" w:rsidRPr="00190CAD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9175BA">
              <w:rPr>
                <w:sz w:val="18"/>
                <w:szCs w:val="18"/>
              </w:rPr>
              <w:t>от_____.__________20</w:t>
            </w:r>
            <w:r w:rsidR="009175BA">
              <w:rPr>
                <w:sz w:val="18"/>
                <w:szCs w:val="18"/>
              </w:rPr>
              <w:t>16</w:t>
            </w:r>
            <w:r w:rsidRPr="009175BA">
              <w:rPr>
                <w:sz w:val="18"/>
                <w:szCs w:val="18"/>
              </w:rPr>
              <w:t>г</w:t>
            </w:r>
            <w:r w:rsidRPr="00190CAD">
              <w:rPr>
                <w:sz w:val="26"/>
                <w:szCs w:val="26"/>
              </w:rPr>
              <w:t xml:space="preserve">.   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СВОДНАЯ ТАБЛИЦА СТОИМОСТИ РАБОТ </w:t>
      </w: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на  </w:t>
      </w:r>
      <w:r w:rsidR="00064EC1" w:rsidRPr="00064EC1">
        <w:rPr>
          <w:b/>
          <w:sz w:val="26"/>
          <w:szCs w:val="26"/>
        </w:rPr>
        <w:t xml:space="preserve">выполнение кадастровых работ 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190CAD">
        <w:rPr>
          <w:sz w:val="26"/>
          <w:szCs w:val="26"/>
        </w:rPr>
        <w:t>(Наименование объекта)</w:t>
      </w:r>
    </w:p>
    <w:p w:rsidR="00363035" w:rsidRPr="00190CAD" w:rsidRDefault="00363035" w:rsidP="00363035">
      <w:pPr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90CAD" w:rsidTr="007F5E80">
        <w:tc>
          <w:tcPr>
            <w:tcW w:w="674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№№ </w:t>
            </w:r>
            <w:r w:rsidRPr="00190CAD">
              <w:rPr>
                <w:sz w:val="26"/>
                <w:szCs w:val="26"/>
              </w:rPr>
              <w:lastRenderedPageBreak/>
              <w:t>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Ед.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Единичная расценка, руб. </w:t>
            </w:r>
            <w:r w:rsidRPr="00190CAD">
              <w:rPr>
                <w:sz w:val="26"/>
                <w:szCs w:val="26"/>
              </w:rPr>
              <w:lastRenderedPageBreak/>
              <w:t>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 xml:space="preserve">Общая стоимость, </w:t>
            </w:r>
            <w:r w:rsidRPr="00190CAD">
              <w:rPr>
                <w:sz w:val="26"/>
                <w:szCs w:val="26"/>
              </w:rPr>
              <w:lastRenderedPageBreak/>
              <w:t>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Приме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чания</w:t>
            </w: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7</w:t>
            </w:r>
          </w:p>
        </w:tc>
      </w:tr>
      <w:tr w:rsidR="00363035" w:rsidRPr="00190CAD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190CAD">
        <w:tc>
          <w:tcPr>
            <w:tcW w:w="4785" w:type="dxa"/>
          </w:tcPr>
          <w:p w:rsidR="00363035" w:rsidRPr="00190CAD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190CAD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190CAD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lastRenderedPageBreak/>
        <w:t>Приложение №</w:t>
      </w:r>
      <w:r w:rsidR="009175BA">
        <w:rPr>
          <w:sz w:val="18"/>
          <w:szCs w:val="18"/>
        </w:rPr>
        <w:t>4</w:t>
      </w:r>
      <w:r w:rsidRPr="00190CAD">
        <w:rPr>
          <w:sz w:val="18"/>
          <w:szCs w:val="18"/>
        </w:rPr>
        <w:t xml:space="preserve"> </w:t>
      </w: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t>к  договору № _________</w:t>
      </w:r>
    </w:p>
    <w:p w:rsidR="00AB57D9" w:rsidRPr="00190CAD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190CAD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16г.</w:t>
      </w:r>
      <w:r w:rsidRPr="00190CAD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90CAD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190CAD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190CAD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(полное </w:t>
            </w:r>
            <w:r w:rsidRPr="00190CAD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  <w:proofErr w:type="gramStart"/>
            <w:r w:rsidRPr="00190CAD">
              <w:rPr>
                <w:sz w:val="18"/>
                <w:szCs w:val="18"/>
              </w:rPr>
              <w:t>п</w:t>
            </w:r>
            <w:proofErr w:type="gramEnd"/>
            <w:r w:rsidRPr="00190CAD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190CAD">
              <w:rPr>
                <w:sz w:val="18"/>
                <w:szCs w:val="18"/>
              </w:rPr>
              <w:t>подтвержда-ющих</w:t>
            </w:r>
            <w:proofErr w:type="gramEnd"/>
            <w:r w:rsidRPr="00190CAD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190CAD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190CAD">
              <w:rPr>
                <w:sz w:val="18"/>
                <w:szCs w:val="18"/>
              </w:rPr>
              <w:t>докумен-та</w:t>
            </w:r>
            <w:proofErr w:type="gramEnd"/>
            <w:r w:rsidRPr="00190CAD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190CAD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Руководи-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190CAD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190CAD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90CAD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190CAD" w:rsidRDefault="002C521E" w:rsidP="00C66E6A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90CAD" w:rsidRDefault="00AB57D9" w:rsidP="002C521E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90CAD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190CAD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190CAD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27373E" w:rsidRPr="00190CAD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9175BA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A24BB4">
        <w:rPr>
          <w:sz w:val="18"/>
          <w:szCs w:val="18"/>
        </w:rPr>
        <w:t>5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договору №_________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от «____»__________20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г.</w:t>
      </w:r>
    </w:p>
    <w:p w:rsidR="009175BA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1.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90CAD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190CAD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90CAD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2.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90CAD">
        <w:rPr>
          <w:color w:val="000000" w:themeColor="text1"/>
          <w:sz w:val="26"/>
          <w:szCs w:val="26"/>
        </w:rPr>
        <w:t>дача</w:t>
      </w:r>
      <w:proofErr w:type="gramEnd"/>
      <w:r w:rsidRPr="00190CAD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1.</w:t>
      </w:r>
      <w:r w:rsidRPr="00190CAD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90CAD">
          <w:rPr>
            <w:rStyle w:val="af"/>
            <w:sz w:val="26"/>
            <w:szCs w:val="26"/>
          </w:rPr>
          <w:t>http://www.rao-esv.ru/fraud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2.</w:t>
      </w:r>
      <w:r w:rsidRPr="00190CAD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0" w:history="1">
        <w:r w:rsidRPr="00190CAD">
          <w:rPr>
            <w:rStyle w:val="af"/>
            <w:sz w:val="26"/>
            <w:szCs w:val="26"/>
          </w:rPr>
          <w:t>fraud@rao-esv.ru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3.</w:t>
      </w:r>
      <w:r w:rsidRPr="00190CAD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lastRenderedPageBreak/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90CAD">
        <w:rPr>
          <w:color w:val="000000" w:themeColor="text1"/>
          <w:sz w:val="26"/>
          <w:szCs w:val="26"/>
        </w:rPr>
        <w:t>произошло</w:t>
      </w:r>
      <w:proofErr w:type="gramEnd"/>
      <w:r w:rsidRPr="00190CAD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>
        <w:rPr>
          <w:color w:val="000000" w:themeColor="text1"/>
          <w:sz w:val="26"/>
          <w:szCs w:val="26"/>
        </w:rPr>
        <w:t>6</w:t>
      </w:r>
      <w:r w:rsidRPr="00190CAD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90CAD">
        <w:rPr>
          <w:color w:val="000000" w:themeColor="text1"/>
          <w:sz w:val="26"/>
          <w:szCs w:val="26"/>
        </w:rPr>
        <w:t>был</w:t>
      </w:r>
      <w:proofErr w:type="gramEnd"/>
      <w:r w:rsidRPr="00190CAD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B6417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190CAD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190CAD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190CAD" w:rsidRDefault="008F0C50" w:rsidP="00833488">
      <w:pPr>
        <w:ind w:left="3540" w:firstLine="708"/>
        <w:rPr>
          <w:sz w:val="26"/>
          <w:szCs w:val="26"/>
        </w:rPr>
      </w:pPr>
    </w:p>
    <w:p w:rsidR="008F0C50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572E6E" w:rsidRDefault="002D1AFD" w:rsidP="002D1AFD">
      <w:pPr>
        <w:ind w:left="3540" w:firstLine="708"/>
      </w:pPr>
      <w:r>
        <w:t xml:space="preserve">                                         </w:t>
      </w:r>
      <w:r>
        <w:tab/>
      </w:r>
      <w:r>
        <w:tab/>
      </w:r>
      <w:r w:rsidR="00A24BB4">
        <w:t>Приложение № 6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к договору №_________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от «____»__________2016г.</w:t>
      </w:r>
    </w:p>
    <w:p w:rsidR="002D1AFD" w:rsidRPr="00572E6E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МИНИСТЕРСТВО ФИНАНСОВ РОССИЙСКОЙ ФЕДЕРАЦИИ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02-03-08/4213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ФЕДЕРАЛЬНОЕ КАЗНАЧЕЙСТВО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07-04-05/05-68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ПИСЬМО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от 29 января 2016 года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 РЕАЛИЗАЦИИ ЧАСТИ 2 СТАТЬИ 5 ФЕДЕРАЛЬНОГО ЗАКОНА 359-ФЗ</w:t>
      </w: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1" w:history="1">
        <w:r w:rsidRPr="00911AAF">
          <w:rPr>
            <w:color w:val="0000FF"/>
            <w:sz w:val="20"/>
            <w:szCs w:val="20"/>
          </w:rPr>
          <w:t>части 2 статьи 5</w:t>
        </w:r>
      </w:hyperlink>
      <w:r w:rsidRPr="00911AAF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1. </w:t>
      </w:r>
      <w:proofErr w:type="gramStart"/>
      <w:r w:rsidRPr="00911AAF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2" w:history="1">
        <w:r w:rsidRPr="00911AAF">
          <w:rPr>
            <w:color w:val="0000FF"/>
            <w:sz w:val="20"/>
            <w:szCs w:val="20"/>
          </w:rPr>
          <w:t>частью 2 статьи 5</w:t>
        </w:r>
      </w:hyperlink>
      <w:r w:rsidRPr="00911AAF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911AAF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3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lastRenderedPageBreak/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4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N 213н.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Согласно положениям </w:t>
      </w:r>
      <w:hyperlink r:id="rId15" w:history="1">
        <w:r w:rsidRPr="00911AAF">
          <w:rPr>
            <w:color w:val="0000FF"/>
            <w:sz w:val="20"/>
            <w:szCs w:val="20"/>
          </w:rPr>
          <w:t>пунктов 13</w:t>
        </w:r>
      </w:hyperlink>
      <w:r w:rsidRPr="00911AAF">
        <w:rPr>
          <w:sz w:val="20"/>
          <w:szCs w:val="20"/>
        </w:rPr>
        <w:t xml:space="preserve"> и </w:t>
      </w:r>
      <w:hyperlink r:id="rId16" w:history="1">
        <w:r w:rsidRPr="00911AAF">
          <w:rPr>
            <w:color w:val="0000FF"/>
            <w:sz w:val="20"/>
            <w:szCs w:val="20"/>
          </w:rPr>
          <w:t>14</w:t>
        </w:r>
      </w:hyperlink>
      <w:r w:rsidRPr="00911AAF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7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18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0501129) (далее - Сведения).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19" w:history="1">
        <w:r w:rsidRPr="00911AAF">
          <w:rPr>
            <w:color w:val="0000FF"/>
            <w:sz w:val="20"/>
            <w:szCs w:val="20"/>
          </w:rPr>
          <w:t>Перечне</w:t>
        </w:r>
      </w:hyperlink>
      <w:r w:rsidRPr="00911AAF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911AAF">
        <w:rPr>
          <w:sz w:val="20"/>
          <w:szCs w:val="20"/>
        </w:rPr>
        <w:t>дств в р</w:t>
      </w:r>
      <w:proofErr w:type="gramEnd"/>
      <w:r w:rsidRPr="00911AAF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3. </w:t>
      </w: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911AAF">
        <w:rPr>
          <w:sz w:val="20"/>
          <w:szCs w:val="20"/>
        </w:rPr>
        <w:t xml:space="preserve"> </w:t>
      </w:r>
      <w:proofErr w:type="gramStart"/>
      <w:r w:rsidRPr="00911AAF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- 1 - 8 разряды - свободные знаки, обозначаются нулями;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договора (соглашения)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 контрактах, договорах, соглашениях, заключенных в рамках исполнения договора (соглашения), через </w:t>
      </w:r>
      <w:r w:rsidRPr="00911AAF">
        <w:rPr>
          <w:sz w:val="20"/>
          <w:szCs w:val="20"/>
        </w:rPr>
        <w:lastRenderedPageBreak/>
        <w:t>символ "/" перед номером контракта, договора, соглашения;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Заместитель Министра финансов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Российской Федерации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А.М.ЛАВРОВ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Руководитель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Федерального казначейства</w:t>
      </w:r>
    </w:p>
    <w:p w:rsidR="002D1AFD" w:rsidRPr="00190CAD" w:rsidRDefault="002D1AFD" w:rsidP="002D1AFD">
      <w:pPr>
        <w:ind w:left="3540" w:firstLine="708"/>
        <w:jc w:val="right"/>
        <w:rPr>
          <w:sz w:val="26"/>
          <w:szCs w:val="26"/>
        </w:rPr>
      </w:pPr>
      <w:r w:rsidRPr="00911AAF">
        <w:rPr>
          <w:sz w:val="20"/>
          <w:szCs w:val="20"/>
        </w:rPr>
        <w:t>Р.Е.АРТЮХИН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C9D" w:rsidRDefault="00A55C9D" w:rsidP="00811A71">
      <w:r>
        <w:separator/>
      </w:r>
    </w:p>
  </w:endnote>
  <w:endnote w:type="continuationSeparator" w:id="0">
    <w:p w:rsidR="00A55C9D" w:rsidRDefault="00A55C9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C9D" w:rsidRDefault="00A55C9D" w:rsidP="00811A71">
      <w:r>
        <w:separator/>
      </w:r>
    </w:p>
  </w:footnote>
  <w:footnote w:type="continuationSeparator" w:id="0">
    <w:p w:rsidR="00A55C9D" w:rsidRDefault="00A55C9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B85E26"/>
    <w:multiLevelType w:val="multilevel"/>
    <w:tmpl w:val="5C22E2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3"/>
  </w:num>
  <w:num w:numId="4">
    <w:abstractNumId w:val="17"/>
  </w:num>
  <w:num w:numId="5">
    <w:abstractNumId w:val="0"/>
  </w:num>
  <w:num w:numId="6">
    <w:abstractNumId w:val="25"/>
  </w:num>
  <w:num w:numId="7">
    <w:abstractNumId w:val="8"/>
  </w:num>
  <w:num w:numId="8">
    <w:abstractNumId w:val="19"/>
  </w:num>
  <w:num w:numId="9">
    <w:abstractNumId w:val="3"/>
  </w:num>
  <w:num w:numId="10">
    <w:abstractNumId w:val="22"/>
  </w:num>
  <w:num w:numId="11">
    <w:abstractNumId w:val="12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1"/>
  </w:num>
  <w:num w:numId="17">
    <w:abstractNumId w:val="9"/>
  </w:num>
  <w:num w:numId="18">
    <w:abstractNumId w:val="18"/>
  </w:num>
  <w:num w:numId="19">
    <w:abstractNumId w:val="30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"/>
  </w:num>
  <w:num w:numId="26">
    <w:abstractNumId w:val="27"/>
  </w:num>
  <w:num w:numId="27">
    <w:abstractNumId w:val="32"/>
  </w:num>
  <w:num w:numId="28">
    <w:abstractNumId w:val="33"/>
  </w:num>
  <w:num w:numId="29">
    <w:abstractNumId w:val="20"/>
  </w:num>
  <w:num w:numId="30">
    <w:abstractNumId w:val="5"/>
  </w:num>
  <w:num w:numId="31">
    <w:abstractNumId w:val="29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1"/>
  </w:num>
  <w:num w:numId="35">
    <w:abstractNumId w:val="1"/>
  </w:num>
  <w:num w:numId="3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2335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5D0F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E1F58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1656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397A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02BE2"/>
    <w:rsid w:val="006127FA"/>
    <w:rsid w:val="00617218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6611"/>
    <w:rsid w:val="00697F7D"/>
    <w:rsid w:val="006A20FA"/>
    <w:rsid w:val="006A28BB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C7A8B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D78E9"/>
    <w:rsid w:val="008E4541"/>
    <w:rsid w:val="008F0C50"/>
    <w:rsid w:val="008F5AD5"/>
    <w:rsid w:val="008F64DD"/>
    <w:rsid w:val="008F7EAB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24BB4"/>
    <w:rsid w:val="00A3483B"/>
    <w:rsid w:val="00A55C9D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5A27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2AC9"/>
    <w:rsid w:val="00D63D8D"/>
    <w:rsid w:val="00D65300"/>
    <w:rsid w:val="00D704BB"/>
    <w:rsid w:val="00D711EE"/>
    <w:rsid w:val="00D769E6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B7C60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3B85"/>
    <w:rsid w:val="00E205A7"/>
    <w:rsid w:val="00E22E73"/>
    <w:rsid w:val="00E55A07"/>
    <w:rsid w:val="00E617CC"/>
    <w:rsid w:val="00E64501"/>
    <w:rsid w:val="00E66179"/>
    <w:rsid w:val="00E663A8"/>
    <w:rsid w:val="00E72969"/>
    <w:rsid w:val="00E73D13"/>
    <w:rsid w:val="00E77792"/>
    <w:rsid w:val="00E85426"/>
    <w:rsid w:val="00E9054C"/>
    <w:rsid w:val="00E90E15"/>
    <w:rsid w:val="00E96024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29C8"/>
    <w:rsid w:val="00F478AD"/>
    <w:rsid w:val="00F52A93"/>
    <w:rsid w:val="00F56783"/>
    <w:rsid w:val="00F61D74"/>
    <w:rsid w:val="00F6324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9801DB1A45F4B2556AA4407D59E8ED54E33A6327FAAhFXCA" TargetMode="External"/><Relationship Id="rId18" Type="http://schemas.openxmlformats.org/officeDocument/2006/relationships/hyperlink" Target="consultantplus://offline/ref=8A2C8AD939031EF7622C5CCD824E32C66D4C0E8F18BFA45F4B2556AA44h0X7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2C8AD939031EF7622C5CCD824E32C66D4C0B831DB2A45F4B2556AA4407D59E8ED54E33A6327FAFhFXFA" TargetMode="External"/><Relationship Id="rId17" Type="http://schemas.openxmlformats.org/officeDocument/2006/relationships/hyperlink" Target="consultantplus://offline/ref=8A2C8AD939031EF7622C5CCD824E32C66D4C0E8F18BFA45F4B2556AA44h0X7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ChFXE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2C8AD939031EF7622C5CCD824E32C66D4C0B831DB2A45F4B2556AA4407D59E8ED54E33A6327FAFhFXF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DhFXBA" TargetMode="External"/><Relationship Id="rId10" Type="http://schemas.openxmlformats.org/officeDocument/2006/relationships/hyperlink" Target="mailto:fraud@rao-esv.ru" TargetMode="External"/><Relationship Id="rId19" Type="http://schemas.openxmlformats.org/officeDocument/2006/relationships/hyperlink" Target="consultantplus://offline/ref=8A2C8AD939031EF7622C5CCD824E32C66D4C09801DB1A45F4B2556AA4407D59E8ED54E33A6327EAAhFX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hyperlink" Target="consultantplus://offline/ref=8A2C8AD939031EF7622C5CCD824E32C66D4C09801DB1A45F4B2556AA4407D59E8ED54E33A6327FAAhFX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A7082-9315-4FD1-B13D-E5AD93BC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7186</Words>
  <Characters>40964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48054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Баранова Татьяна Михайловна</cp:lastModifiedBy>
  <cp:revision>11</cp:revision>
  <cp:lastPrinted>2016-05-27T00:04:00Z</cp:lastPrinted>
  <dcterms:created xsi:type="dcterms:W3CDTF">2016-05-26T04:52:00Z</dcterms:created>
  <dcterms:modified xsi:type="dcterms:W3CDTF">2016-05-27T00:05:00Z</dcterms:modified>
</cp:coreProperties>
</file>