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DF7F8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DF7F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546</w:t>
            </w:r>
            <w:r w:rsidR="009934FA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="009934FA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КС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DF7F8E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DF7F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DF7F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июня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Default="00107053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napToGrid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="00400A2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электронный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предложений  </w:t>
      </w:r>
      <w:r w:rsidR="00400A2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DF7F8E" w:rsidRPr="007C76C1">
        <w:rPr>
          <w:b/>
          <w:snapToGrid/>
          <w:color w:val="000000"/>
          <w:sz w:val="24"/>
          <w:szCs w:val="24"/>
        </w:rPr>
        <w:t>«</w:t>
      </w:r>
      <w:r w:rsidR="00DF7F8E" w:rsidRPr="007C76C1">
        <w:rPr>
          <w:b/>
          <w:i/>
          <w:sz w:val="24"/>
          <w:szCs w:val="24"/>
        </w:rPr>
        <w:t>Разработка проектной и рабочей документации  по объекту «Строительство ПС 110/10кВ «Ключи»</w:t>
      </w:r>
      <w:r w:rsidR="009934FA">
        <w:rPr>
          <w:rFonts w:eastAsia="Calibri"/>
          <w:snapToGrid/>
          <w:color w:val="333333"/>
          <w:sz w:val="26"/>
          <w:szCs w:val="26"/>
          <w:lang w:eastAsia="en-US"/>
        </w:rPr>
        <w:t xml:space="preserve"> </w:t>
      </w:r>
      <w:r w:rsidR="009934FA" w:rsidRPr="009934FA">
        <w:rPr>
          <w:b/>
          <w:i/>
          <w:snapToGrid/>
          <w:color w:val="000000"/>
          <w:sz w:val="26"/>
          <w:szCs w:val="26"/>
        </w:rPr>
        <w:t xml:space="preserve">  </w:t>
      </w:r>
      <w:r w:rsidR="009934FA" w:rsidRPr="009934FA">
        <w:rPr>
          <w:b/>
          <w:bCs/>
          <w:snapToGrid/>
          <w:sz w:val="26"/>
          <w:szCs w:val="26"/>
        </w:rPr>
        <w:t xml:space="preserve">закупка </w:t>
      </w:r>
      <w:r w:rsidR="00DF7F8E">
        <w:rPr>
          <w:b/>
          <w:bCs/>
          <w:snapToGrid/>
          <w:sz w:val="26"/>
          <w:szCs w:val="26"/>
        </w:rPr>
        <w:t>2653</w:t>
      </w:r>
    </w:p>
    <w:p w:rsidR="009934FA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400A2A" w:rsidRPr="003B5E66">
        <w:rPr>
          <w:b/>
          <w:i/>
          <w:snapToGrid/>
          <w:color w:val="FF0000"/>
          <w:sz w:val="24"/>
          <w:szCs w:val="24"/>
        </w:rPr>
        <w:t>Три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353BDD">
        <w:rPr>
          <w:sz w:val="24"/>
          <w:szCs w:val="24"/>
        </w:rPr>
        <w:t xml:space="preserve">поступило </w:t>
      </w:r>
      <w:r w:rsidR="00DF7F8E">
        <w:rPr>
          <w:sz w:val="24"/>
          <w:szCs w:val="24"/>
        </w:rPr>
        <w:t>8</w:t>
      </w:r>
      <w:r w:rsidR="00400A2A" w:rsidRPr="00882DC9">
        <w:rPr>
          <w:sz w:val="24"/>
          <w:szCs w:val="24"/>
        </w:rPr>
        <w:t xml:space="preserve"> (</w:t>
      </w:r>
      <w:r w:rsidR="00DF7F8E">
        <w:rPr>
          <w:sz w:val="24"/>
          <w:szCs w:val="24"/>
        </w:rPr>
        <w:t>восемь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C866C1">
        <w:rPr>
          <w:sz w:val="24"/>
          <w:szCs w:val="24"/>
        </w:rPr>
        <w:t>ок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DF7F8E">
        <w:rPr>
          <w:sz w:val="24"/>
          <w:szCs w:val="24"/>
        </w:rPr>
        <w:t>14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DF7F8E">
        <w:rPr>
          <w:sz w:val="24"/>
          <w:szCs w:val="24"/>
        </w:rPr>
        <w:t>28.06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F8E" w:rsidRPr="00816337" w:rsidRDefault="00DF7F8E" w:rsidP="00DF19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7347E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97347E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97347E">
              <w:rPr>
                <w:b/>
                <w:i/>
                <w:sz w:val="22"/>
                <w:szCs w:val="22"/>
              </w:rPr>
              <w:t>"</w:t>
            </w:r>
            <w:r w:rsidRPr="0097347E">
              <w:rPr>
                <w:sz w:val="22"/>
                <w:szCs w:val="22"/>
              </w:rPr>
              <w:t xml:space="preserve"> (690074, Приморский край, г. Владивосток, ул. </w:t>
            </w:r>
            <w:proofErr w:type="gramStart"/>
            <w:r w:rsidRPr="0097347E">
              <w:rPr>
                <w:sz w:val="22"/>
                <w:szCs w:val="22"/>
              </w:rPr>
              <w:t>Снеговая</w:t>
            </w:r>
            <w:proofErr w:type="gramEnd"/>
            <w:r w:rsidRPr="0097347E">
              <w:rPr>
                <w:sz w:val="22"/>
                <w:szCs w:val="22"/>
              </w:rPr>
              <w:t>, д. 42 "Д", оф. 4)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8E" w:rsidRPr="00816337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3 950 000,00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DF7F8E" w:rsidRDefault="00DF7F8E" w:rsidP="009934F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F8E" w:rsidRPr="003877D6" w:rsidRDefault="00DF7F8E" w:rsidP="00DF19A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"Енисей Инжиниринг"</w:t>
            </w:r>
            <w:r w:rsidRPr="00BE3473">
              <w:rPr>
                <w:sz w:val="22"/>
                <w:szCs w:val="22"/>
              </w:rPr>
              <w:t xml:space="preserve"> (660077, г. Красноярск, ул. Молокова д. 8 оф. 121)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8E" w:rsidRPr="00816337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4 914 361,56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DF7F8E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3 400 000,000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"ПМК Сибири"</w:t>
            </w:r>
            <w:r w:rsidRPr="00BE3473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BE3473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8E" w:rsidRPr="00C24164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C24164">
              <w:rPr>
                <w:b/>
                <w:i/>
                <w:sz w:val="22"/>
                <w:szCs w:val="22"/>
                <w:highlight w:val="yellow"/>
              </w:rPr>
              <w:t>5 800 000,00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C24164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 w:rsidRPr="00C24164">
              <w:rPr>
                <w:b/>
                <w:i/>
                <w:snapToGrid/>
                <w:sz w:val="22"/>
                <w:szCs w:val="22"/>
                <w:highlight w:val="yellow"/>
              </w:rPr>
              <w:t>2 099 000,00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877D6" w:rsidRDefault="00DF7F8E" w:rsidP="00DF19A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"Северный Стандарт</w:t>
            </w:r>
            <w:r w:rsidRPr="00BE3473">
              <w:rPr>
                <w:sz w:val="22"/>
                <w:szCs w:val="22"/>
              </w:rPr>
              <w:t>" (Россия, 119180, г. Москва, 1-й Хвостов переулок, д. 11А)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816337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6 107 682,31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4 900 000,00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ЗАО "ГК "Электрощит</w:t>
            </w:r>
            <w:proofErr w:type="gramStart"/>
            <w:r w:rsidRPr="00BE3473">
              <w:rPr>
                <w:b/>
                <w:i/>
                <w:sz w:val="22"/>
                <w:szCs w:val="22"/>
              </w:rPr>
              <w:t>"-</w:t>
            </w:r>
            <w:proofErr w:type="gramEnd"/>
            <w:r w:rsidRPr="00BE3473">
              <w:rPr>
                <w:b/>
                <w:i/>
                <w:sz w:val="22"/>
                <w:szCs w:val="22"/>
              </w:rPr>
              <w:t>ТМ Самара"</w:t>
            </w:r>
            <w:r w:rsidRPr="00BE3473">
              <w:rPr>
                <w:sz w:val="22"/>
                <w:szCs w:val="22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6 588 159,26 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DF7F8E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"Инженерная Компания Сибири"</w:t>
            </w:r>
            <w:r w:rsidRPr="00BE3473">
              <w:rPr>
                <w:sz w:val="22"/>
                <w:szCs w:val="22"/>
              </w:rPr>
              <w:t xml:space="preserve"> (660018, Россия, Красноярский край, г. Красноярск, ул. Куйбышева, д.93, пом.123)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6 965 250,65 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DF7F8E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"ВЭК"</w:t>
            </w:r>
            <w:r w:rsidRPr="00BE3473">
              <w:rPr>
                <w:sz w:val="22"/>
                <w:szCs w:val="22"/>
              </w:rPr>
              <w:t xml:space="preserve"> (160022, Россия, Вологодская область, г. Вологда, ул. Пошехонское шоссе, д. 18.)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BE3473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7 051 815,10 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3 825 244,55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97347E">
              <w:rPr>
                <w:b/>
                <w:i/>
                <w:sz w:val="22"/>
                <w:szCs w:val="22"/>
              </w:rPr>
              <w:t>ООО "Компания Новая Энергия"</w:t>
            </w:r>
            <w:r w:rsidRPr="0097347E">
              <w:rPr>
                <w:sz w:val="22"/>
                <w:szCs w:val="22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816337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2 542 372,88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2 409 322,03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7347E">
              <w:rPr>
                <w:b/>
                <w:i/>
                <w:sz w:val="22"/>
                <w:szCs w:val="22"/>
              </w:rPr>
              <w:t xml:space="preserve">ООО "Альтернатива" </w:t>
            </w:r>
            <w:r w:rsidRPr="0097347E">
              <w:rPr>
                <w:sz w:val="22"/>
                <w:szCs w:val="22"/>
              </w:rPr>
              <w:t xml:space="preserve">(620030, </w:t>
            </w:r>
            <w:proofErr w:type="spellStart"/>
            <w:r w:rsidRPr="0097347E">
              <w:rPr>
                <w:sz w:val="22"/>
                <w:szCs w:val="22"/>
              </w:rPr>
              <w:t>г</w:t>
            </w:r>
            <w:proofErr w:type="gramStart"/>
            <w:r w:rsidRPr="0097347E">
              <w:rPr>
                <w:sz w:val="22"/>
                <w:szCs w:val="22"/>
              </w:rPr>
              <w:t>.Е</w:t>
            </w:r>
            <w:proofErr w:type="gramEnd"/>
            <w:r w:rsidRPr="0097347E">
              <w:rPr>
                <w:sz w:val="22"/>
                <w:szCs w:val="22"/>
              </w:rPr>
              <w:t>катеринбург</w:t>
            </w:r>
            <w:proofErr w:type="spellEnd"/>
            <w:r w:rsidRPr="0097347E">
              <w:rPr>
                <w:sz w:val="22"/>
                <w:szCs w:val="22"/>
              </w:rPr>
              <w:t>, ул. Артема 7/1-4)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4 658 068,89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3  941 442,91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5786E">
              <w:rPr>
                <w:b/>
                <w:i/>
                <w:sz w:val="22"/>
                <w:szCs w:val="22"/>
              </w:rPr>
              <w:t>Северэнергопроект</w:t>
            </w:r>
            <w:proofErr w:type="spellEnd"/>
            <w:r w:rsidRPr="00E5786E">
              <w:rPr>
                <w:b/>
                <w:i/>
                <w:sz w:val="22"/>
                <w:szCs w:val="22"/>
              </w:rPr>
              <w:t>"</w:t>
            </w:r>
            <w:r w:rsidRPr="00E5786E">
              <w:rPr>
                <w:sz w:val="22"/>
                <w:szCs w:val="22"/>
              </w:rPr>
              <w:t xml:space="preserve"> (Россия, г. Вологда, </w:t>
            </w:r>
            <w:proofErr w:type="spellStart"/>
            <w:r w:rsidRPr="00E5786E">
              <w:rPr>
                <w:sz w:val="22"/>
                <w:szCs w:val="22"/>
              </w:rPr>
              <w:t>ул</w:t>
            </w:r>
            <w:proofErr w:type="gramStart"/>
            <w:r w:rsidRPr="00E5786E">
              <w:rPr>
                <w:sz w:val="22"/>
                <w:szCs w:val="22"/>
              </w:rPr>
              <w:t>.К</w:t>
            </w:r>
            <w:proofErr w:type="gramEnd"/>
            <w:r w:rsidRPr="00E5786E">
              <w:rPr>
                <w:sz w:val="22"/>
                <w:szCs w:val="22"/>
              </w:rPr>
              <w:t>омсомольская</w:t>
            </w:r>
            <w:proofErr w:type="spellEnd"/>
            <w:r w:rsidRPr="00E5786E">
              <w:rPr>
                <w:sz w:val="22"/>
                <w:szCs w:val="22"/>
              </w:rPr>
              <w:t>, д.3)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6 505 187,24 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191E16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3 305 754,28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"Сибирь-инжиниринг"</w:t>
            </w:r>
            <w:r w:rsidRPr="00E5786E">
              <w:rPr>
                <w:sz w:val="22"/>
                <w:szCs w:val="22"/>
              </w:rPr>
              <w:t xml:space="preserve"> (660093, г. Красноярск, ул. Академика Вавилова, 2-ж)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6 720 560,75 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6 438 824,87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E5786E">
              <w:rPr>
                <w:b/>
                <w:i/>
                <w:sz w:val="22"/>
                <w:szCs w:val="22"/>
              </w:rPr>
              <w:t>ООО "Техно Базис"</w:t>
            </w:r>
            <w:r w:rsidRPr="00E5786E">
              <w:rPr>
                <w:sz w:val="22"/>
                <w:szCs w:val="22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5786E">
              <w:rPr>
                <w:b/>
                <w:i/>
                <w:sz w:val="22"/>
                <w:szCs w:val="22"/>
              </w:rPr>
              <w:t>Союзэнергопроект</w:t>
            </w:r>
            <w:proofErr w:type="spellEnd"/>
            <w:r w:rsidRPr="00E5786E">
              <w:rPr>
                <w:b/>
                <w:i/>
                <w:sz w:val="22"/>
                <w:szCs w:val="22"/>
              </w:rPr>
              <w:t>"</w:t>
            </w:r>
            <w:r w:rsidRPr="00E5786E">
              <w:rPr>
                <w:sz w:val="22"/>
                <w:szCs w:val="22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7 056 570,00 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 xml:space="preserve">Заявка </w:t>
            </w:r>
            <w:bookmarkStart w:id="2" w:name="_GoBack"/>
            <w:bookmarkEnd w:id="2"/>
            <w:r w:rsidRPr="00DF7F8E">
              <w:rPr>
                <w:b/>
                <w:i/>
                <w:snapToGrid/>
                <w:sz w:val="22"/>
                <w:szCs w:val="22"/>
              </w:rPr>
              <w:t>не поступила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E5786E">
              <w:rPr>
                <w:b/>
                <w:i/>
                <w:sz w:val="22"/>
                <w:szCs w:val="22"/>
              </w:rPr>
              <w:t>ООО "Капитал-строй"</w:t>
            </w:r>
            <w:r w:rsidRPr="00E5786E">
              <w:rPr>
                <w:sz w:val="22"/>
                <w:szCs w:val="22"/>
              </w:rPr>
              <w:t xml:space="preserve"> (119602, Россия, г. Москва, ул. Академика Анохина, д. 38, корп. 1)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6 421 478,70 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"К-Электротехник"</w:t>
            </w:r>
            <w:r w:rsidRPr="00E5786E">
              <w:rPr>
                <w:sz w:val="22"/>
                <w:szCs w:val="22"/>
              </w:rPr>
              <w:t xml:space="preserve"> (644050, Россия, Омская область, г. Омск, ул. 2-я Поселковая, 53 "В", 25)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6 989 940,00 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E5786E">
              <w:rPr>
                <w:b/>
                <w:i/>
                <w:sz w:val="22"/>
                <w:szCs w:val="22"/>
              </w:rPr>
              <w:t>ООО "НПО "</w:t>
            </w:r>
            <w:proofErr w:type="spellStart"/>
            <w:r w:rsidRPr="00E5786E"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 w:rsidRPr="00E5786E">
              <w:rPr>
                <w:b/>
                <w:i/>
                <w:sz w:val="22"/>
                <w:szCs w:val="22"/>
              </w:rPr>
              <w:t>"</w:t>
            </w:r>
            <w:r w:rsidRPr="00E5786E">
              <w:rPr>
                <w:sz w:val="22"/>
                <w:szCs w:val="22"/>
              </w:rPr>
              <w:t xml:space="preserve"> (644089, г. Омск, пр.</w:t>
            </w:r>
            <w:proofErr w:type="gramEnd"/>
            <w:r w:rsidRPr="00E5786E">
              <w:rPr>
                <w:sz w:val="22"/>
                <w:szCs w:val="22"/>
              </w:rPr>
              <w:t xml:space="preserve"> </w:t>
            </w:r>
            <w:proofErr w:type="gramStart"/>
            <w:r w:rsidRPr="00E5786E">
              <w:rPr>
                <w:sz w:val="22"/>
                <w:szCs w:val="22"/>
              </w:rPr>
              <w:t>Мира д. 69)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DF7F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7802BB" w:rsidRDefault="00DF7F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F8E" w:rsidRPr="00325D7D" w:rsidRDefault="00DF7F8E" w:rsidP="00DF19A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5786E">
              <w:rPr>
                <w:b/>
                <w:i/>
                <w:sz w:val="22"/>
                <w:szCs w:val="22"/>
              </w:rPr>
              <w:t>Дальэлектропроект</w:t>
            </w:r>
            <w:proofErr w:type="spellEnd"/>
            <w:r w:rsidRPr="00E5786E">
              <w:rPr>
                <w:b/>
                <w:i/>
                <w:sz w:val="22"/>
                <w:szCs w:val="22"/>
              </w:rPr>
              <w:t>"</w:t>
            </w:r>
            <w:r w:rsidRPr="00E5786E">
              <w:rPr>
                <w:sz w:val="22"/>
                <w:szCs w:val="22"/>
              </w:rPr>
              <w:t xml:space="preserve"> (680028, г. Хабаровск, ул. Серышева, 22, оф. 804)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Default="00DF7F8E" w:rsidP="00DF19A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F8E" w:rsidRPr="00445D80" w:rsidRDefault="00DF7F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F7F8E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DF7F8E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DD4E3A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3A" w:rsidRDefault="00DD4E3A" w:rsidP="00E2330B">
      <w:pPr>
        <w:spacing w:line="240" w:lineRule="auto"/>
      </w:pPr>
      <w:r>
        <w:separator/>
      </w:r>
    </w:p>
  </w:endnote>
  <w:endnote w:type="continuationSeparator" w:id="0">
    <w:p w:rsidR="00DD4E3A" w:rsidRDefault="00DD4E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1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3A" w:rsidRDefault="00DD4E3A" w:rsidP="00E2330B">
      <w:pPr>
        <w:spacing w:line="240" w:lineRule="auto"/>
      </w:pPr>
      <w:r>
        <w:separator/>
      </w:r>
    </w:p>
  </w:footnote>
  <w:footnote w:type="continuationSeparator" w:id="0">
    <w:p w:rsidR="00DD4E3A" w:rsidRDefault="00DD4E3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1E16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BDD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41C6"/>
    <w:rsid w:val="00795AA5"/>
    <w:rsid w:val="007B01B7"/>
    <w:rsid w:val="007B13FB"/>
    <w:rsid w:val="007B1C50"/>
    <w:rsid w:val="007B37A0"/>
    <w:rsid w:val="007B525F"/>
    <w:rsid w:val="007C7474"/>
    <w:rsid w:val="007C76C1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4164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6C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D4E3A"/>
    <w:rsid w:val="00DE73F4"/>
    <w:rsid w:val="00DF0497"/>
    <w:rsid w:val="00DF30BC"/>
    <w:rsid w:val="00DF7F8E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46</cp:revision>
  <cp:lastPrinted>2016-06-28T06:46:00Z</cp:lastPrinted>
  <dcterms:created xsi:type="dcterms:W3CDTF">2015-03-25T00:15:00Z</dcterms:created>
  <dcterms:modified xsi:type="dcterms:W3CDTF">2016-06-28T07:16:00Z</dcterms:modified>
</cp:coreProperties>
</file>